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76B94" w14:textId="14BC7782" w:rsidR="00E45DF0" w:rsidRPr="009C2ECC" w:rsidRDefault="00E45DF0" w:rsidP="00E45DF0">
      <w:pPr>
        <w:pStyle w:val="Heading1"/>
        <w:rPr>
          <w:rFonts w:ascii="Century Gothic" w:hAnsi="Century Gothic" w:cs="Tunga"/>
          <w:sz w:val="36"/>
          <w:szCs w:val="36"/>
        </w:rPr>
      </w:pPr>
      <w:r w:rsidRPr="009C2ECC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4C55BD32" wp14:editId="12C10931">
            <wp:simplePos x="0" y="0"/>
            <wp:positionH relativeFrom="column">
              <wp:posOffset>2446828</wp:posOffset>
            </wp:positionH>
            <wp:positionV relativeFrom="paragraph">
              <wp:posOffset>65174</wp:posOffset>
            </wp:positionV>
            <wp:extent cx="648393" cy="808437"/>
            <wp:effectExtent l="0" t="0" r="0" b="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13" cy="82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ECC">
        <w:rPr>
          <w:rFonts w:ascii="Century Gothic" w:hAnsi="Century Gothic" w:cs="Tunga"/>
          <w:sz w:val="32"/>
          <w:szCs w:val="36"/>
        </w:rPr>
        <w:t xml:space="preserve">   ОБЩИНА БУРГАС </w:t>
      </w:r>
      <w:r w:rsidRPr="009C2ECC">
        <w:rPr>
          <w:rFonts w:ascii="Century Gothic" w:hAnsi="Century Gothic" w:cs="Tunga"/>
          <w:sz w:val="32"/>
          <w:szCs w:val="36"/>
        </w:rPr>
        <w:tab/>
      </w:r>
      <w:r w:rsidRPr="009C2ECC">
        <w:rPr>
          <w:rFonts w:ascii="Century Gothic" w:hAnsi="Century Gothic" w:cs="Tunga"/>
          <w:sz w:val="32"/>
          <w:szCs w:val="36"/>
        </w:rPr>
        <w:tab/>
        <w:t xml:space="preserve">            </w:t>
      </w:r>
      <w:r w:rsidRPr="009C2ECC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1EF6B3A8" w14:textId="49FD6F94" w:rsidR="00E45DF0" w:rsidRPr="009C2ECC" w:rsidRDefault="00E45DF0" w:rsidP="00E45DF0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9C2ECC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9C2ECC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9C2ECC">
        <w:rPr>
          <w:rFonts w:ascii="Century Gothic" w:hAnsi="Century Gothic" w:cs="Arial"/>
          <w:b w:val="0"/>
          <w:sz w:val="16"/>
        </w:rPr>
        <w:t>” № 26</w:t>
      </w:r>
      <w:r w:rsidRPr="009C2ECC">
        <w:rPr>
          <w:rFonts w:ascii="Century Gothic" w:hAnsi="Century Gothic" w:cs="Arial"/>
          <w:b w:val="0"/>
          <w:sz w:val="16"/>
        </w:rPr>
        <w:tab/>
      </w:r>
      <w:r w:rsidRPr="009C2ECC">
        <w:rPr>
          <w:rFonts w:ascii="Century Gothic" w:hAnsi="Century Gothic" w:cs="Arial"/>
          <w:b w:val="0"/>
          <w:sz w:val="16"/>
        </w:rPr>
        <w:tab/>
        <w:t xml:space="preserve">                       </w:t>
      </w:r>
      <w:r w:rsidRPr="009C2ECC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9C2ECC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9C2ECC">
        <w:rPr>
          <w:rFonts w:ascii="Century Gothic" w:hAnsi="Century Gothic" w:cs="Arial"/>
          <w:b w:val="0"/>
          <w:sz w:val="16"/>
          <w:lang w:val="en-US"/>
        </w:rPr>
        <w:t xml:space="preserve"> Street, 8000 Burgas, Bulgaria</w:t>
      </w:r>
    </w:p>
    <w:p w14:paraId="7956F1EB" w14:textId="2E0A01ED" w:rsidR="00E45DF0" w:rsidRPr="009C2ECC" w:rsidRDefault="00E45DF0" w:rsidP="00E45DF0">
      <w:pPr>
        <w:rPr>
          <w:rFonts w:ascii="Century Gothic" w:hAnsi="Century Gothic" w:cs="Arial"/>
          <w:sz w:val="16"/>
          <w:szCs w:val="20"/>
        </w:rPr>
      </w:pPr>
      <w:r w:rsidRPr="009C2ECC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C2ECC">
        <w:rPr>
          <w:rFonts w:ascii="Century Gothic" w:hAnsi="Century Gothic" w:cs="Arial"/>
          <w:sz w:val="16"/>
          <w:szCs w:val="20"/>
        </w:rPr>
        <w:tab/>
      </w:r>
      <w:r w:rsidRPr="009C2ECC">
        <w:rPr>
          <w:rFonts w:ascii="Century Gothic" w:hAnsi="Century Gothic" w:cs="Arial"/>
          <w:sz w:val="16"/>
          <w:szCs w:val="20"/>
        </w:rPr>
        <w:tab/>
        <w:t xml:space="preserve">                       </w:t>
      </w:r>
      <w:r w:rsidRPr="009C2ECC">
        <w:rPr>
          <w:rFonts w:ascii="Century Gothic" w:hAnsi="Century Gothic" w:cs="Arial"/>
          <w:sz w:val="16"/>
          <w:szCs w:val="20"/>
          <w:lang w:val="en-US"/>
        </w:rPr>
        <w:t>Phone</w:t>
      </w:r>
      <w:r w:rsidRPr="009C2ECC">
        <w:rPr>
          <w:rFonts w:ascii="Century Gothic" w:hAnsi="Century Gothic" w:cs="Arial"/>
          <w:sz w:val="16"/>
          <w:szCs w:val="20"/>
        </w:rPr>
        <w:t xml:space="preserve">: </w:t>
      </w:r>
      <w:r w:rsidRPr="009C2ECC">
        <w:rPr>
          <w:rFonts w:ascii="Century Gothic" w:hAnsi="Century Gothic" w:cs="Arial"/>
          <w:sz w:val="16"/>
          <w:szCs w:val="20"/>
          <w:lang w:val="en-US"/>
        </w:rPr>
        <w:t>+359</w:t>
      </w:r>
      <w:r w:rsidRPr="009C2ECC">
        <w:rPr>
          <w:rFonts w:ascii="Century Gothic" w:hAnsi="Century Gothic" w:cs="Arial"/>
          <w:sz w:val="16"/>
          <w:szCs w:val="20"/>
        </w:rPr>
        <w:t xml:space="preserve">56/840915-19; </w:t>
      </w:r>
      <w:r w:rsidRPr="009C2ECC">
        <w:rPr>
          <w:rFonts w:ascii="Century Gothic" w:hAnsi="Century Gothic" w:cs="Arial"/>
          <w:sz w:val="16"/>
          <w:szCs w:val="20"/>
          <w:lang w:val="en-US"/>
        </w:rPr>
        <w:t>Fax</w:t>
      </w:r>
      <w:r w:rsidRPr="009C2ECC">
        <w:rPr>
          <w:rFonts w:ascii="Century Gothic" w:hAnsi="Century Gothic" w:cs="Arial"/>
          <w:sz w:val="16"/>
          <w:szCs w:val="20"/>
        </w:rPr>
        <w:t xml:space="preserve">: </w:t>
      </w:r>
      <w:r w:rsidRPr="009C2ECC">
        <w:rPr>
          <w:rFonts w:ascii="Century Gothic" w:hAnsi="Century Gothic" w:cs="Arial"/>
          <w:sz w:val="16"/>
          <w:szCs w:val="20"/>
          <w:lang w:val="en-US"/>
        </w:rPr>
        <w:t>+359</w:t>
      </w:r>
      <w:r w:rsidRPr="009C2ECC">
        <w:rPr>
          <w:rFonts w:ascii="Century Gothic" w:hAnsi="Century Gothic" w:cs="Arial"/>
          <w:sz w:val="16"/>
          <w:szCs w:val="20"/>
        </w:rPr>
        <w:t>56/841314</w:t>
      </w:r>
    </w:p>
    <w:p w14:paraId="178BC5ED" w14:textId="30871A01" w:rsidR="00E45DF0" w:rsidRPr="009C2ECC" w:rsidRDefault="00E45DF0" w:rsidP="00E45DF0">
      <w:pPr>
        <w:rPr>
          <w:rFonts w:ascii="Century Gothic" w:hAnsi="Century Gothic"/>
          <w:sz w:val="16"/>
          <w:szCs w:val="20"/>
        </w:rPr>
      </w:pPr>
      <w:r w:rsidRPr="009C2ECC">
        <w:rPr>
          <w:rFonts w:ascii="Century Gothic" w:hAnsi="Century Gothic"/>
          <w:sz w:val="16"/>
          <w:szCs w:val="20"/>
        </w:rPr>
        <w:t>електронна поща:</w:t>
      </w:r>
      <w:r w:rsidRPr="009C2ECC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7" w:history="1">
        <w:r w:rsidRPr="009C2ECC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Pr="009C2ECC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Pr="009C2ECC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9C2ECC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9C2ECC">
          <w:rPr>
            <w:rStyle w:val="Hyperlink"/>
            <w:rFonts w:ascii="Century Gothic" w:hAnsi="Century Gothic"/>
            <w:sz w:val="16"/>
          </w:rPr>
          <w:t>@</w:t>
        </w:r>
        <w:r w:rsidRPr="009C2ECC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9C2ECC">
          <w:rPr>
            <w:rStyle w:val="Hyperlink"/>
            <w:rFonts w:ascii="Century Gothic" w:hAnsi="Century Gothic"/>
            <w:sz w:val="16"/>
          </w:rPr>
          <w:t>.</w:t>
        </w:r>
        <w:r w:rsidRPr="009C2ECC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 w:rsidRPr="009C2ECC">
        <w:rPr>
          <w:rFonts w:ascii="Century Gothic" w:hAnsi="Century Gothic"/>
          <w:sz w:val="16"/>
          <w:szCs w:val="20"/>
          <w:lang w:val="pt-BR"/>
        </w:rPr>
        <w:tab/>
      </w:r>
      <w:r w:rsidRPr="009C2ECC">
        <w:rPr>
          <w:rFonts w:ascii="Century Gothic" w:hAnsi="Century Gothic"/>
          <w:sz w:val="16"/>
          <w:szCs w:val="20"/>
          <w:lang w:val="pt-BR"/>
        </w:rPr>
        <w:tab/>
      </w:r>
      <w:r w:rsidRPr="009C2ECC">
        <w:rPr>
          <w:rFonts w:ascii="Century Gothic" w:hAnsi="Century Gothic"/>
          <w:sz w:val="16"/>
          <w:szCs w:val="20"/>
        </w:rPr>
        <w:t xml:space="preserve">                       </w:t>
      </w:r>
      <w:r w:rsidRPr="009C2ECC">
        <w:rPr>
          <w:rFonts w:ascii="Century Gothic" w:hAnsi="Century Gothic"/>
          <w:sz w:val="16"/>
          <w:szCs w:val="20"/>
          <w:lang w:val="en-US"/>
        </w:rPr>
        <w:t>e-mail</w:t>
      </w:r>
      <w:r w:rsidRPr="009C2ECC">
        <w:rPr>
          <w:rFonts w:ascii="Century Gothic" w:hAnsi="Century Gothic"/>
          <w:sz w:val="16"/>
          <w:szCs w:val="20"/>
        </w:rPr>
        <w:t xml:space="preserve">: </w:t>
      </w:r>
      <w:r w:rsidRPr="009C2ECC">
        <w:rPr>
          <w:rFonts w:ascii="Century Gothic" w:hAnsi="Century Gothic"/>
          <w:sz w:val="16"/>
          <w:szCs w:val="20"/>
          <w:lang w:val="pt-BR"/>
        </w:rPr>
        <w:t>obs</w:t>
      </w:r>
      <w:r w:rsidRPr="009C2ECC">
        <w:rPr>
          <w:rFonts w:ascii="Century Gothic" w:hAnsi="Century Gothic"/>
          <w:sz w:val="16"/>
          <w:szCs w:val="20"/>
          <w:lang w:val="en-US"/>
        </w:rPr>
        <w:t>h</w:t>
      </w:r>
      <w:r w:rsidRPr="009C2ECC">
        <w:rPr>
          <w:rFonts w:ascii="Century Gothic" w:hAnsi="Century Gothic"/>
          <w:sz w:val="16"/>
          <w:szCs w:val="20"/>
          <w:lang w:val="pt-BR"/>
        </w:rPr>
        <w:t>tina</w:t>
      </w:r>
      <w:r w:rsidRPr="009C2ECC">
        <w:rPr>
          <w:rFonts w:ascii="Century Gothic" w:hAnsi="Century Gothic"/>
          <w:sz w:val="16"/>
          <w:szCs w:val="20"/>
        </w:rPr>
        <w:t>@</w:t>
      </w:r>
      <w:r w:rsidRPr="009C2ECC">
        <w:rPr>
          <w:rFonts w:ascii="Century Gothic" w:hAnsi="Century Gothic"/>
          <w:sz w:val="16"/>
          <w:szCs w:val="20"/>
          <w:lang w:val="pt-BR"/>
        </w:rPr>
        <w:t>burgas</w:t>
      </w:r>
      <w:r w:rsidRPr="009C2ECC">
        <w:rPr>
          <w:rFonts w:ascii="Century Gothic" w:hAnsi="Century Gothic"/>
          <w:sz w:val="16"/>
          <w:szCs w:val="20"/>
        </w:rPr>
        <w:t>.</w:t>
      </w:r>
      <w:r w:rsidRPr="009C2ECC">
        <w:rPr>
          <w:rFonts w:ascii="Century Gothic" w:hAnsi="Century Gothic"/>
          <w:sz w:val="16"/>
          <w:szCs w:val="20"/>
          <w:lang w:val="pt-BR"/>
        </w:rPr>
        <w:t>bg</w:t>
      </w:r>
      <w:r w:rsidRPr="009C2ECC">
        <w:rPr>
          <w:rFonts w:ascii="Century Gothic" w:hAnsi="Century Gothic"/>
          <w:sz w:val="16"/>
          <w:szCs w:val="16"/>
        </w:rPr>
        <w:t xml:space="preserve"> </w:t>
      </w:r>
    </w:p>
    <w:p w14:paraId="6834CAD2" w14:textId="36223BFB" w:rsidR="00E45DF0" w:rsidRPr="009C2ECC" w:rsidRDefault="00E45DF0" w:rsidP="00E45DF0">
      <w:pPr>
        <w:ind w:firstLine="708"/>
        <w:rPr>
          <w:rFonts w:ascii="Century Gothic" w:hAnsi="Century Gothic"/>
          <w:sz w:val="16"/>
          <w:szCs w:val="16"/>
        </w:rPr>
      </w:pPr>
      <w:r w:rsidRPr="009C2ECC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402648E" wp14:editId="37B3C442">
            <wp:simplePos x="0" y="0"/>
            <wp:positionH relativeFrom="column">
              <wp:posOffset>4472016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ECC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3C6B704A" wp14:editId="7B2F224B">
            <wp:simplePos x="0" y="0"/>
            <wp:positionH relativeFrom="column">
              <wp:posOffset>1557886</wp:posOffset>
            </wp:positionH>
            <wp:positionV relativeFrom="paragraph">
              <wp:posOffset>6697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ECC">
        <w:rPr>
          <w:rFonts w:ascii="Century Gothic" w:hAnsi="Century Gothic"/>
          <w:sz w:val="16"/>
          <w:szCs w:val="16"/>
          <w:lang w:val="en-US"/>
        </w:rPr>
        <w:t xml:space="preserve">       </w:t>
      </w:r>
      <w:r w:rsidRPr="009C2ECC">
        <w:rPr>
          <w:rFonts w:ascii="Century Gothic" w:hAnsi="Century Gothic"/>
          <w:sz w:val="16"/>
          <w:szCs w:val="16"/>
        </w:rPr>
        <w:t xml:space="preserve">www.burgas.bg </w:t>
      </w:r>
      <w:r w:rsidRPr="009C2ECC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C2ECC">
        <w:rPr>
          <w:rFonts w:ascii="Century Gothic" w:hAnsi="Century Gothic"/>
          <w:sz w:val="16"/>
          <w:szCs w:val="16"/>
        </w:rPr>
        <w:t xml:space="preserve">  www.burgas.bg</w:t>
      </w:r>
      <w:r w:rsidRPr="009C2ECC">
        <w:rPr>
          <w:rFonts w:ascii="Century Gothic" w:hAnsi="Century Gothic"/>
          <w:noProof/>
          <w:sz w:val="16"/>
          <w:szCs w:val="16"/>
        </w:rPr>
        <w:t xml:space="preserve"> </w:t>
      </w:r>
      <w:r w:rsidRPr="009C2ECC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04228" wp14:editId="6376DEC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B8179B" w14:textId="77777777" w:rsidR="00E45DF0" w:rsidRPr="00824934" w:rsidRDefault="00E45DF0" w:rsidP="00E45DF0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04228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0BB8179B" w14:textId="77777777" w:rsidR="00E45DF0" w:rsidRPr="00824934" w:rsidRDefault="00E45DF0" w:rsidP="00E45DF0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D55346" w14:textId="77777777" w:rsidR="00C4125B" w:rsidRPr="009C2ECC" w:rsidRDefault="00C4125B" w:rsidP="00C4125B">
      <w:r w:rsidRPr="009C2ECC">
        <w:tab/>
      </w:r>
      <w:r w:rsidRPr="009C2ECC">
        <w:tab/>
      </w:r>
    </w:p>
    <w:p w14:paraId="07E88C22" w14:textId="77777777" w:rsidR="00C4125B" w:rsidRPr="009C2ECC" w:rsidRDefault="00C4125B" w:rsidP="00C4125B">
      <w:pPr>
        <w:jc w:val="both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>ДО</w:t>
      </w:r>
    </w:p>
    <w:p w14:paraId="7F54B6CF" w14:textId="77777777" w:rsidR="00C4125B" w:rsidRPr="009C2ECC" w:rsidRDefault="00C4125B" w:rsidP="00C4125B">
      <w:pPr>
        <w:jc w:val="both"/>
        <w:rPr>
          <w:b/>
          <w:sz w:val="28"/>
          <w:szCs w:val="28"/>
          <w:lang w:val="ru-RU"/>
        </w:rPr>
      </w:pPr>
      <w:r w:rsidRPr="009C2ECC">
        <w:rPr>
          <w:b/>
          <w:sz w:val="28"/>
          <w:szCs w:val="28"/>
        </w:rPr>
        <w:t>ОБЩИНСКИ СЪВЕТ</w:t>
      </w:r>
    </w:p>
    <w:p w14:paraId="6FF627D2" w14:textId="77777777" w:rsidR="00C4125B" w:rsidRPr="009C2ECC" w:rsidRDefault="00C4125B" w:rsidP="00C4125B">
      <w:pPr>
        <w:jc w:val="both"/>
        <w:rPr>
          <w:b/>
          <w:sz w:val="28"/>
          <w:szCs w:val="28"/>
          <w:lang w:val="ru-RU"/>
        </w:rPr>
      </w:pPr>
      <w:r w:rsidRPr="009C2ECC">
        <w:rPr>
          <w:b/>
          <w:sz w:val="28"/>
          <w:szCs w:val="28"/>
        </w:rPr>
        <w:t>БУРГАС</w:t>
      </w:r>
    </w:p>
    <w:p w14:paraId="5162909C" w14:textId="77777777" w:rsidR="00C4125B" w:rsidRPr="009C2ECC" w:rsidRDefault="00C4125B" w:rsidP="00C4125B">
      <w:pPr>
        <w:jc w:val="both"/>
        <w:rPr>
          <w:b/>
          <w:sz w:val="28"/>
          <w:szCs w:val="28"/>
        </w:rPr>
      </w:pPr>
    </w:p>
    <w:p w14:paraId="4D528B1C" w14:textId="77777777" w:rsidR="00C4125B" w:rsidRPr="009C2ECC" w:rsidRDefault="00C4125B" w:rsidP="00C4125B">
      <w:pPr>
        <w:jc w:val="both"/>
        <w:rPr>
          <w:b/>
          <w:sz w:val="28"/>
          <w:szCs w:val="28"/>
        </w:rPr>
      </w:pPr>
    </w:p>
    <w:p w14:paraId="72AF9439" w14:textId="77777777" w:rsidR="00C4125B" w:rsidRPr="009C2ECC" w:rsidRDefault="00C4125B" w:rsidP="00C4125B">
      <w:pPr>
        <w:jc w:val="center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>ДОКЛАДНА ЗАПИСКА</w:t>
      </w:r>
    </w:p>
    <w:p w14:paraId="54D653DB" w14:textId="77777777" w:rsidR="00C4125B" w:rsidRPr="009C2ECC" w:rsidRDefault="00C4125B" w:rsidP="00C4125B">
      <w:pPr>
        <w:jc w:val="center"/>
        <w:rPr>
          <w:sz w:val="28"/>
          <w:szCs w:val="28"/>
        </w:rPr>
      </w:pPr>
    </w:p>
    <w:p w14:paraId="3D5BC9DB" w14:textId="25C19F5E" w:rsidR="00C4125B" w:rsidRPr="009C2ECC" w:rsidRDefault="00C4125B" w:rsidP="00C4125B">
      <w:pPr>
        <w:jc w:val="center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 xml:space="preserve">ОТ </w:t>
      </w:r>
      <w:r w:rsidR="00CC686D" w:rsidRPr="009C2ECC">
        <w:rPr>
          <w:b/>
          <w:sz w:val="27"/>
          <w:szCs w:val="27"/>
        </w:rPr>
        <w:t xml:space="preserve">СТАНИМИР АПОСТОЛОВ </w:t>
      </w:r>
      <w:r w:rsidRPr="009C2ECC">
        <w:rPr>
          <w:b/>
          <w:sz w:val="28"/>
          <w:szCs w:val="28"/>
        </w:rPr>
        <w:t>- ЗАМ.-</w:t>
      </w:r>
      <w:r w:rsidR="00E45DF0" w:rsidRPr="009C2ECC">
        <w:rPr>
          <w:b/>
          <w:sz w:val="28"/>
          <w:szCs w:val="28"/>
          <w:lang w:val="ru-RU"/>
        </w:rPr>
        <w:t xml:space="preserve"> </w:t>
      </w:r>
      <w:r w:rsidRPr="009C2ECC">
        <w:rPr>
          <w:b/>
          <w:sz w:val="28"/>
          <w:szCs w:val="28"/>
        </w:rPr>
        <w:t xml:space="preserve">КМЕТ „ФИНАНСИ, БЮДЖЕТ И ИКОНОМИКА </w:t>
      </w:r>
      <w:r w:rsidR="00CC686D" w:rsidRPr="009C2ECC">
        <w:rPr>
          <w:b/>
          <w:sz w:val="27"/>
          <w:szCs w:val="27"/>
        </w:rPr>
        <w:t>И МОРСКО ДЕЛО</w:t>
      </w:r>
      <w:r w:rsidRPr="009C2ECC">
        <w:rPr>
          <w:b/>
          <w:sz w:val="28"/>
          <w:szCs w:val="28"/>
        </w:rPr>
        <w:t>”</w:t>
      </w:r>
    </w:p>
    <w:p w14:paraId="055BB379" w14:textId="77777777" w:rsidR="00C4125B" w:rsidRPr="009C2ECC" w:rsidRDefault="00C4125B" w:rsidP="00C4125B">
      <w:pPr>
        <w:jc w:val="center"/>
        <w:rPr>
          <w:sz w:val="28"/>
          <w:szCs w:val="28"/>
        </w:rPr>
      </w:pPr>
    </w:p>
    <w:p w14:paraId="2A00E56D" w14:textId="77777777" w:rsidR="00C4125B" w:rsidRPr="009C2ECC" w:rsidRDefault="00C4125B" w:rsidP="00C4125B">
      <w:pPr>
        <w:ind w:firstLine="708"/>
        <w:jc w:val="both"/>
        <w:rPr>
          <w:sz w:val="28"/>
          <w:szCs w:val="28"/>
        </w:rPr>
      </w:pPr>
    </w:p>
    <w:p w14:paraId="7F6E5079" w14:textId="77777777" w:rsidR="00C4125B" w:rsidRPr="009C2ECC" w:rsidRDefault="00C4125B" w:rsidP="00C4125B">
      <w:pPr>
        <w:jc w:val="both"/>
        <w:rPr>
          <w:sz w:val="28"/>
          <w:szCs w:val="28"/>
        </w:rPr>
      </w:pPr>
      <w:r w:rsidRPr="009C2ECC">
        <w:rPr>
          <w:b/>
          <w:sz w:val="28"/>
          <w:szCs w:val="28"/>
        </w:rPr>
        <w:t xml:space="preserve">ОТНОСНО: </w:t>
      </w:r>
      <w:r w:rsidRPr="009C2ECC">
        <w:rPr>
          <w:sz w:val="28"/>
          <w:szCs w:val="28"/>
        </w:rPr>
        <w:t>Провеждане на процедури за избор на проверители - регистрирани одитори за извършване на независим финансов одит на годишните</w:t>
      </w:r>
      <w:r w:rsidR="00340B44" w:rsidRPr="009C2ECC">
        <w:rPr>
          <w:sz w:val="28"/>
          <w:szCs w:val="28"/>
        </w:rPr>
        <w:t xml:space="preserve"> и консолидирани</w:t>
      </w:r>
      <w:r w:rsidRPr="009C2ECC">
        <w:rPr>
          <w:sz w:val="28"/>
          <w:szCs w:val="28"/>
        </w:rPr>
        <w:t xml:space="preserve"> финансови отчети на общинските еднолични търговски дружества.</w:t>
      </w:r>
    </w:p>
    <w:p w14:paraId="461235E8" w14:textId="77777777" w:rsidR="00C4125B" w:rsidRPr="009C2ECC" w:rsidRDefault="00C4125B" w:rsidP="00390BA1">
      <w:pPr>
        <w:spacing w:line="276" w:lineRule="auto"/>
        <w:jc w:val="both"/>
        <w:rPr>
          <w:sz w:val="28"/>
          <w:szCs w:val="28"/>
        </w:rPr>
      </w:pPr>
    </w:p>
    <w:p w14:paraId="43AADA2D" w14:textId="6DAE98D1" w:rsidR="00C4125B" w:rsidRPr="009C2ECC" w:rsidRDefault="00C4125B" w:rsidP="00390BA1">
      <w:pPr>
        <w:spacing w:line="276" w:lineRule="auto"/>
        <w:ind w:firstLine="708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>УВАЖАЕМИ ОБЩИНСКИ СЪВЕТНИЦИ,</w:t>
      </w:r>
    </w:p>
    <w:p w14:paraId="5E297B11" w14:textId="78631FCD" w:rsidR="00CC686D" w:rsidRPr="009C2ECC" w:rsidRDefault="00CC686D" w:rsidP="00390BA1">
      <w:pPr>
        <w:spacing w:line="276" w:lineRule="auto"/>
        <w:ind w:firstLine="708"/>
        <w:rPr>
          <w:b/>
          <w:sz w:val="28"/>
          <w:szCs w:val="28"/>
        </w:rPr>
      </w:pPr>
    </w:p>
    <w:p w14:paraId="6CD02D3F" w14:textId="31E65C44" w:rsidR="00633E0B" w:rsidRPr="009C2ECC" w:rsidRDefault="00467E4D" w:rsidP="00390BA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686D" w:rsidRPr="00CC686D">
        <w:rPr>
          <w:sz w:val="28"/>
          <w:szCs w:val="28"/>
        </w:rPr>
        <w:t xml:space="preserve">Съгласно чл. 26 от Закон за публичните предприятия,  годишните </w:t>
      </w:r>
      <w:r w:rsidR="00CC686D" w:rsidRPr="009C2ECC">
        <w:rPr>
          <w:sz w:val="28"/>
          <w:szCs w:val="28"/>
        </w:rPr>
        <w:t xml:space="preserve">и консолидираните </w:t>
      </w:r>
      <w:r w:rsidR="00CC686D" w:rsidRPr="00CC686D">
        <w:rPr>
          <w:sz w:val="28"/>
          <w:szCs w:val="28"/>
        </w:rPr>
        <w:t>отчети на публичните предприятия подлежат на задължителен независим финансов одит от регистрирани одитори в съответствие със Закона за счетоводството и Закона за независимия финансов одит</w:t>
      </w:r>
      <w:r w:rsidR="00CC686D" w:rsidRPr="009C2ECC">
        <w:rPr>
          <w:sz w:val="26"/>
          <w:szCs w:val="26"/>
        </w:rPr>
        <w:t xml:space="preserve"> и изразяването на сигурност по устойчивостта (ЗНФОИСУ)</w:t>
      </w:r>
      <w:r w:rsidR="00CC686D" w:rsidRPr="00CC686D">
        <w:rPr>
          <w:sz w:val="28"/>
          <w:szCs w:val="28"/>
        </w:rPr>
        <w:t xml:space="preserve">. В този смисъл са и разпоредбите на  чл. 146, ал. 1 от Търговския закон и  чл.12, ал.1, т.16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Бургас. </w:t>
      </w:r>
    </w:p>
    <w:p w14:paraId="3C4E422A" w14:textId="7263F9F3" w:rsidR="00C4125B" w:rsidRPr="009C2ECC" w:rsidRDefault="00C4125B" w:rsidP="00390BA1">
      <w:pPr>
        <w:spacing w:line="276" w:lineRule="auto"/>
        <w:jc w:val="both"/>
        <w:rPr>
          <w:sz w:val="28"/>
          <w:szCs w:val="28"/>
        </w:rPr>
      </w:pPr>
      <w:r w:rsidRPr="009C2ECC">
        <w:rPr>
          <w:sz w:val="28"/>
          <w:szCs w:val="28"/>
        </w:rPr>
        <w:t xml:space="preserve">Юридическите лица, чийто годишни и консолидирани финансови отчети подлежат на задължителен независим финансов одит, определени в чл.37, ал.1 от Закона за счетоводството </w:t>
      </w:r>
      <w:r w:rsidR="00467E4D">
        <w:rPr>
          <w:sz w:val="28"/>
          <w:szCs w:val="28"/>
        </w:rPr>
        <w:t xml:space="preserve">са </w:t>
      </w:r>
      <w:r w:rsidR="00467E4D" w:rsidRPr="009C2ECC">
        <w:rPr>
          <w:sz w:val="28"/>
          <w:szCs w:val="28"/>
        </w:rPr>
        <w:t>средните и големите предприятия;</w:t>
      </w:r>
      <w:r w:rsidR="00467E4D" w:rsidRPr="00467E4D">
        <w:rPr>
          <w:sz w:val="28"/>
          <w:szCs w:val="28"/>
        </w:rPr>
        <w:t xml:space="preserve"> </w:t>
      </w:r>
      <w:r w:rsidR="00467E4D" w:rsidRPr="009C2ECC">
        <w:rPr>
          <w:sz w:val="28"/>
          <w:szCs w:val="28"/>
        </w:rPr>
        <w:t>предприятията от обществен интерес;</w:t>
      </w:r>
      <w:r w:rsidR="00467E4D" w:rsidRPr="00467E4D">
        <w:rPr>
          <w:sz w:val="28"/>
          <w:szCs w:val="28"/>
        </w:rPr>
        <w:t xml:space="preserve"> </w:t>
      </w:r>
      <w:r w:rsidR="00467E4D" w:rsidRPr="009C2ECC">
        <w:rPr>
          <w:sz w:val="28"/>
          <w:szCs w:val="28"/>
        </w:rPr>
        <w:t>средните и големите групи и групите, в които има поне едно предприятие от обществен интерес;</w:t>
      </w:r>
      <w:r w:rsidR="00467E4D" w:rsidRPr="00467E4D">
        <w:rPr>
          <w:sz w:val="28"/>
          <w:szCs w:val="28"/>
        </w:rPr>
        <w:t xml:space="preserve"> </w:t>
      </w:r>
      <w:r w:rsidR="00467E4D" w:rsidRPr="009C2ECC">
        <w:rPr>
          <w:sz w:val="28"/>
          <w:szCs w:val="28"/>
        </w:rPr>
        <w:t>предприятия, за които това и</w:t>
      </w:r>
      <w:r w:rsidR="00467E4D">
        <w:rPr>
          <w:sz w:val="28"/>
          <w:szCs w:val="28"/>
        </w:rPr>
        <w:t xml:space="preserve">зискване е установено със закон, както и </w:t>
      </w:r>
      <w:r w:rsidRPr="009C2ECC">
        <w:rPr>
          <w:sz w:val="28"/>
          <w:szCs w:val="28"/>
        </w:rPr>
        <w:t>малки предприятия, които към 31 декември на текущия отчетен период надвишават най-малко два от следните показатели:</w:t>
      </w:r>
      <w:r w:rsidR="00467E4D">
        <w:rPr>
          <w:sz w:val="28"/>
          <w:szCs w:val="28"/>
        </w:rPr>
        <w:t xml:space="preserve"> </w:t>
      </w:r>
      <w:r w:rsidRPr="009C2ECC">
        <w:rPr>
          <w:sz w:val="28"/>
          <w:szCs w:val="28"/>
        </w:rPr>
        <w:t>ба</w:t>
      </w:r>
      <w:r w:rsidR="00CC686D" w:rsidRPr="009C2ECC">
        <w:rPr>
          <w:sz w:val="28"/>
          <w:szCs w:val="28"/>
        </w:rPr>
        <w:t>лансова стойност на активите - 4</w:t>
      </w:r>
      <w:r w:rsidR="00467E4D">
        <w:rPr>
          <w:sz w:val="28"/>
          <w:szCs w:val="28"/>
        </w:rPr>
        <w:t xml:space="preserve"> 000 000 лв., </w:t>
      </w:r>
      <w:r w:rsidR="00CC686D" w:rsidRPr="009C2ECC">
        <w:rPr>
          <w:sz w:val="28"/>
          <w:szCs w:val="28"/>
        </w:rPr>
        <w:t xml:space="preserve"> нетни приходи от продажби - 8</w:t>
      </w:r>
      <w:r w:rsidR="00467E4D">
        <w:rPr>
          <w:sz w:val="28"/>
          <w:szCs w:val="28"/>
        </w:rPr>
        <w:t xml:space="preserve"> 000 000 лв.,</w:t>
      </w:r>
      <w:r w:rsidRPr="009C2ECC">
        <w:rPr>
          <w:sz w:val="28"/>
          <w:szCs w:val="28"/>
        </w:rPr>
        <w:t xml:space="preserve"> средна численост на персона</w:t>
      </w:r>
      <w:r w:rsidR="00467E4D">
        <w:rPr>
          <w:sz w:val="28"/>
          <w:szCs w:val="28"/>
        </w:rPr>
        <w:t>ла за отчетния период - 50 души.</w:t>
      </w:r>
    </w:p>
    <w:p w14:paraId="214D13A3" w14:textId="168A71B7" w:rsidR="00D24334" w:rsidRPr="00390BA1" w:rsidRDefault="00F95866" w:rsidP="00390BA1">
      <w:pPr>
        <w:spacing w:line="276" w:lineRule="auto"/>
        <w:ind w:firstLine="708"/>
        <w:jc w:val="both"/>
        <w:rPr>
          <w:color w:val="FF0000"/>
          <w:sz w:val="28"/>
          <w:szCs w:val="28"/>
          <w:lang w:val="en-US"/>
        </w:rPr>
      </w:pPr>
      <w:r w:rsidRPr="009C2ECC">
        <w:rPr>
          <w:sz w:val="28"/>
          <w:szCs w:val="28"/>
        </w:rPr>
        <w:lastRenderedPageBreak/>
        <w:t>Към настоящия момент</w:t>
      </w:r>
      <w:r w:rsidR="00C4125B" w:rsidRPr="009C2ECC">
        <w:rPr>
          <w:sz w:val="28"/>
          <w:szCs w:val="28"/>
        </w:rPr>
        <w:t xml:space="preserve"> общинските еднолични търговски дружества, за които е налице </w:t>
      </w:r>
      <w:r w:rsidR="009C2ECC">
        <w:rPr>
          <w:sz w:val="28"/>
          <w:szCs w:val="28"/>
        </w:rPr>
        <w:t>условието по чл. 37, ал.1</w:t>
      </w:r>
      <w:r w:rsidR="00C4125B" w:rsidRPr="009C2ECC">
        <w:rPr>
          <w:sz w:val="28"/>
          <w:szCs w:val="28"/>
        </w:rPr>
        <w:t xml:space="preserve"> за извършване на задължителен финансов одит на ГФО по Закона за счетоводството са „Бургасбус“ ЕООД, „Бургаски пазари“ ЕООД</w:t>
      </w:r>
      <w:r w:rsidR="005B4E42" w:rsidRPr="009C2ECC">
        <w:rPr>
          <w:sz w:val="28"/>
          <w:szCs w:val="28"/>
        </w:rPr>
        <w:t xml:space="preserve"> и „Комплексен онкологичен център- Бургас“ </w:t>
      </w:r>
      <w:r w:rsidR="005B4E42" w:rsidRPr="00390BA1">
        <w:rPr>
          <w:sz w:val="28"/>
          <w:szCs w:val="28"/>
        </w:rPr>
        <w:t>ЕООД</w:t>
      </w:r>
      <w:r w:rsidRPr="00390BA1">
        <w:rPr>
          <w:sz w:val="28"/>
          <w:szCs w:val="28"/>
        </w:rPr>
        <w:t>, който е едноличен собственик на капитала на „Медицински център Вяра и Надежда – Бургас“ ЕООД</w:t>
      </w:r>
      <w:r w:rsidR="00390BA1">
        <w:rPr>
          <w:sz w:val="28"/>
          <w:szCs w:val="28"/>
        </w:rPr>
        <w:t>.</w:t>
      </w:r>
      <w:r w:rsidRPr="00390BA1">
        <w:rPr>
          <w:sz w:val="28"/>
          <w:szCs w:val="28"/>
        </w:rPr>
        <w:t xml:space="preserve"> </w:t>
      </w:r>
      <w:r w:rsidR="00DE3082" w:rsidRPr="00390BA1">
        <w:rPr>
          <w:sz w:val="28"/>
          <w:szCs w:val="28"/>
        </w:rPr>
        <w:t xml:space="preserve"> </w:t>
      </w:r>
      <w:r w:rsidR="00D24334" w:rsidRPr="00390BA1">
        <w:rPr>
          <w:sz w:val="28"/>
          <w:szCs w:val="28"/>
        </w:rPr>
        <w:t xml:space="preserve">В тази връзка дружеството следва да изготви и консолидиран финансов отчет, който представя имущественото и финансовото състояние, отчетения финансов резултат, промените в паричните потоци и в собствения капитал на предприятията, включени в консолидирането. </w:t>
      </w:r>
      <w:r w:rsidR="00DE3082" w:rsidRPr="00390BA1">
        <w:rPr>
          <w:sz w:val="28"/>
          <w:szCs w:val="28"/>
        </w:rPr>
        <w:t xml:space="preserve">„Благоустройствени строежи“ ЕООД </w:t>
      </w:r>
      <w:r w:rsidR="00390BA1">
        <w:rPr>
          <w:sz w:val="28"/>
          <w:szCs w:val="28"/>
        </w:rPr>
        <w:t>е</w:t>
      </w:r>
      <w:r w:rsidR="00DE3082" w:rsidRPr="00390BA1">
        <w:rPr>
          <w:sz w:val="28"/>
          <w:szCs w:val="28"/>
        </w:rPr>
        <w:t xml:space="preserve"> страна по договор за концесия и е целесъобразно ГФО на дружеството да бъде </w:t>
      </w:r>
      <w:r w:rsidR="00390BA1" w:rsidRPr="00390BA1">
        <w:rPr>
          <w:sz w:val="28"/>
          <w:szCs w:val="28"/>
        </w:rPr>
        <w:t>заверен от независим финансов од</w:t>
      </w:r>
      <w:r w:rsidR="00DE3082" w:rsidRPr="00390BA1">
        <w:rPr>
          <w:sz w:val="28"/>
          <w:szCs w:val="28"/>
        </w:rPr>
        <w:t>итор.</w:t>
      </w:r>
    </w:p>
    <w:p w14:paraId="24F7078B" w14:textId="089F96ED" w:rsidR="00C4125B" w:rsidRPr="00390BA1" w:rsidRDefault="00D24334" w:rsidP="00390BA1">
      <w:pPr>
        <w:spacing w:line="276" w:lineRule="auto"/>
        <w:jc w:val="both"/>
        <w:rPr>
          <w:sz w:val="28"/>
          <w:szCs w:val="28"/>
        </w:rPr>
      </w:pPr>
      <w:r w:rsidRPr="00390BA1">
        <w:rPr>
          <w:sz w:val="28"/>
          <w:szCs w:val="28"/>
        </w:rPr>
        <w:t xml:space="preserve">         </w:t>
      </w:r>
      <w:r w:rsidR="00C4125B" w:rsidRPr="00390BA1">
        <w:rPr>
          <w:sz w:val="28"/>
          <w:szCs w:val="28"/>
        </w:rPr>
        <w:t>Съгласно чл.146, ал.3 от Търговския закон, във връзка с чл.48, ал.3 от Закон за независимия финансов одит</w:t>
      </w:r>
      <w:r w:rsidR="00F95866" w:rsidRPr="00390BA1">
        <w:rPr>
          <w:sz w:val="28"/>
          <w:szCs w:val="28"/>
        </w:rPr>
        <w:t xml:space="preserve"> и изразяването на сигурност по устойчивостта (ЗНФОИСУ)</w:t>
      </w:r>
      <w:r w:rsidR="00C4125B" w:rsidRPr="00390BA1">
        <w:rPr>
          <w:sz w:val="28"/>
          <w:szCs w:val="28"/>
        </w:rPr>
        <w:t xml:space="preserve">, проверителите се избират от Общото събрание преди изтичането на съответната календарна година, а предложението в настоящата докладна записка е те да бъдат избрани след публични процедури, проведени отделно за всяко дружество, за което са налице условията по чл.37 ал.1 от Закона за счетоводството. </w:t>
      </w:r>
    </w:p>
    <w:p w14:paraId="33E9233B" w14:textId="77777777" w:rsidR="00C4125B" w:rsidRPr="00390BA1" w:rsidRDefault="00C4125B" w:rsidP="00390BA1">
      <w:pPr>
        <w:spacing w:line="276" w:lineRule="auto"/>
        <w:ind w:firstLine="708"/>
        <w:jc w:val="both"/>
        <w:rPr>
          <w:sz w:val="28"/>
          <w:szCs w:val="28"/>
        </w:rPr>
      </w:pPr>
      <w:r w:rsidRPr="00390BA1">
        <w:rPr>
          <w:sz w:val="28"/>
          <w:szCs w:val="28"/>
        </w:rPr>
        <w:t>В тази връзка Общинския съвет</w:t>
      </w:r>
      <w:r w:rsidRPr="00390BA1">
        <w:rPr>
          <w:sz w:val="28"/>
          <w:szCs w:val="28"/>
          <w:lang w:val="ru-RU"/>
        </w:rPr>
        <w:t xml:space="preserve"> – </w:t>
      </w:r>
      <w:r w:rsidRPr="00390BA1">
        <w:rPr>
          <w:sz w:val="28"/>
          <w:szCs w:val="28"/>
        </w:rPr>
        <w:t>Бургас, в качеството си на упражняващ правата на собственик на капитала в цитираните дружества следва да избере проверители и с оглед предвидения в чл.146, ал.3 от Търговския закон срок, предлагам Общински съвет – Бургас, да приеме следните</w:t>
      </w:r>
    </w:p>
    <w:p w14:paraId="11F97011" w14:textId="77777777" w:rsidR="00C4125B" w:rsidRPr="009C2ECC" w:rsidRDefault="00C4125B" w:rsidP="00390BA1">
      <w:pPr>
        <w:spacing w:line="276" w:lineRule="auto"/>
        <w:jc w:val="center"/>
        <w:rPr>
          <w:sz w:val="28"/>
          <w:szCs w:val="28"/>
        </w:rPr>
      </w:pPr>
    </w:p>
    <w:p w14:paraId="294D09A7" w14:textId="77777777" w:rsidR="00C4125B" w:rsidRPr="009C2ECC" w:rsidRDefault="00C4125B" w:rsidP="00390BA1">
      <w:pPr>
        <w:spacing w:line="276" w:lineRule="auto"/>
        <w:jc w:val="center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 xml:space="preserve">Р Е Ш Е Н И Я:        </w:t>
      </w:r>
    </w:p>
    <w:p w14:paraId="0B781E78" w14:textId="77777777" w:rsidR="00C4125B" w:rsidRPr="009C2ECC" w:rsidRDefault="00C4125B" w:rsidP="00390BA1">
      <w:pPr>
        <w:spacing w:line="276" w:lineRule="auto"/>
        <w:jc w:val="center"/>
        <w:rPr>
          <w:b/>
          <w:sz w:val="28"/>
          <w:szCs w:val="28"/>
        </w:rPr>
      </w:pPr>
    </w:p>
    <w:p w14:paraId="4FC59353" w14:textId="072B3FDD" w:rsidR="00DE3082" w:rsidRDefault="00C4125B" w:rsidP="00390BA1">
      <w:pPr>
        <w:numPr>
          <w:ilvl w:val="0"/>
          <w:numId w:val="1"/>
        </w:numPr>
        <w:spacing w:line="276" w:lineRule="auto"/>
        <w:ind w:left="0" w:right="22" w:firstLine="360"/>
        <w:jc w:val="both"/>
        <w:rPr>
          <w:sz w:val="28"/>
          <w:szCs w:val="28"/>
        </w:rPr>
      </w:pPr>
      <w:r w:rsidRPr="009C2ECC">
        <w:rPr>
          <w:sz w:val="28"/>
          <w:szCs w:val="28"/>
        </w:rPr>
        <w:t xml:space="preserve"> </w:t>
      </w:r>
      <w:r w:rsidRPr="009C2ECC">
        <w:rPr>
          <w:b/>
          <w:sz w:val="28"/>
          <w:szCs w:val="28"/>
        </w:rPr>
        <w:t>Задължава</w:t>
      </w:r>
      <w:r w:rsidRPr="009C2ECC">
        <w:rPr>
          <w:sz w:val="28"/>
          <w:szCs w:val="28"/>
        </w:rPr>
        <w:t xml:space="preserve"> управителите на общинските еднолични дружества с ограничена отговорност, чийто финансови отчети подле</w:t>
      </w:r>
      <w:r w:rsidR="00DE3082">
        <w:rPr>
          <w:sz w:val="28"/>
          <w:szCs w:val="28"/>
        </w:rPr>
        <w:t xml:space="preserve">жат на независим финансов одит и онези, които са страни по действащи концесионни договори, </w:t>
      </w:r>
      <w:r w:rsidRPr="009C2ECC">
        <w:rPr>
          <w:sz w:val="28"/>
          <w:szCs w:val="28"/>
        </w:rPr>
        <w:t>да  предприемат действия за провеждане на процедури за избор на регистриран одитор, по ред и условия, посочени в Закона за обществените поръчки,</w:t>
      </w:r>
      <w:r w:rsidRPr="009C2ECC">
        <w:rPr>
          <w:sz w:val="28"/>
          <w:szCs w:val="28"/>
          <w:lang w:val="ru-RU"/>
        </w:rPr>
        <w:t xml:space="preserve"> </w:t>
      </w:r>
      <w:r w:rsidRPr="009C2ECC">
        <w:rPr>
          <w:sz w:val="28"/>
          <w:szCs w:val="28"/>
        </w:rPr>
        <w:t>по критерий „икон</w:t>
      </w:r>
      <w:r w:rsidR="00DE3082">
        <w:rPr>
          <w:sz w:val="28"/>
          <w:szCs w:val="28"/>
        </w:rPr>
        <w:t>омически най-изгодната оферта”.</w:t>
      </w:r>
    </w:p>
    <w:p w14:paraId="38F41414" w14:textId="5AC64771" w:rsidR="00C4125B" w:rsidRPr="00DE3082" w:rsidRDefault="00C4125B" w:rsidP="00390BA1">
      <w:pPr>
        <w:numPr>
          <w:ilvl w:val="0"/>
          <w:numId w:val="1"/>
        </w:numPr>
        <w:spacing w:line="276" w:lineRule="auto"/>
        <w:ind w:left="0" w:right="22" w:firstLine="360"/>
        <w:jc w:val="both"/>
        <w:rPr>
          <w:sz w:val="28"/>
          <w:szCs w:val="28"/>
        </w:rPr>
      </w:pPr>
      <w:r w:rsidRPr="00DE3082">
        <w:rPr>
          <w:b/>
          <w:sz w:val="28"/>
          <w:szCs w:val="28"/>
        </w:rPr>
        <w:t>Определя</w:t>
      </w:r>
      <w:r w:rsidRPr="00DE3082">
        <w:rPr>
          <w:sz w:val="28"/>
          <w:szCs w:val="28"/>
        </w:rPr>
        <w:t xml:space="preserve"> минималн</w:t>
      </w:r>
      <w:r w:rsidR="00AF39C8" w:rsidRPr="00DE3082">
        <w:rPr>
          <w:sz w:val="28"/>
          <w:szCs w:val="28"/>
        </w:rPr>
        <w:t>о условие</w:t>
      </w:r>
      <w:r w:rsidRPr="00DE3082">
        <w:rPr>
          <w:sz w:val="28"/>
          <w:szCs w:val="28"/>
        </w:rPr>
        <w:t>, на ко</w:t>
      </w:r>
      <w:r w:rsidR="00AF39C8" w:rsidRPr="00DE3082">
        <w:rPr>
          <w:sz w:val="28"/>
          <w:szCs w:val="28"/>
        </w:rPr>
        <w:t>е</w:t>
      </w:r>
      <w:r w:rsidRPr="00DE3082">
        <w:rPr>
          <w:sz w:val="28"/>
          <w:szCs w:val="28"/>
        </w:rPr>
        <w:t xml:space="preserve">то да отговарят кандидатите, както следва:  Кандидатите да са със статут на регистриран одитор по смисъла на чл.20 от  Закона за независимия финансов одит. Да притежават минимален одиторски стаж от </w:t>
      </w:r>
      <w:r w:rsidR="00CA24A2" w:rsidRPr="00DE3082">
        <w:rPr>
          <w:sz w:val="28"/>
          <w:szCs w:val="28"/>
        </w:rPr>
        <w:t>2</w:t>
      </w:r>
      <w:r w:rsidRPr="00DE3082">
        <w:rPr>
          <w:color w:val="FF0000"/>
          <w:sz w:val="28"/>
          <w:szCs w:val="28"/>
        </w:rPr>
        <w:t xml:space="preserve"> </w:t>
      </w:r>
      <w:r w:rsidR="00CA24A2" w:rsidRPr="00DE3082">
        <w:rPr>
          <w:sz w:val="28"/>
          <w:szCs w:val="28"/>
        </w:rPr>
        <w:t>(две</w:t>
      </w:r>
      <w:r w:rsidR="00DE68AA">
        <w:rPr>
          <w:sz w:val="28"/>
          <w:szCs w:val="28"/>
        </w:rPr>
        <w:t>) години.</w:t>
      </w:r>
    </w:p>
    <w:p w14:paraId="21F19527" w14:textId="0E30A83D" w:rsidR="00C4125B" w:rsidRPr="009C2ECC" w:rsidRDefault="00C4125B" w:rsidP="00390BA1">
      <w:pPr>
        <w:spacing w:line="276" w:lineRule="auto"/>
        <w:ind w:firstLine="708"/>
        <w:jc w:val="both"/>
        <w:rPr>
          <w:sz w:val="28"/>
          <w:szCs w:val="28"/>
        </w:rPr>
      </w:pPr>
      <w:r w:rsidRPr="009C2ECC">
        <w:rPr>
          <w:sz w:val="28"/>
          <w:szCs w:val="28"/>
        </w:rPr>
        <w:t>Ако кандидатът е специализирано одиторско дружество – следва да представи доказателства за</w:t>
      </w:r>
      <w:r w:rsidR="00AF39C8" w:rsidRPr="00AF39C8">
        <w:rPr>
          <w:sz w:val="28"/>
          <w:szCs w:val="28"/>
        </w:rPr>
        <w:t xml:space="preserve"> минимален одиторски стаж от 2</w:t>
      </w:r>
      <w:r w:rsidR="00AF39C8" w:rsidRPr="00AF39C8">
        <w:rPr>
          <w:color w:val="FF0000"/>
          <w:sz w:val="28"/>
          <w:szCs w:val="28"/>
        </w:rPr>
        <w:t xml:space="preserve"> </w:t>
      </w:r>
      <w:r w:rsidR="00AF39C8" w:rsidRPr="00AF39C8">
        <w:rPr>
          <w:sz w:val="28"/>
          <w:szCs w:val="28"/>
        </w:rPr>
        <w:t>(две) години</w:t>
      </w:r>
      <w:r w:rsidR="00AF39C8">
        <w:rPr>
          <w:sz w:val="28"/>
          <w:szCs w:val="28"/>
        </w:rPr>
        <w:t xml:space="preserve"> за</w:t>
      </w:r>
      <w:r w:rsidRPr="009C2ECC">
        <w:rPr>
          <w:sz w:val="28"/>
          <w:szCs w:val="28"/>
        </w:rPr>
        <w:t xml:space="preserve"> регистрирания одитор, к</w:t>
      </w:r>
      <w:r w:rsidR="00AF39C8">
        <w:rPr>
          <w:sz w:val="28"/>
          <w:szCs w:val="28"/>
        </w:rPr>
        <w:t>ойто пряко ще извършва услугата.</w:t>
      </w:r>
    </w:p>
    <w:p w14:paraId="4BF3C36C" w14:textId="77777777" w:rsidR="00C4125B" w:rsidRPr="009C2ECC" w:rsidRDefault="00C4125B" w:rsidP="00390BA1">
      <w:pPr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9C2ECC">
        <w:rPr>
          <w:b/>
          <w:sz w:val="28"/>
          <w:szCs w:val="28"/>
        </w:rPr>
        <w:lastRenderedPageBreak/>
        <w:t>Определя</w:t>
      </w:r>
      <w:r w:rsidRPr="009C2ECC">
        <w:rPr>
          <w:sz w:val="28"/>
          <w:szCs w:val="28"/>
        </w:rPr>
        <w:t xml:space="preserve"> комисия в състав от </w:t>
      </w:r>
      <w:r w:rsidRPr="009C2ECC">
        <w:rPr>
          <w:sz w:val="28"/>
          <w:szCs w:val="28"/>
          <w:lang w:val="ru-RU"/>
        </w:rPr>
        <w:t>7</w:t>
      </w:r>
      <w:r w:rsidRPr="009C2ECC">
        <w:rPr>
          <w:sz w:val="28"/>
          <w:szCs w:val="28"/>
        </w:rPr>
        <w:t xml:space="preserve"> члена, от които четирима общински съветници, един представител на общинска администрация и двама представители на търговското дружество, от които един правоспособен юрист, назначени със заповед на съответния управител.</w:t>
      </w:r>
    </w:p>
    <w:p w14:paraId="619CE04C" w14:textId="77777777" w:rsidR="00C4125B" w:rsidRPr="009C2ECC" w:rsidRDefault="00C4125B" w:rsidP="00390BA1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9C2ECC">
        <w:rPr>
          <w:b/>
          <w:sz w:val="28"/>
          <w:szCs w:val="28"/>
        </w:rPr>
        <w:t>Избира</w:t>
      </w:r>
      <w:r w:rsidRPr="009C2ECC">
        <w:rPr>
          <w:sz w:val="28"/>
          <w:szCs w:val="28"/>
        </w:rPr>
        <w:t xml:space="preserve"> за членове на комисията следните общински съветници:</w:t>
      </w:r>
    </w:p>
    <w:p w14:paraId="5A55AA2F" w14:textId="77777777" w:rsidR="00C4125B" w:rsidRPr="009C2ECC" w:rsidRDefault="00C4125B" w:rsidP="00390BA1">
      <w:pPr>
        <w:spacing w:line="276" w:lineRule="auto"/>
        <w:ind w:left="1134" w:right="22" w:hanging="567"/>
        <w:jc w:val="both"/>
        <w:rPr>
          <w:sz w:val="28"/>
          <w:szCs w:val="28"/>
        </w:rPr>
      </w:pPr>
      <w:r w:rsidRPr="009C2ECC">
        <w:rPr>
          <w:sz w:val="28"/>
          <w:szCs w:val="28"/>
        </w:rPr>
        <w:t>4.1…………………..….</w:t>
      </w:r>
    </w:p>
    <w:p w14:paraId="236EC077" w14:textId="77777777" w:rsidR="00C4125B" w:rsidRPr="009C2ECC" w:rsidRDefault="00C4125B" w:rsidP="00390BA1">
      <w:pPr>
        <w:spacing w:line="276" w:lineRule="auto"/>
        <w:ind w:left="1134" w:right="22" w:hanging="567"/>
        <w:jc w:val="both"/>
        <w:rPr>
          <w:sz w:val="28"/>
          <w:szCs w:val="28"/>
        </w:rPr>
      </w:pPr>
      <w:r w:rsidRPr="009C2ECC">
        <w:rPr>
          <w:sz w:val="28"/>
          <w:szCs w:val="28"/>
        </w:rPr>
        <w:t>4.2……………………...</w:t>
      </w:r>
    </w:p>
    <w:p w14:paraId="6ADA6494" w14:textId="77777777" w:rsidR="00C4125B" w:rsidRPr="009C2ECC" w:rsidRDefault="00C4125B" w:rsidP="00390BA1">
      <w:pPr>
        <w:spacing w:line="276" w:lineRule="auto"/>
        <w:ind w:left="1134" w:right="22" w:hanging="567"/>
        <w:jc w:val="both"/>
        <w:rPr>
          <w:sz w:val="28"/>
          <w:szCs w:val="28"/>
        </w:rPr>
      </w:pPr>
      <w:r w:rsidRPr="009C2ECC">
        <w:rPr>
          <w:sz w:val="28"/>
          <w:szCs w:val="28"/>
        </w:rPr>
        <w:t>4.3…………...................</w:t>
      </w:r>
    </w:p>
    <w:p w14:paraId="57516951" w14:textId="77777777" w:rsidR="00C4125B" w:rsidRPr="009C2ECC" w:rsidRDefault="00C4125B" w:rsidP="00390BA1">
      <w:pPr>
        <w:spacing w:line="276" w:lineRule="auto"/>
        <w:ind w:left="1134" w:right="22" w:hanging="567"/>
        <w:jc w:val="both"/>
        <w:rPr>
          <w:sz w:val="28"/>
          <w:szCs w:val="28"/>
        </w:rPr>
      </w:pPr>
      <w:r w:rsidRPr="009C2ECC">
        <w:rPr>
          <w:sz w:val="28"/>
          <w:szCs w:val="28"/>
        </w:rPr>
        <w:t>4.4………………………</w:t>
      </w:r>
    </w:p>
    <w:p w14:paraId="69422376" w14:textId="6B399491" w:rsidR="00C4125B" w:rsidRPr="009C2ECC" w:rsidRDefault="00C4125B" w:rsidP="00390BA1">
      <w:pPr>
        <w:spacing w:line="276" w:lineRule="auto"/>
        <w:ind w:right="22"/>
        <w:jc w:val="both"/>
        <w:rPr>
          <w:sz w:val="28"/>
          <w:szCs w:val="28"/>
        </w:rPr>
      </w:pPr>
      <w:r w:rsidRPr="009C2ECC">
        <w:rPr>
          <w:sz w:val="28"/>
          <w:szCs w:val="28"/>
        </w:rPr>
        <w:t xml:space="preserve">      5. Въз основа на резултатите от проведените процедури, да бъде отправено предложение до Общински съвет – Бургас, за избор на регистрирани одитори за извършване на независим финансов одит на годишните и консолидирани финансови отчети за търговските дружества, със сто процента общинско участие</w:t>
      </w:r>
      <w:r w:rsidRPr="009C2ECC">
        <w:rPr>
          <w:sz w:val="28"/>
          <w:szCs w:val="28"/>
          <w:lang w:val="ru-RU"/>
        </w:rPr>
        <w:t xml:space="preserve"> </w:t>
      </w:r>
      <w:r w:rsidRPr="009C2ECC">
        <w:rPr>
          <w:sz w:val="28"/>
          <w:szCs w:val="28"/>
        </w:rPr>
        <w:t xml:space="preserve">в капитала, които подлежат на задължителен независим финансов одит за </w:t>
      </w:r>
      <w:r w:rsidR="000A1FB2" w:rsidRPr="009C2ECC">
        <w:rPr>
          <w:sz w:val="28"/>
          <w:szCs w:val="28"/>
        </w:rPr>
        <w:t>финансовите 2026 и 2027</w:t>
      </w:r>
      <w:r w:rsidRPr="009C2ECC">
        <w:rPr>
          <w:sz w:val="28"/>
          <w:szCs w:val="28"/>
        </w:rPr>
        <w:t xml:space="preserve">г. </w:t>
      </w:r>
    </w:p>
    <w:p w14:paraId="29575A4F" w14:textId="77777777" w:rsidR="00C4125B" w:rsidRPr="009C2ECC" w:rsidRDefault="00C4125B" w:rsidP="00390BA1">
      <w:pPr>
        <w:spacing w:line="276" w:lineRule="auto"/>
        <w:ind w:left="720" w:right="22"/>
        <w:jc w:val="both"/>
        <w:rPr>
          <w:sz w:val="28"/>
          <w:szCs w:val="28"/>
        </w:rPr>
      </w:pPr>
    </w:p>
    <w:p w14:paraId="17304685" w14:textId="77777777" w:rsidR="00C4125B" w:rsidRPr="009C2ECC" w:rsidRDefault="00C4125B" w:rsidP="00390BA1">
      <w:pPr>
        <w:spacing w:line="276" w:lineRule="auto"/>
        <w:ind w:left="720" w:right="22"/>
        <w:jc w:val="both"/>
        <w:rPr>
          <w:sz w:val="28"/>
          <w:szCs w:val="28"/>
        </w:rPr>
      </w:pPr>
    </w:p>
    <w:p w14:paraId="320E0A2C" w14:textId="77777777" w:rsidR="00C4125B" w:rsidRPr="009C2ECC" w:rsidRDefault="00C4125B" w:rsidP="00390BA1">
      <w:pPr>
        <w:spacing w:line="276" w:lineRule="auto"/>
        <w:ind w:right="22"/>
        <w:jc w:val="both"/>
        <w:rPr>
          <w:b/>
          <w:sz w:val="28"/>
          <w:szCs w:val="28"/>
        </w:rPr>
      </w:pPr>
      <w:r w:rsidRPr="009C2ECC">
        <w:rPr>
          <w:b/>
          <w:sz w:val="28"/>
          <w:szCs w:val="28"/>
        </w:rPr>
        <w:t>С уважение,</w:t>
      </w:r>
    </w:p>
    <w:p w14:paraId="7F7B4D14" w14:textId="77777777" w:rsidR="000A1FB2" w:rsidRPr="009C2ECC" w:rsidRDefault="000A1FB2" w:rsidP="00390BA1">
      <w:pPr>
        <w:spacing w:line="276" w:lineRule="auto"/>
        <w:jc w:val="both"/>
        <w:rPr>
          <w:b/>
          <w:sz w:val="26"/>
          <w:szCs w:val="26"/>
        </w:rPr>
      </w:pPr>
      <w:r w:rsidRPr="009C2ECC">
        <w:rPr>
          <w:b/>
          <w:sz w:val="26"/>
          <w:szCs w:val="26"/>
        </w:rPr>
        <w:t>СТАНИМИР АПОСТОЛОВ</w:t>
      </w:r>
    </w:p>
    <w:p w14:paraId="3848E9EF" w14:textId="77777777" w:rsidR="000A1FB2" w:rsidRPr="009C2ECC" w:rsidRDefault="000A1FB2" w:rsidP="00390BA1">
      <w:pPr>
        <w:spacing w:line="276" w:lineRule="auto"/>
        <w:jc w:val="both"/>
        <w:rPr>
          <w:b/>
          <w:sz w:val="26"/>
          <w:szCs w:val="26"/>
        </w:rPr>
      </w:pPr>
      <w:r w:rsidRPr="009C2ECC">
        <w:rPr>
          <w:b/>
          <w:sz w:val="26"/>
          <w:szCs w:val="26"/>
        </w:rPr>
        <w:t>ЗАМ.-КМЕТ „ФИНАНСИ, БЮДЖЕТ, ИКОНОМИКА И МОРСКО ДЕЛО“</w:t>
      </w:r>
    </w:p>
    <w:p w14:paraId="60433E6E" w14:textId="77777777" w:rsidR="000A1FB2" w:rsidRPr="009C2ECC" w:rsidRDefault="000A1FB2" w:rsidP="00390BA1">
      <w:pPr>
        <w:spacing w:line="276" w:lineRule="auto"/>
        <w:jc w:val="both"/>
        <w:rPr>
          <w:b/>
          <w:i/>
          <w:sz w:val="26"/>
          <w:szCs w:val="26"/>
        </w:rPr>
      </w:pPr>
    </w:p>
    <w:p w14:paraId="5FA91A1E" w14:textId="77777777" w:rsidR="00C4125B" w:rsidRPr="00C40BE3" w:rsidRDefault="00C4125B" w:rsidP="00390BA1">
      <w:pPr>
        <w:spacing w:line="276" w:lineRule="auto"/>
        <w:ind w:right="22"/>
        <w:jc w:val="both"/>
        <w:rPr>
          <w:b/>
          <w:sz w:val="28"/>
          <w:szCs w:val="28"/>
        </w:rPr>
      </w:pPr>
    </w:p>
    <w:p w14:paraId="38939C55" w14:textId="77777777" w:rsidR="00B94666" w:rsidRPr="00C40BE3" w:rsidRDefault="00B94666">
      <w:bookmarkStart w:id="0" w:name="_GoBack"/>
      <w:bookmarkEnd w:id="0"/>
    </w:p>
    <w:sectPr w:rsidR="00B94666" w:rsidRPr="00C40BE3" w:rsidSect="00C4125B">
      <w:pgSz w:w="11906" w:h="16838"/>
      <w:pgMar w:top="709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636A"/>
    <w:multiLevelType w:val="hybridMultilevel"/>
    <w:tmpl w:val="592E9E10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12897"/>
    <w:multiLevelType w:val="hybridMultilevel"/>
    <w:tmpl w:val="0F2EB81E"/>
    <w:lvl w:ilvl="0" w:tplc="DED40F6C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6C2E6E52"/>
    <w:multiLevelType w:val="multilevel"/>
    <w:tmpl w:val="B38C9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25B"/>
    <w:rsid w:val="000A1FB2"/>
    <w:rsid w:val="00225086"/>
    <w:rsid w:val="0026589B"/>
    <w:rsid w:val="00340B44"/>
    <w:rsid w:val="003530D0"/>
    <w:rsid w:val="00376A2A"/>
    <w:rsid w:val="003860A7"/>
    <w:rsid w:val="00390BA1"/>
    <w:rsid w:val="00467E4D"/>
    <w:rsid w:val="004F7946"/>
    <w:rsid w:val="005A1AE8"/>
    <w:rsid w:val="005B4E42"/>
    <w:rsid w:val="005E051E"/>
    <w:rsid w:val="00607FE5"/>
    <w:rsid w:val="00633E0B"/>
    <w:rsid w:val="00650FB7"/>
    <w:rsid w:val="00775F07"/>
    <w:rsid w:val="00792514"/>
    <w:rsid w:val="007B41B2"/>
    <w:rsid w:val="007D4BC3"/>
    <w:rsid w:val="007E0AAB"/>
    <w:rsid w:val="00920672"/>
    <w:rsid w:val="00922906"/>
    <w:rsid w:val="00960290"/>
    <w:rsid w:val="009B2F64"/>
    <w:rsid w:val="009C2ECC"/>
    <w:rsid w:val="00A32DB5"/>
    <w:rsid w:val="00A678DC"/>
    <w:rsid w:val="00AB4AC7"/>
    <w:rsid w:val="00AD3FF1"/>
    <w:rsid w:val="00AF39C8"/>
    <w:rsid w:val="00B16630"/>
    <w:rsid w:val="00B5438F"/>
    <w:rsid w:val="00B55E07"/>
    <w:rsid w:val="00B853B9"/>
    <w:rsid w:val="00B94666"/>
    <w:rsid w:val="00C030CD"/>
    <w:rsid w:val="00C40BE3"/>
    <w:rsid w:val="00C4125B"/>
    <w:rsid w:val="00C83E0D"/>
    <w:rsid w:val="00CA24A2"/>
    <w:rsid w:val="00CA6B82"/>
    <w:rsid w:val="00CC686D"/>
    <w:rsid w:val="00D24334"/>
    <w:rsid w:val="00DE3082"/>
    <w:rsid w:val="00DE68AA"/>
    <w:rsid w:val="00E302B5"/>
    <w:rsid w:val="00E45DF0"/>
    <w:rsid w:val="00EB163C"/>
    <w:rsid w:val="00EF6609"/>
    <w:rsid w:val="00F9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35BDF"/>
  <w15:chartTrackingRefBased/>
  <w15:docId w15:val="{E1E4C358-F1E4-41FE-B708-CE48E731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4125B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125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rsid w:val="00C4125B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25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0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08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0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08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0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086"/>
    <w:rPr>
      <w:rFonts w:ascii="Segoe UI" w:eastAsia="Times New Roman" w:hAnsi="Segoe UI" w:cs="Segoe UI"/>
      <w:sz w:val="18"/>
      <w:szCs w:val="18"/>
      <w:lang w:eastAsia="bg-BG"/>
    </w:rPr>
  </w:style>
  <w:style w:type="paragraph" w:styleId="Revision">
    <w:name w:val="Revision"/>
    <w:hidden/>
    <w:uiPriority w:val="99"/>
    <w:semiHidden/>
    <w:rsid w:val="00225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B16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6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23A75-F81C-475D-A4E1-9152367F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Jeni Gospodinova</cp:lastModifiedBy>
  <cp:revision>11</cp:revision>
  <cp:lastPrinted>2026-09-10T07:31:00Z</cp:lastPrinted>
  <dcterms:created xsi:type="dcterms:W3CDTF">2026-09-10T07:11:00Z</dcterms:created>
  <dcterms:modified xsi:type="dcterms:W3CDTF">2026-09-10T13:12:00Z</dcterms:modified>
</cp:coreProperties>
</file>