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58B831C" w14:textId="156593FA" w:rsidR="00D6764E" w:rsidRPr="00D6764E" w:rsidRDefault="00D6764E" w:rsidP="00D6764E">
      <w:pPr>
        <w:keepNext/>
        <w:spacing w:after="0" w:line="240" w:lineRule="auto"/>
        <w:outlineLvl w:val="0"/>
        <w:rPr>
          <w:rFonts w:ascii="Century Gothic" w:eastAsia="Times New Roman" w:hAnsi="Century Gothic" w:cs="Tunga"/>
          <w:b/>
          <w:sz w:val="36"/>
          <w:szCs w:val="36"/>
          <w:lang w:eastAsia="bg-BG"/>
        </w:rPr>
      </w:pPr>
      <w:r w:rsidRPr="00D6764E">
        <w:rPr>
          <w:rFonts w:ascii="Century Gothic" w:eastAsia="Times New Roman" w:hAnsi="Century Gothic" w:cs="Tunga"/>
          <w:b/>
          <w:noProof/>
          <w:sz w:val="32"/>
          <w:szCs w:val="36"/>
          <w:lang w:eastAsia="bg-BG"/>
        </w:rPr>
        <w:drawing>
          <wp:anchor distT="0" distB="0" distL="114300" distR="114300" simplePos="0" relativeHeight="251650560" behindDoc="0" locked="0" layoutInCell="1" allowOverlap="1" wp14:anchorId="134999A4" wp14:editId="0A1E4638">
            <wp:simplePos x="0" y="0"/>
            <wp:positionH relativeFrom="column">
              <wp:posOffset>2414905</wp:posOffset>
            </wp:positionH>
            <wp:positionV relativeFrom="paragraph">
              <wp:posOffset>102870</wp:posOffset>
            </wp:positionV>
            <wp:extent cx="393635" cy="587829"/>
            <wp:effectExtent l="0" t="0" r="6985" b="3175"/>
            <wp:wrapNone/>
            <wp:docPr id="7" name="Picture 7" descr="G_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_11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93635" cy="587829"/>
                    </a:xfrm>
                    <a:prstGeom prst="rect">
                      <a:avLst/>
                    </a:prstGeom>
                    <a:noFill/>
                    <a:ln>
                      <a:noFill/>
                    </a:ln>
                  </pic:spPr>
                </pic:pic>
              </a:graphicData>
            </a:graphic>
            <wp14:sizeRelH relativeFrom="page">
              <wp14:pctWidth>0</wp14:pctWidth>
            </wp14:sizeRelH>
            <wp14:sizeRelV relativeFrom="page">
              <wp14:pctHeight>0</wp14:pctHeight>
            </wp14:sizeRelV>
          </wp:anchor>
        </w:drawing>
      </w:r>
      <w:r w:rsidRPr="00D6764E">
        <w:rPr>
          <w:rFonts w:ascii="Century Gothic" w:eastAsia="Times New Roman" w:hAnsi="Century Gothic" w:cs="Tunga"/>
          <w:b/>
          <w:sz w:val="32"/>
          <w:szCs w:val="36"/>
          <w:lang w:eastAsia="bg-BG"/>
        </w:rPr>
        <w:t xml:space="preserve">ОБЩИНА БУРГАС </w:t>
      </w:r>
      <w:r w:rsidRPr="00D6764E">
        <w:rPr>
          <w:rFonts w:ascii="Century Gothic" w:eastAsia="Times New Roman" w:hAnsi="Century Gothic" w:cs="Tunga"/>
          <w:b/>
          <w:sz w:val="32"/>
          <w:szCs w:val="36"/>
          <w:lang w:eastAsia="bg-BG"/>
        </w:rPr>
        <w:tab/>
      </w:r>
      <w:r>
        <w:rPr>
          <w:rFonts w:ascii="Century Gothic" w:eastAsia="Times New Roman" w:hAnsi="Century Gothic" w:cs="Tunga"/>
          <w:b/>
          <w:sz w:val="32"/>
          <w:szCs w:val="36"/>
          <w:lang w:val="en-US" w:eastAsia="bg-BG"/>
        </w:rPr>
        <w:t xml:space="preserve">            </w:t>
      </w:r>
      <w:r w:rsidRPr="00D6764E">
        <w:rPr>
          <w:rFonts w:ascii="Century Gothic" w:eastAsia="Times New Roman" w:hAnsi="Century Gothic" w:cs="Tunga"/>
          <w:b/>
          <w:sz w:val="32"/>
          <w:szCs w:val="36"/>
          <w:lang w:eastAsia="bg-BG"/>
        </w:rPr>
        <w:tab/>
        <w:t xml:space="preserve"> </w:t>
      </w:r>
      <w:r w:rsidRPr="00D6764E">
        <w:rPr>
          <w:rFonts w:ascii="Century Gothic" w:eastAsia="Times New Roman" w:hAnsi="Century Gothic" w:cs="Tunga"/>
          <w:b/>
          <w:sz w:val="32"/>
          <w:szCs w:val="36"/>
          <w:lang w:val="en-US" w:eastAsia="bg-BG"/>
        </w:rPr>
        <w:t>BURGAS MUNICIPALITY</w:t>
      </w:r>
    </w:p>
    <w:p w14:paraId="4431AA47" w14:textId="59F491E0" w:rsidR="00D6764E" w:rsidRPr="00D6764E" w:rsidRDefault="00D6764E" w:rsidP="00D6764E">
      <w:pPr>
        <w:keepNext/>
        <w:spacing w:after="0" w:line="240" w:lineRule="auto"/>
        <w:outlineLvl w:val="0"/>
        <w:rPr>
          <w:rFonts w:ascii="Century Gothic" w:eastAsia="Times New Roman" w:hAnsi="Century Gothic" w:cs="Arial"/>
          <w:sz w:val="16"/>
          <w:szCs w:val="20"/>
          <w:lang w:val="en-US" w:eastAsia="bg-BG"/>
        </w:rPr>
      </w:pPr>
      <w:r w:rsidRPr="00D6764E">
        <w:rPr>
          <w:rFonts w:ascii="Century Gothic" w:eastAsia="Times New Roman" w:hAnsi="Century Gothic" w:cs="Arial"/>
          <w:sz w:val="16"/>
          <w:szCs w:val="20"/>
          <w:lang w:eastAsia="bg-BG"/>
        </w:rPr>
        <w:t>8000 Бургас, ул.”Александровска” № 26</w:t>
      </w:r>
      <w:r w:rsidRPr="00D6764E">
        <w:rPr>
          <w:rFonts w:ascii="Century Gothic" w:eastAsia="Times New Roman" w:hAnsi="Century Gothic" w:cs="Arial"/>
          <w:sz w:val="16"/>
          <w:szCs w:val="20"/>
          <w:lang w:eastAsia="bg-BG"/>
        </w:rPr>
        <w:tab/>
      </w:r>
      <w:r w:rsidRPr="00D6764E">
        <w:rPr>
          <w:rFonts w:ascii="Century Gothic" w:eastAsia="Times New Roman" w:hAnsi="Century Gothic" w:cs="Arial"/>
          <w:sz w:val="16"/>
          <w:szCs w:val="20"/>
          <w:lang w:eastAsia="bg-BG"/>
        </w:rPr>
        <w:tab/>
      </w:r>
      <w:r w:rsidR="005B6F51">
        <w:rPr>
          <w:rFonts w:ascii="Century Gothic" w:eastAsia="Times New Roman" w:hAnsi="Century Gothic" w:cs="Arial"/>
          <w:sz w:val="16"/>
          <w:szCs w:val="20"/>
          <w:lang w:eastAsia="bg-BG"/>
        </w:rPr>
        <w:tab/>
      </w:r>
      <w:r w:rsidRPr="00D6764E">
        <w:rPr>
          <w:rFonts w:ascii="Century Gothic" w:eastAsia="Times New Roman" w:hAnsi="Century Gothic" w:cs="Arial"/>
          <w:sz w:val="16"/>
          <w:szCs w:val="20"/>
          <w:lang w:val="en-US" w:eastAsia="bg-BG"/>
        </w:rPr>
        <w:t>26, Aleksandrovska Street, 8000 Burgas, Bulgaria</w:t>
      </w:r>
    </w:p>
    <w:p w14:paraId="405E4F38" w14:textId="168D2DCC" w:rsidR="00D6764E" w:rsidRPr="00D6764E" w:rsidRDefault="00D6764E" w:rsidP="00D6764E">
      <w:pPr>
        <w:spacing w:after="0" w:line="240" w:lineRule="auto"/>
        <w:rPr>
          <w:rFonts w:ascii="Century Gothic" w:eastAsia="Times New Roman" w:hAnsi="Century Gothic" w:cs="Arial"/>
          <w:sz w:val="16"/>
          <w:szCs w:val="20"/>
          <w:lang w:eastAsia="bg-BG"/>
        </w:rPr>
      </w:pPr>
      <w:r w:rsidRPr="00D6764E">
        <w:rPr>
          <w:rFonts w:ascii="Century Gothic" w:eastAsia="Times New Roman" w:hAnsi="Century Gothic" w:cs="Arial"/>
          <w:sz w:val="16"/>
          <w:szCs w:val="20"/>
          <w:lang w:eastAsia="bg-BG"/>
        </w:rPr>
        <w:t>телефон: 056/840915-19; факс: 056/841314</w:t>
      </w:r>
      <w:r w:rsidRPr="00D6764E">
        <w:rPr>
          <w:rFonts w:ascii="Century Gothic" w:eastAsia="Times New Roman" w:hAnsi="Century Gothic" w:cs="Arial"/>
          <w:sz w:val="16"/>
          <w:szCs w:val="20"/>
          <w:lang w:eastAsia="bg-BG"/>
        </w:rPr>
        <w:tab/>
      </w:r>
      <w:r w:rsidRPr="00D6764E">
        <w:rPr>
          <w:rFonts w:ascii="Century Gothic" w:eastAsia="Times New Roman" w:hAnsi="Century Gothic" w:cs="Arial"/>
          <w:sz w:val="16"/>
          <w:szCs w:val="20"/>
          <w:lang w:eastAsia="bg-BG"/>
        </w:rPr>
        <w:tab/>
      </w:r>
      <w:r w:rsidR="005B6F51">
        <w:rPr>
          <w:rFonts w:ascii="Century Gothic" w:eastAsia="Times New Roman" w:hAnsi="Century Gothic" w:cs="Arial"/>
          <w:sz w:val="16"/>
          <w:szCs w:val="20"/>
          <w:lang w:eastAsia="bg-BG"/>
        </w:rPr>
        <w:tab/>
      </w:r>
      <w:r w:rsidRPr="00D6764E">
        <w:rPr>
          <w:rFonts w:ascii="Century Gothic" w:eastAsia="Times New Roman" w:hAnsi="Century Gothic" w:cs="Arial"/>
          <w:sz w:val="16"/>
          <w:szCs w:val="20"/>
          <w:lang w:val="en-US" w:eastAsia="bg-BG"/>
        </w:rPr>
        <w:t>Phone</w:t>
      </w:r>
      <w:r w:rsidRPr="00D6764E">
        <w:rPr>
          <w:rFonts w:ascii="Century Gothic" w:eastAsia="Times New Roman" w:hAnsi="Century Gothic" w:cs="Arial"/>
          <w:sz w:val="16"/>
          <w:szCs w:val="20"/>
          <w:lang w:eastAsia="bg-BG"/>
        </w:rPr>
        <w:t xml:space="preserve">: </w:t>
      </w:r>
      <w:r w:rsidRPr="00D6764E">
        <w:rPr>
          <w:rFonts w:ascii="Century Gothic" w:eastAsia="Times New Roman" w:hAnsi="Century Gothic" w:cs="Arial"/>
          <w:sz w:val="16"/>
          <w:szCs w:val="20"/>
          <w:lang w:val="en-US" w:eastAsia="bg-BG"/>
        </w:rPr>
        <w:t>+359</w:t>
      </w:r>
      <w:r w:rsidRPr="00D6764E">
        <w:rPr>
          <w:rFonts w:ascii="Century Gothic" w:eastAsia="Times New Roman" w:hAnsi="Century Gothic" w:cs="Arial"/>
          <w:sz w:val="16"/>
          <w:szCs w:val="20"/>
          <w:lang w:eastAsia="bg-BG"/>
        </w:rPr>
        <w:t xml:space="preserve">56/840915-19; </w:t>
      </w:r>
      <w:r w:rsidRPr="00D6764E">
        <w:rPr>
          <w:rFonts w:ascii="Century Gothic" w:eastAsia="Times New Roman" w:hAnsi="Century Gothic" w:cs="Arial"/>
          <w:sz w:val="16"/>
          <w:szCs w:val="20"/>
          <w:lang w:val="en-US" w:eastAsia="bg-BG"/>
        </w:rPr>
        <w:t>Fax</w:t>
      </w:r>
      <w:r w:rsidRPr="00D6764E">
        <w:rPr>
          <w:rFonts w:ascii="Century Gothic" w:eastAsia="Times New Roman" w:hAnsi="Century Gothic" w:cs="Arial"/>
          <w:sz w:val="16"/>
          <w:szCs w:val="20"/>
          <w:lang w:eastAsia="bg-BG"/>
        </w:rPr>
        <w:t xml:space="preserve">: </w:t>
      </w:r>
      <w:r w:rsidRPr="00D6764E">
        <w:rPr>
          <w:rFonts w:ascii="Century Gothic" w:eastAsia="Times New Roman" w:hAnsi="Century Gothic" w:cs="Arial"/>
          <w:sz w:val="16"/>
          <w:szCs w:val="20"/>
          <w:lang w:val="en-US" w:eastAsia="bg-BG"/>
        </w:rPr>
        <w:t>+359</w:t>
      </w:r>
      <w:r w:rsidRPr="00D6764E">
        <w:rPr>
          <w:rFonts w:ascii="Century Gothic" w:eastAsia="Times New Roman" w:hAnsi="Century Gothic" w:cs="Arial"/>
          <w:sz w:val="16"/>
          <w:szCs w:val="20"/>
          <w:lang w:eastAsia="bg-BG"/>
        </w:rPr>
        <w:t>56/841314</w:t>
      </w:r>
    </w:p>
    <w:p w14:paraId="7D11E09F" w14:textId="4122A268" w:rsidR="00D6764E" w:rsidRPr="00D6764E" w:rsidRDefault="00D6764E" w:rsidP="00D6764E">
      <w:pPr>
        <w:spacing w:after="0" w:line="240" w:lineRule="auto"/>
        <w:rPr>
          <w:rFonts w:ascii="Century Gothic" w:eastAsia="Times New Roman" w:hAnsi="Century Gothic" w:cs="Times New Roman"/>
          <w:sz w:val="16"/>
          <w:szCs w:val="20"/>
          <w:lang w:eastAsia="bg-BG"/>
        </w:rPr>
      </w:pPr>
      <w:r w:rsidRPr="00D6764E">
        <w:rPr>
          <w:rFonts w:ascii="Century Gothic" w:eastAsia="Times New Roman" w:hAnsi="Century Gothic" w:cs="Times New Roman"/>
          <w:sz w:val="16"/>
          <w:szCs w:val="20"/>
          <w:lang w:eastAsia="bg-BG"/>
        </w:rPr>
        <w:t>електронна поща:</w:t>
      </w:r>
      <w:r w:rsidRPr="00D6764E">
        <w:rPr>
          <w:rFonts w:ascii="Century Gothic" w:eastAsia="Times New Roman" w:hAnsi="Century Gothic" w:cs="Times New Roman"/>
          <w:sz w:val="16"/>
          <w:szCs w:val="20"/>
          <w:lang w:val="en-US" w:eastAsia="bg-BG"/>
        </w:rPr>
        <w:t xml:space="preserve"> </w:t>
      </w:r>
      <w:hyperlink r:id="rId7" w:history="1">
        <w:r w:rsidRPr="00D6764E">
          <w:rPr>
            <w:rFonts w:ascii="Century Gothic" w:eastAsia="Times New Roman" w:hAnsi="Century Gothic" w:cs="Times New Roman"/>
            <w:color w:val="666666"/>
            <w:sz w:val="16"/>
            <w:szCs w:val="20"/>
            <w:lang w:val="en-US" w:eastAsia="bg-BG"/>
          </w:rPr>
          <w:t>o</w:t>
        </w:r>
        <w:r w:rsidRPr="00D6764E">
          <w:rPr>
            <w:rFonts w:ascii="Century Gothic" w:eastAsia="Times New Roman" w:hAnsi="Century Gothic" w:cs="Times New Roman"/>
            <w:color w:val="666666"/>
            <w:sz w:val="16"/>
            <w:szCs w:val="20"/>
            <w:lang w:val="pt-BR" w:eastAsia="bg-BG"/>
          </w:rPr>
          <w:t>bs</w:t>
        </w:r>
        <w:r w:rsidRPr="00D6764E">
          <w:rPr>
            <w:rFonts w:ascii="Century Gothic" w:eastAsia="Times New Roman" w:hAnsi="Century Gothic" w:cs="Times New Roman"/>
            <w:color w:val="666666"/>
            <w:sz w:val="16"/>
            <w:szCs w:val="20"/>
            <w:lang w:val="en-US" w:eastAsia="bg-BG"/>
          </w:rPr>
          <w:t>h</w:t>
        </w:r>
        <w:r w:rsidRPr="00D6764E">
          <w:rPr>
            <w:rFonts w:ascii="Century Gothic" w:eastAsia="Times New Roman" w:hAnsi="Century Gothic" w:cs="Times New Roman"/>
            <w:color w:val="666666"/>
            <w:sz w:val="16"/>
            <w:szCs w:val="20"/>
            <w:lang w:val="pt-BR" w:eastAsia="bg-BG"/>
          </w:rPr>
          <w:t>tina</w:t>
        </w:r>
        <w:r w:rsidRPr="00D6764E">
          <w:rPr>
            <w:rFonts w:ascii="Century Gothic" w:eastAsia="Times New Roman" w:hAnsi="Century Gothic" w:cs="Times New Roman"/>
            <w:color w:val="666666"/>
            <w:sz w:val="16"/>
            <w:szCs w:val="20"/>
            <w:lang w:eastAsia="bg-BG"/>
          </w:rPr>
          <w:t>@</w:t>
        </w:r>
        <w:r w:rsidRPr="00D6764E">
          <w:rPr>
            <w:rFonts w:ascii="Century Gothic" w:eastAsia="Times New Roman" w:hAnsi="Century Gothic" w:cs="Times New Roman"/>
            <w:color w:val="666666"/>
            <w:sz w:val="16"/>
            <w:szCs w:val="20"/>
            <w:lang w:val="pt-BR" w:eastAsia="bg-BG"/>
          </w:rPr>
          <w:t>burgas</w:t>
        </w:r>
        <w:r w:rsidRPr="00D6764E">
          <w:rPr>
            <w:rFonts w:ascii="Century Gothic" w:eastAsia="Times New Roman" w:hAnsi="Century Gothic" w:cs="Times New Roman"/>
            <w:color w:val="666666"/>
            <w:sz w:val="16"/>
            <w:szCs w:val="20"/>
            <w:lang w:eastAsia="bg-BG"/>
          </w:rPr>
          <w:t>.</w:t>
        </w:r>
        <w:r w:rsidRPr="00D6764E">
          <w:rPr>
            <w:rFonts w:ascii="Century Gothic" w:eastAsia="Times New Roman" w:hAnsi="Century Gothic" w:cs="Times New Roman"/>
            <w:color w:val="666666"/>
            <w:sz w:val="16"/>
            <w:szCs w:val="20"/>
            <w:lang w:val="pt-BR" w:eastAsia="bg-BG"/>
          </w:rPr>
          <w:t>bg</w:t>
        </w:r>
      </w:hyperlink>
      <w:r w:rsidRPr="00D6764E">
        <w:rPr>
          <w:rFonts w:ascii="Century Gothic" w:eastAsia="Times New Roman" w:hAnsi="Century Gothic" w:cs="Times New Roman"/>
          <w:sz w:val="16"/>
          <w:szCs w:val="20"/>
          <w:lang w:val="pt-BR" w:eastAsia="bg-BG"/>
        </w:rPr>
        <w:tab/>
      </w:r>
      <w:r w:rsidRPr="00D6764E">
        <w:rPr>
          <w:rFonts w:ascii="Century Gothic" w:eastAsia="Times New Roman" w:hAnsi="Century Gothic" w:cs="Times New Roman"/>
          <w:sz w:val="16"/>
          <w:szCs w:val="20"/>
          <w:lang w:val="pt-BR" w:eastAsia="bg-BG"/>
        </w:rPr>
        <w:tab/>
      </w:r>
      <w:r w:rsidR="005B6F51">
        <w:rPr>
          <w:rFonts w:ascii="Century Gothic" w:eastAsia="Times New Roman" w:hAnsi="Century Gothic" w:cs="Times New Roman"/>
          <w:sz w:val="16"/>
          <w:szCs w:val="20"/>
          <w:lang w:val="pt-BR" w:eastAsia="bg-BG"/>
        </w:rPr>
        <w:tab/>
      </w:r>
      <w:r w:rsidRPr="00D6764E">
        <w:rPr>
          <w:rFonts w:ascii="Century Gothic" w:eastAsia="Times New Roman" w:hAnsi="Century Gothic" w:cs="Times New Roman"/>
          <w:sz w:val="16"/>
          <w:szCs w:val="20"/>
          <w:lang w:val="en-US" w:eastAsia="bg-BG"/>
        </w:rPr>
        <w:t>e-mail</w:t>
      </w:r>
      <w:r w:rsidRPr="00D6764E">
        <w:rPr>
          <w:rFonts w:ascii="Century Gothic" w:eastAsia="Times New Roman" w:hAnsi="Century Gothic" w:cs="Times New Roman"/>
          <w:sz w:val="16"/>
          <w:szCs w:val="20"/>
          <w:lang w:eastAsia="bg-BG"/>
        </w:rPr>
        <w:t xml:space="preserve">: </w:t>
      </w:r>
      <w:r w:rsidRPr="00D6764E">
        <w:rPr>
          <w:rFonts w:ascii="Century Gothic" w:eastAsia="Times New Roman" w:hAnsi="Century Gothic" w:cs="Times New Roman"/>
          <w:sz w:val="16"/>
          <w:szCs w:val="20"/>
          <w:lang w:val="pt-BR" w:eastAsia="bg-BG"/>
        </w:rPr>
        <w:t>obs</w:t>
      </w:r>
      <w:r w:rsidRPr="00D6764E">
        <w:rPr>
          <w:rFonts w:ascii="Century Gothic" w:eastAsia="Times New Roman" w:hAnsi="Century Gothic" w:cs="Times New Roman"/>
          <w:sz w:val="16"/>
          <w:szCs w:val="20"/>
          <w:lang w:val="en-US" w:eastAsia="bg-BG"/>
        </w:rPr>
        <w:t>h</w:t>
      </w:r>
      <w:r w:rsidRPr="00D6764E">
        <w:rPr>
          <w:rFonts w:ascii="Century Gothic" w:eastAsia="Times New Roman" w:hAnsi="Century Gothic" w:cs="Times New Roman"/>
          <w:sz w:val="16"/>
          <w:szCs w:val="20"/>
          <w:lang w:val="pt-BR" w:eastAsia="bg-BG"/>
        </w:rPr>
        <w:t>tina</w:t>
      </w:r>
      <w:r w:rsidRPr="00D6764E">
        <w:rPr>
          <w:rFonts w:ascii="Century Gothic" w:eastAsia="Times New Roman" w:hAnsi="Century Gothic" w:cs="Times New Roman"/>
          <w:sz w:val="16"/>
          <w:szCs w:val="20"/>
          <w:lang w:eastAsia="bg-BG"/>
        </w:rPr>
        <w:t>@</w:t>
      </w:r>
      <w:r w:rsidRPr="00D6764E">
        <w:rPr>
          <w:rFonts w:ascii="Century Gothic" w:eastAsia="Times New Roman" w:hAnsi="Century Gothic" w:cs="Times New Roman"/>
          <w:sz w:val="16"/>
          <w:szCs w:val="20"/>
          <w:lang w:val="pt-BR" w:eastAsia="bg-BG"/>
        </w:rPr>
        <w:t>burgas</w:t>
      </w:r>
      <w:r w:rsidRPr="00D6764E">
        <w:rPr>
          <w:rFonts w:ascii="Century Gothic" w:eastAsia="Times New Roman" w:hAnsi="Century Gothic" w:cs="Times New Roman"/>
          <w:sz w:val="16"/>
          <w:szCs w:val="20"/>
          <w:lang w:eastAsia="bg-BG"/>
        </w:rPr>
        <w:t>.</w:t>
      </w:r>
      <w:r w:rsidRPr="00D6764E">
        <w:rPr>
          <w:rFonts w:ascii="Century Gothic" w:eastAsia="Times New Roman" w:hAnsi="Century Gothic" w:cs="Times New Roman"/>
          <w:sz w:val="16"/>
          <w:szCs w:val="20"/>
          <w:lang w:val="pt-BR" w:eastAsia="bg-BG"/>
        </w:rPr>
        <w:t>bg</w:t>
      </w:r>
      <w:r w:rsidRPr="00D6764E">
        <w:rPr>
          <w:rFonts w:ascii="Century Gothic" w:eastAsia="Times New Roman" w:hAnsi="Century Gothic" w:cs="Times New Roman"/>
          <w:sz w:val="16"/>
          <w:szCs w:val="16"/>
          <w:lang w:eastAsia="bg-BG"/>
        </w:rPr>
        <w:t xml:space="preserve"> </w:t>
      </w:r>
    </w:p>
    <w:p w14:paraId="31E32654" w14:textId="4108E712" w:rsidR="00D6764E" w:rsidRPr="00D6764E" w:rsidRDefault="00D6764E" w:rsidP="00D6764E">
      <w:pPr>
        <w:spacing w:after="0" w:line="240" w:lineRule="auto"/>
        <w:rPr>
          <w:rFonts w:ascii="Century Gothic" w:eastAsia="Times New Roman" w:hAnsi="Century Gothic" w:cs="Times New Roman"/>
          <w:sz w:val="16"/>
          <w:szCs w:val="16"/>
          <w:lang w:eastAsia="bg-BG"/>
        </w:rPr>
      </w:pPr>
      <w:r w:rsidRPr="00D6764E">
        <w:rPr>
          <w:rFonts w:ascii="Century Gothic" w:eastAsia="Times New Roman" w:hAnsi="Century Gothic" w:cs="Times New Roman"/>
          <w:sz w:val="16"/>
          <w:szCs w:val="16"/>
          <w:lang w:eastAsia="bg-BG"/>
        </w:rPr>
        <w:t xml:space="preserve">www.burgas.bg </w:t>
      </w:r>
      <w:r w:rsidRPr="00D6764E">
        <w:rPr>
          <w:rFonts w:ascii="Century Gothic" w:eastAsia="Times New Roman" w:hAnsi="Century Gothic" w:cs="Times New Roman"/>
          <w:sz w:val="16"/>
          <w:szCs w:val="16"/>
          <w:lang w:val="en-US" w:eastAsia="bg-BG"/>
        </w:rPr>
        <w:t xml:space="preserve">                                                                        </w:t>
      </w:r>
      <w:r w:rsidR="005B6F51">
        <w:rPr>
          <w:rFonts w:ascii="Century Gothic" w:eastAsia="Times New Roman" w:hAnsi="Century Gothic" w:cs="Times New Roman"/>
          <w:sz w:val="16"/>
          <w:szCs w:val="16"/>
          <w:lang w:val="en-US" w:eastAsia="bg-BG"/>
        </w:rPr>
        <w:tab/>
      </w:r>
      <w:r w:rsidRPr="00D6764E">
        <w:rPr>
          <w:rFonts w:ascii="Century Gothic" w:eastAsia="Times New Roman" w:hAnsi="Century Gothic" w:cs="Times New Roman"/>
          <w:sz w:val="16"/>
          <w:szCs w:val="16"/>
          <w:lang w:eastAsia="bg-BG"/>
        </w:rPr>
        <w:t>www.burgas.bg</w:t>
      </w:r>
      <w:r w:rsidRPr="00D6764E">
        <w:rPr>
          <w:rFonts w:ascii="Century Gothic" w:eastAsia="Times New Roman" w:hAnsi="Century Gothic" w:cs="Times New Roman"/>
          <w:noProof/>
          <w:sz w:val="16"/>
          <w:szCs w:val="16"/>
          <w:lang w:eastAsia="bg-BG"/>
        </w:rPr>
        <w:t xml:space="preserve"> </w:t>
      </w:r>
      <w:r w:rsidRPr="00D6764E">
        <w:rPr>
          <w:rFonts w:ascii="Century Gothic" w:eastAsia="Times New Roman" w:hAnsi="Century Gothic" w:cs="Times New Roman"/>
          <w:noProof/>
          <w:sz w:val="16"/>
          <w:szCs w:val="16"/>
          <w:lang w:eastAsia="bg-BG"/>
        </w:rPr>
        <w:drawing>
          <wp:anchor distT="0" distB="0" distL="114300" distR="114300" simplePos="0" relativeHeight="251662848" behindDoc="0" locked="0" layoutInCell="1" allowOverlap="1" wp14:anchorId="21E1D6C3" wp14:editId="3086BC49">
            <wp:simplePos x="0" y="0"/>
            <wp:positionH relativeFrom="column">
              <wp:posOffset>4455922</wp:posOffset>
            </wp:positionH>
            <wp:positionV relativeFrom="paragraph">
              <wp:posOffset>5080</wp:posOffset>
            </wp:positionV>
            <wp:extent cx="297180" cy="158115"/>
            <wp:effectExtent l="0" t="0" r="762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D6764E">
        <w:rPr>
          <w:rFonts w:ascii="Century Gothic" w:eastAsia="Times New Roman" w:hAnsi="Century Gothic" w:cs="Times New Roman"/>
          <w:noProof/>
          <w:sz w:val="16"/>
          <w:szCs w:val="16"/>
          <w:lang w:eastAsia="bg-BG"/>
        </w:rPr>
        <w:drawing>
          <wp:anchor distT="0" distB="0" distL="114300" distR="114300" simplePos="0" relativeHeight="251667968" behindDoc="0" locked="0" layoutInCell="1" allowOverlap="1" wp14:anchorId="319977E0" wp14:editId="6DCEC5CA">
            <wp:simplePos x="0" y="0"/>
            <wp:positionH relativeFrom="column">
              <wp:posOffset>1646555</wp:posOffset>
            </wp:positionH>
            <wp:positionV relativeFrom="paragraph">
              <wp:posOffset>17780</wp:posOffset>
            </wp:positionV>
            <wp:extent cx="297180" cy="158115"/>
            <wp:effectExtent l="0" t="0" r="762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файл за изтегляне.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97180" cy="158115"/>
                    </a:xfrm>
                    <a:prstGeom prst="rect">
                      <a:avLst/>
                    </a:prstGeom>
                  </pic:spPr>
                </pic:pic>
              </a:graphicData>
            </a:graphic>
            <wp14:sizeRelH relativeFrom="page">
              <wp14:pctWidth>0</wp14:pctWidth>
            </wp14:sizeRelH>
            <wp14:sizeRelV relativeFrom="page">
              <wp14:pctHeight>0</wp14:pctHeight>
            </wp14:sizeRelV>
          </wp:anchor>
        </w:drawing>
      </w:r>
      <w:r w:rsidRPr="00D6764E">
        <w:rPr>
          <w:rFonts w:ascii="Century Gothic" w:eastAsia="Times New Roman" w:hAnsi="Century Gothic" w:cs="Times New Roman"/>
          <w:noProof/>
          <w:sz w:val="16"/>
          <w:szCs w:val="16"/>
          <w:lang w:eastAsia="bg-BG"/>
        </w:rPr>
        <mc:AlternateContent>
          <mc:Choice Requires="wps">
            <w:drawing>
              <wp:anchor distT="0" distB="0" distL="114300" distR="114300" simplePos="0" relativeHeight="251656704" behindDoc="0" locked="0" layoutInCell="1" allowOverlap="1" wp14:anchorId="6410F5F7" wp14:editId="79B8E59C">
                <wp:simplePos x="0" y="0"/>
                <wp:positionH relativeFrom="column">
                  <wp:posOffset>2631440</wp:posOffset>
                </wp:positionH>
                <wp:positionV relativeFrom="paragraph">
                  <wp:posOffset>164465</wp:posOffset>
                </wp:positionV>
                <wp:extent cx="1209675" cy="276225"/>
                <wp:effectExtent l="0" t="0" r="0" b="0"/>
                <wp:wrapNone/>
                <wp:docPr id="6" name="Rectangle 6"/>
                <wp:cNvGraphicFramePr/>
                <a:graphic xmlns:a="http://schemas.openxmlformats.org/drawingml/2006/main">
                  <a:graphicData uri="http://schemas.microsoft.com/office/word/2010/wordprocessingShape">
                    <wps:wsp>
                      <wps:cNvSpPr/>
                      <wps:spPr>
                        <a:xfrm>
                          <a:off x="0" y="0"/>
                          <a:ext cx="1209675" cy="276225"/>
                        </a:xfrm>
                        <a:prstGeom prst="rect">
                          <a:avLst/>
                        </a:prstGeom>
                        <a:noFill/>
                        <a:ln w="12700" cap="flat" cmpd="sng" algn="ctr">
                          <a:noFill/>
                          <a:prstDash val="solid"/>
                          <a:miter lim="800000"/>
                        </a:ln>
                        <a:effectLst/>
                      </wps:spPr>
                      <wps:txbx>
                        <w:txbxContent>
                          <w:p w14:paraId="4B15F93B" w14:textId="77777777" w:rsidR="00D6764E" w:rsidRPr="00D6764E" w:rsidRDefault="00D6764E" w:rsidP="00D6764E">
                            <w:pPr>
                              <w:jc w:val="center"/>
                              <w:rPr>
                                <w:rFonts w:ascii="Century Gothic" w:hAnsi="Century Gothic" w:cs="Tahoma"/>
                                <w:b/>
                                <w:color w:val="000000"/>
                                <w:sz w:val="16"/>
                                <w:lang w:val="en-US"/>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6410F5F7" id="Rectangle 6" o:spid="_x0000_s1026" style="position:absolute;margin-left:207.2pt;margin-top:12.95pt;width:95.25pt;height:21.75pt;z-index:2516567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" filled="f" stroked="f" strokeweight="1pt">
                <v:textbox>
                  <w:txbxContent>
                    <w:p w14:paraId="4B15F93B" w14:textId="77777777" w:rsidR="00D6764E" w:rsidRPr="00D6764E" w:rsidRDefault="00D6764E" w:rsidP="00D6764E">
                      <w:pPr>
                        <w:jc w:val="center"/>
                        <w:rPr>
                          <w:rFonts w:ascii="Century Gothic" w:hAnsi="Century Gothic" w:cs="Tahoma"/>
                          <w:b/>
                          <w:color w:val="000000"/>
                          <w:sz w:val="16"/>
                          <w:lang w:val="en-US"/>
                        </w:rPr>
                      </w:pPr>
                    </w:p>
                  </w:txbxContent>
                </v:textbox>
              </v:rect>
            </w:pict>
          </mc:Fallback>
        </mc:AlternateContent>
      </w:r>
      <w:r w:rsidRPr="00D6764E">
        <w:rPr>
          <w:rFonts w:ascii="Times New Roman" w:eastAsia="Times New Roman" w:hAnsi="Times New Roman" w:cs="Times New Roman"/>
          <w:sz w:val="24"/>
          <w:szCs w:val="24"/>
          <w:lang w:eastAsia="bg-BG"/>
        </w:rPr>
        <w:tab/>
      </w:r>
      <w:r w:rsidRPr="00D6764E">
        <w:rPr>
          <w:rFonts w:ascii="Times New Roman" w:eastAsia="Times New Roman" w:hAnsi="Times New Roman" w:cs="Times New Roman"/>
          <w:sz w:val="24"/>
          <w:szCs w:val="24"/>
          <w:lang w:eastAsia="bg-BG"/>
        </w:rPr>
        <w:tab/>
      </w:r>
    </w:p>
    <w:p w14:paraId="72423403" w14:textId="77777777" w:rsidR="00D6764E" w:rsidRPr="00D6764E" w:rsidRDefault="00D6764E" w:rsidP="00D6764E">
      <w:pPr>
        <w:spacing w:after="0" w:line="240" w:lineRule="auto"/>
        <w:jc w:val="both"/>
        <w:rPr>
          <w:rFonts w:ascii="Times New Roman" w:eastAsia="Times New Roman" w:hAnsi="Times New Roman" w:cs="Times New Roman"/>
          <w:b/>
          <w:sz w:val="24"/>
          <w:szCs w:val="24"/>
          <w:lang w:eastAsia="bg-BG"/>
        </w:rPr>
      </w:pPr>
    </w:p>
    <w:p w14:paraId="70D24C93" w14:textId="77777777" w:rsidR="00D6764E" w:rsidRPr="00D6764E" w:rsidRDefault="00D6764E" w:rsidP="00D6764E">
      <w:pPr>
        <w:spacing w:after="0" w:line="240" w:lineRule="auto"/>
        <w:jc w:val="both"/>
        <w:rPr>
          <w:rFonts w:ascii="Times New Roman" w:eastAsia="Times New Roman" w:hAnsi="Times New Roman" w:cs="Times New Roman"/>
          <w:sz w:val="24"/>
          <w:szCs w:val="24"/>
          <w:lang w:eastAsia="bg-BG"/>
        </w:rPr>
      </w:pPr>
    </w:p>
    <w:p w14:paraId="4ED09C69" w14:textId="77777777" w:rsidR="00C710CA" w:rsidRPr="00C710CA" w:rsidRDefault="00C710CA" w:rsidP="00C710CA">
      <w:pPr>
        <w:spacing w:after="0" w:line="240" w:lineRule="auto"/>
        <w:jc w:val="both"/>
        <w:rPr>
          <w:rFonts w:ascii="Times New Roman" w:eastAsia="Times New Roman" w:hAnsi="Times New Roman" w:cs="Times New Roman"/>
          <w:sz w:val="24"/>
          <w:szCs w:val="24"/>
          <w:lang w:eastAsia="bg-BG"/>
        </w:rPr>
      </w:pPr>
    </w:p>
    <w:p w14:paraId="340D4F79" w14:textId="77777777" w:rsidR="00C710CA" w:rsidRDefault="00C710CA" w:rsidP="004D1AE9">
      <w:pPr>
        <w:spacing w:after="0" w:line="240" w:lineRule="auto"/>
        <w:jc w:val="both"/>
        <w:rPr>
          <w:rFonts w:ascii="Times New Roman" w:eastAsia="Times New Roman" w:hAnsi="Times New Roman" w:cs="Times New Roman"/>
          <w:b/>
          <w:sz w:val="24"/>
          <w:szCs w:val="24"/>
          <w:lang w:eastAsia="bg-BG"/>
        </w:rPr>
      </w:pPr>
    </w:p>
    <w:p w14:paraId="2E7ADC0E" w14:textId="77777777" w:rsidR="00F27594" w:rsidRDefault="00F27594" w:rsidP="004D1AE9">
      <w:pPr>
        <w:spacing w:after="0" w:line="240" w:lineRule="auto"/>
        <w:jc w:val="both"/>
        <w:rPr>
          <w:rFonts w:ascii="Times New Roman" w:eastAsia="Times New Roman" w:hAnsi="Times New Roman" w:cs="Times New Roman"/>
          <w:b/>
          <w:sz w:val="24"/>
          <w:szCs w:val="24"/>
          <w:lang w:eastAsia="bg-BG"/>
        </w:rPr>
      </w:pPr>
    </w:p>
    <w:p w14:paraId="3A58CA18" w14:textId="77777777" w:rsidR="004D1AE9" w:rsidRPr="004D1AE9" w:rsidRDefault="004D1AE9" w:rsidP="004D1AE9">
      <w:pPr>
        <w:spacing w:after="0" w:line="240" w:lineRule="auto"/>
        <w:jc w:val="both"/>
        <w:rPr>
          <w:rFonts w:ascii="Times New Roman" w:eastAsia="Times New Roman" w:hAnsi="Times New Roman" w:cs="Times New Roman"/>
          <w:b/>
          <w:sz w:val="24"/>
          <w:szCs w:val="24"/>
          <w:lang w:eastAsia="bg-BG"/>
        </w:rPr>
      </w:pPr>
      <w:r w:rsidRPr="004D1AE9">
        <w:rPr>
          <w:rFonts w:ascii="Times New Roman" w:eastAsia="Times New Roman" w:hAnsi="Times New Roman" w:cs="Times New Roman"/>
          <w:b/>
          <w:sz w:val="24"/>
          <w:szCs w:val="24"/>
          <w:lang w:eastAsia="bg-BG"/>
        </w:rPr>
        <w:t xml:space="preserve">ДО </w:t>
      </w:r>
    </w:p>
    <w:p w14:paraId="7B4DDFB8" w14:textId="77777777" w:rsidR="004D1AE9" w:rsidRPr="004D1AE9" w:rsidRDefault="004D1AE9" w:rsidP="004D1AE9">
      <w:pPr>
        <w:spacing w:after="0" w:line="240" w:lineRule="auto"/>
        <w:jc w:val="both"/>
        <w:rPr>
          <w:rFonts w:ascii="Times New Roman" w:eastAsia="Times New Roman" w:hAnsi="Times New Roman" w:cs="Times New Roman"/>
          <w:b/>
          <w:sz w:val="24"/>
          <w:szCs w:val="24"/>
          <w:lang w:eastAsia="bg-BG"/>
        </w:rPr>
      </w:pPr>
      <w:r w:rsidRPr="004D1AE9">
        <w:rPr>
          <w:rFonts w:ascii="Times New Roman" w:eastAsia="Times New Roman" w:hAnsi="Times New Roman" w:cs="Times New Roman"/>
          <w:b/>
          <w:sz w:val="24"/>
          <w:szCs w:val="24"/>
          <w:lang w:eastAsia="bg-BG"/>
        </w:rPr>
        <w:t>ПРЕДСЕДАТЕЛЯ НА</w:t>
      </w:r>
    </w:p>
    <w:p w14:paraId="758C9059" w14:textId="77777777" w:rsidR="0075776C" w:rsidRDefault="004D1AE9" w:rsidP="004D1AE9">
      <w:pPr>
        <w:spacing w:after="0" w:line="240" w:lineRule="auto"/>
        <w:jc w:val="both"/>
        <w:rPr>
          <w:rFonts w:ascii="Times New Roman" w:eastAsia="Times New Roman" w:hAnsi="Times New Roman" w:cs="Times New Roman"/>
          <w:b/>
          <w:sz w:val="24"/>
          <w:szCs w:val="24"/>
          <w:lang w:eastAsia="bg-BG"/>
        </w:rPr>
      </w:pPr>
      <w:r w:rsidRPr="004D1AE9">
        <w:rPr>
          <w:rFonts w:ascii="Times New Roman" w:eastAsia="Times New Roman" w:hAnsi="Times New Roman" w:cs="Times New Roman"/>
          <w:b/>
          <w:sz w:val="24"/>
          <w:szCs w:val="24"/>
          <w:lang w:eastAsia="bg-BG"/>
        </w:rPr>
        <w:t>ОБЩИНСКИ СЪВЕТ ГР. БУРГАС</w:t>
      </w:r>
    </w:p>
    <w:p w14:paraId="2C8AA5F0" w14:textId="77777777" w:rsidR="004D1AE9" w:rsidRDefault="004D1AE9" w:rsidP="004D1AE9">
      <w:pPr>
        <w:spacing w:after="0" w:line="240" w:lineRule="auto"/>
        <w:jc w:val="both"/>
        <w:rPr>
          <w:rFonts w:ascii="Times New Roman" w:eastAsia="Times New Roman" w:hAnsi="Times New Roman" w:cs="Times New Roman"/>
          <w:sz w:val="24"/>
          <w:szCs w:val="24"/>
          <w:lang w:eastAsia="bg-BG"/>
        </w:rPr>
      </w:pPr>
    </w:p>
    <w:p w14:paraId="5E0CA88D" w14:textId="77777777" w:rsidR="004D1AE9" w:rsidRDefault="004D1AE9" w:rsidP="004D1AE9">
      <w:pPr>
        <w:spacing w:after="0" w:line="240" w:lineRule="auto"/>
        <w:jc w:val="both"/>
        <w:rPr>
          <w:rFonts w:ascii="Times New Roman" w:eastAsia="Times New Roman" w:hAnsi="Times New Roman" w:cs="Times New Roman"/>
          <w:sz w:val="24"/>
          <w:szCs w:val="24"/>
          <w:lang w:eastAsia="bg-BG"/>
        </w:rPr>
      </w:pPr>
    </w:p>
    <w:p w14:paraId="26AB0430" w14:textId="77777777" w:rsidR="00795675" w:rsidRPr="00795675" w:rsidRDefault="00795675" w:rsidP="00795675">
      <w:pPr>
        <w:spacing w:after="0" w:line="240" w:lineRule="auto"/>
        <w:jc w:val="center"/>
        <w:rPr>
          <w:rFonts w:ascii="Times New Roman" w:hAnsi="Times New Roman" w:cs="Times New Roman"/>
          <w:b/>
          <w:sz w:val="24"/>
          <w:szCs w:val="24"/>
          <w:lang w:val="en-US"/>
        </w:rPr>
      </w:pPr>
    </w:p>
    <w:p w14:paraId="09CC6C8C" w14:textId="77777777" w:rsidR="00795675" w:rsidRPr="00795675" w:rsidRDefault="00795675" w:rsidP="00795675">
      <w:pPr>
        <w:spacing w:after="0" w:line="240" w:lineRule="auto"/>
        <w:jc w:val="center"/>
        <w:rPr>
          <w:rFonts w:ascii="Times New Roman" w:hAnsi="Times New Roman" w:cs="Times New Roman"/>
          <w:b/>
          <w:sz w:val="24"/>
          <w:szCs w:val="24"/>
          <w:lang w:val="en-US"/>
        </w:rPr>
      </w:pPr>
      <w:r w:rsidRPr="00795675">
        <w:rPr>
          <w:rFonts w:ascii="Times New Roman" w:hAnsi="Times New Roman" w:cs="Times New Roman"/>
          <w:b/>
          <w:sz w:val="24"/>
          <w:szCs w:val="24"/>
          <w:lang w:val="en-US"/>
        </w:rPr>
        <w:t>ДОКЛАДНА ЗАПИСКА</w:t>
      </w:r>
    </w:p>
    <w:p w14:paraId="026CF8CD" w14:textId="77777777" w:rsidR="00795675" w:rsidRPr="00795675" w:rsidRDefault="00795675" w:rsidP="00795675">
      <w:pPr>
        <w:spacing w:after="0" w:line="240" w:lineRule="auto"/>
        <w:jc w:val="center"/>
        <w:rPr>
          <w:rFonts w:ascii="Times New Roman" w:hAnsi="Times New Roman" w:cs="Times New Roman"/>
          <w:b/>
          <w:sz w:val="24"/>
          <w:szCs w:val="24"/>
          <w:lang w:val="en-US"/>
        </w:rPr>
      </w:pPr>
      <w:r w:rsidRPr="00795675">
        <w:rPr>
          <w:rFonts w:ascii="Times New Roman" w:hAnsi="Times New Roman" w:cs="Times New Roman"/>
          <w:b/>
          <w:sz w:val="24"/>
          <w:szCs w:val="24"/>
          <w:lang w:val="en-US"/>
        </w:rPr>
        <w:tab/>
      </w:r>
      <w:r w:rsidR="00A56BD9" w:rsidRPr="00795675">
        <w:rPr>
          <w:rFonts w:ascii="Times New Roman" w:hAnsi="Times New Roman" w:cs="Times New Roman"/>
          <w:b/>
          <w:sz w:val="24"/>
          <w:szCs w:val="24"/>
          <w:lang w:val="en-US"/>
        </w:rPr>
        <w:t xml:space="preserve">ОТ </w:t>
      </w:r>
      <w:r w:rsidRPr="00795675">
        <w:rPr>
          <w:rFonts w:ascii="Times New Roman" w:hAnsi="Times New Roman" w:cs="Times New Roman"/>
          <w:b/>
          <w:sz w:val="24"/>
          <w:szCs w:val="24"/>
          <w:lang w:val="en-US"/>
        </w:rPr>
        <w:t>ДИМИТЪР НИКОЛОВ - КМЕТ НА ОБЩИНА БУРГАС</w:t>
      </w:r>
    </w:p>
    <w:p w14:paraId="29917DF5" w14:textId="77777777" w:rsidR="00795675" w:rsidRPr="00795675" w:rsidRDefault="00795675" w:rsidP="00795675">
      <w:pPr>
        <w:spacing w:after="0" w:line="240" w:lineRule="auto"/>
        <w:jc w:val="center"/>
        <w:rPr>
          <w:rFonts w:ascii="Times New Roman" w:hAnsi="Times New Roman" w:cs="Times New Roman"/>
          <w:b/>
          <w:sz w:val="24"/>
          <w:szCs w:val="24"/>
          <w:lang w:val="en-US"/>
        </w:rPr>
      </w:pPr>
    </w:p>
    <w:p w14:paraId="4D99DD4C" w14:textId="77777777" w:rsidR="0075776C" w:rsidRPr="0075224F" w:rsidRDefault="0075776C" w:rsidP="0075776C">
      <w:pPr>
        <w:spacing w:after="0" w:line="240" w:lineRule="auto"/>
        <w:jc w:val="both"/>
        <w:rPr>
          <w:rFonts w:ascii="Times New Roman" w:hAnsi="Times New Roman" w:cs="Times New Roman"/>
          <w:b/>
          <w:sz w:val="24"/>
          <w:szCs w:val="24"/>
        </w:rPr>
      </w:pPr>
    </w:p>
    <w:p w14:paraId="22CB8D6B" w14:textId="77777777" w:rsidR="00B628D2" w:rsidRPr="00B628D2" w:rsidRDefault="0075776C" w:rsidP="00B628D2">
      <w:pPr>
        <w:spacing w:after="0" w:line="240" w:lineRule="auto"/>
        <w:ind w:firstLine="709"/>
        <w:jc w:val="both"/>
        <w:rPr>
          <w:rFonts w:ascii="Times New Roman" w:eastAsia="Times New Roman" w:hAnsi="Times New Roman" w:cs="Times New Roman"/>
          <w:sz w:val="24"/>
          <w:szCs w:val="24"/>
          <w:lang w:val="en-US" w:eastAsia="bg-BG"/>
        </w:rPr>
      </w:pPr>
      <w:r w:rsidRPr="0075224F">
        <w:rPr>
          <w:rFonts w:ascii="Times New Roman" w:hAnsi="Times New Roman" w:cs="Times New Roman"/>
          <w:b/>
          <w:sz w:val="24"/>
          <w:szCs w:val="24"/>
        </w:rPr>
        <w:t xml:space="preserve">ОТНОСНО: </w:t>
      </w:r>
      <w:r w:rsidR="000B3D24" w:rsidRPr="000B3D24">
        <w:rPr>
          <w:rFonts w:ascii="Times New Roman" w:hAnsi="Times New Roman" w:cs="Times New Roman"/>
          <w:b/>
          <w:sz w:val="24"/>
          <w:szCs w:val="24"/>
        </w:rPr>
        <w:t xml:space="preserve">Наредба за изменение и допълнение на Наредбата за определянето и администрирането на местните такси и цени на услуги на територията на Община Бургас, приета от Общински съвет – Бургас </w:t>
      </w:r>
    </w:p>
    <w:p w14:paraId="75FD0F6B" w14:textId="77777777" w:rsidR="000B3D24" w:rsidRPr="000B3D24" w:rsidRDefault="000B3D24" w:rsidP="000B3D24">
      <w:pPr>
        <w:spacing w:after="0" w:line="240" w:lineRule="auto"/>
        <w:ind w:firstLine="708"/>
        <w:jc w:val="both"/>
        <w:rPr>
          <w:rFonts w:ascii="Times New Roman" w:hAnsi="Times New Roman" w:cs="Times New Roman"/>
          <w:b/>
          <w:sz w:val="24"/>
          <w:szCs w:val="24"/>
        </w:rPr>
      </w:pPr>
    </w:p>
    <w:p w14:paraId="08457C01" w14:textId="77777777" w:rsidR="009D123E" w:rsidRPr="009D123E" w:rsidRDefault="000B3D24" w:rsidP="007738AF">
      <w:pPr>
        <w:spacing w:after="0" w:line="240" w:lineRule="auto"/>
        <w:ind w:firstLine="708"/>
        <w:jc w:val="both"/>
        <w:rPr>
          <w:rFonts w:ascii="Times New Roman" w:hAnsi="Times New Roman" w:cs="Times New Roman"/>
          <w:b/>
          <w:sz w:val="24"/>
          <w:szCs w:val="24"/>
        </w:rPr>
      </w:pPr>
      <w:r>
        <w:rPr>
          <w:rFonts w:ascii="Times New Roman" w:hAnsi="Times New Roman" w:cs="Times New Roman"/>
          <w:b/>
          <w:sz w:val="24"/>
          <w:szCs w:val="24"/>
        </w:rPr>
        <w:t xml:space="preserve">          </w:t>
      </w:r>
    </w:p>
    <w:p w14:paraId="6CB2D6DA" w14:textId="77777777" w:rsidR="0075776C" w:rsidRPr="0075224F" w:rsidRDefault="0075776C" w:rsidP="005F2C60">
      <w:pPr>
        <w:tabs>
          <w:tab w:val="left" w:pos="851"/>
        </w:tabs>
        <w:spacing w:after="0" w:line="240" w:lineRule="auto"/>
        <w:ind w:firstLine="708"/>
        <w:jc w:val="both"/>
        <w:rPr>
          <w:rFonts w:ascii="Times New Roman" w:hAnsi="Times New Roman" w:cs="Times New Roman"/>
          <w:b/>
          <w:sz w:val="24"/>
          <w:szCs w:val="24"/>
        </w:rPr>
      </w:pPr>
      <w:r w:rsidRPr="0075224F">
        <w:rPr>
          <w:rFonts w:ascii="Times New Roman" w:hAnsi="Times New Roman" w:cs="Times New Roman"/>
          <w:b/>
          <w:sz w:val="24"/>
          <w:szCs w:val="24"/>
        </w:rPr>
        <w:t>УВАЖАЕМИ ОБЩИНСКИ СЪВЕТНИЦИ,</w:t>
      </w:r>
    </w:p>
    <w:p w14:paraId="23E954A5" w14:textId="3E5423D2" w:rsidR="0075776C" w:rsidRDefault="0075776C" w:rsidP="005F2C60">
      <w:pPr>
        <w:pStyle w:val="NoSpacing"/>
        <w:ind w:firstLine="708"/>
        <w:jc w:val="both"/>
        <w:rPr>
          <w:rFonts w:ascii="Times New Roman" w:eastAsia="Times New Roman" w:hAnsi="Times New Roman" w:cs="Times New Roman"/>
          <w:sz w:val="24"/>
          <w:szCs w:val="24"/>
          <w:lang w:eastAsia="bg-BG"/>
        </w:rPr>
      </w:pPr>
      <w:r w:rsidRPr="00A56BD9">
        <w:rPr>
          <w:rFonts w:ascii="Times New Roman" w:eastAsia="Times New Roman" w:hAnsi="Times New Roman" w:cs="Times New Roman"/>
          <w:sz w:val="24"/>
          <w:szCs w:val="24"/>
          <w:lang w:eastAsia="bg-BG"/>
        </w:rPr>
        <w:t>Предлагам на Вашето внимание за обсъждане и приемане</w:t>
      </w:r>
      <w:r w:rsidR="002B596F" w:rsidRPr="00A56BD9">
        <w:rPr>
          <w:rFonts w:ascii="Times New Roman" w:eastAsia="Times New Roman" w:hAnsi="Times New Roman" w:cs="Times New Roman"/>
          <w:sz w:val="24"/>
          <w:szCs w:val="24"/>
          <w:lang w:eastAsia="bg-BG"/>
        </w:rPr>
        <w:t xml:space="preserve"> на</w:t>
      </w:r>
      <w:r w:rsidRPr="00A56BD9">
        <w:rPr>
          <w:rFonts w:ascii="Times New Roman" w:eastAsia="Times New Roman" w:hAnsi="Times New Roman" w:cs="Times New Roman"/>
          <w:sz w:val="24"/>
          <w:szCs w:val="24"/>
          <w:lang w:eastAsia="bg-BG"/>
        </w:rPr>
        <w:t xml:space="preserve"> Наредба </w:t>
      </w:r>
      <w:r w:rsidR="004C53F3" w:rsidRPr="00A56BD9">
        <w:rPr>
          <w:rFonts w:ascii="Times New Roman" w:eastAsia="Times New Roman" w:hAnsi="Times New Roman" w:cs="Times New Roman"/>
          <w:sz w:val="24"/>
          <w:szCs w:val="24"/>
          <w:lang w:eastAsia="bg-BG"/>
        </w:rPr>
        <w:t>за изменение</w:t>
      </w:r>
      <w:r w:rsidR="00225BDE" w:rsidRPr="00A56BD9">
        <w:rPr>
          <w:rFonts w:ascii="Times New Roman" w:eastAsia="Times New Roman" w:hAnsi="Times New Roman" w:cs="Times New Roman"/>
          <w:sz w:val="24"/>
          <w:szCs w:val="24"/>
          <w:lang w:eastAsia="bg-BG"/>
        </w:rPr>
        <w:t xml:space="preserve"> и допълнение</w:t>
      </w:r>
      <w:r w:rsidR="004C53F3" w:rsidRPr="00A56BD9">
        <w:rPr>
          <w:rFonts w:ascii="Times New Roman" w:eastAsia="Times New Roman" w:hAnsi="Times New Roman" w:cs="Times New Roman"/>
          <w:sz w:val="24"/>
          <w:szCs w:val="24"/>
          <w:lang w:eastAsia="bg-BG"/>
        </w:rPr>
        <w:t xml:space="preserve"> на Наредбата </w:t>
      </w:r>
      <w:r w:rsidRPr="00A56BD9">
        <w:rPr>
          <w:rFonts w:ascii="Times New Roman" w:eastAsia="Times New Roman" w:hAnsi="Times New Roman" w:cs="Times New Roman"/>
          <w:sz w:val="24"/>
          <w:szCs w:val="24"/>
          <w:lang w:eastAsia="bg-BG"/>
        </w:rPr>
        <w:t>за определянето и администрирането на местните такси и цени на услуги на територията на Община Бургас.</w:t>
      </w:r>
    </w:p>
    <w:p w14:paraId="596DA10F" w14:textId="3090DEA0" w:rsidR="00B72098" w:rsidRPr="00B72098" w:rsidRDefault="00B72098" w:rsidP="00AC5584">
      <w:pPr>
        <w:spacing w:after="0" w:line="240" w:lineRule="auto"/>
        <w:ind w:firstLine="284"/>
        <w:jc w:val="both"/>
        <w:textAlignment w:val="top"/>
        <w:rPr>
          <w:rFonts w:ascii="Times New Roman" w:eastAsia="Calibri" w:hAnsi="Times New Roman" w:cs="Times New Roman"/>
          <w:bCs/>
          <w:color w:val="000000"/>
          <w:sz w:val="24"/>
          <w:szCs w:val="24"/>
        </w:rPr>
      </w:pPr>
      <w:r w:rsidRPr="00B72098">
        <w:rPr>
          <w:rFonts w:ascii="Times New Roman" w:eastAsia="Calibri" w:hAnsi="Times New Roman" w:cs="Times New Roman"/>
          <w:bCs/>
          <w:sz w:val="24"/>
          <w:szCs w:val="24"/>
          <w:lang w:val="en-US"/>
        </w:rPr>
        <w:t xml:space="preserve">    </w:t>
      </w:r>
      <w:r w:rsidR="00AC5584">
        <w:rPr>
          <w:rFonts w:ascii="Times New Roman" w:eastAsia="Calibri" w:hAnsi="Times New Roman" w:cs="Times New Roman"/>
          <w:bCs/>
          <w:sz w:val="24"/>
          <w:szCs w:val="24"/>
        </w:rPr>
        <w:t xml:space="preserve">  </w:t>
      </w:r>
      <w:r w:rsidRPr="00B72098">
        <w:rPr>
          <w:rFonts w:ascii="Times New Roman" w:eastAsia="Calibri" w:hAnsi="Times New Roman" w:cs="Times New Roman"/>
          <w:bCs/>
          <w:sz w:val="24"/>
          <w:szCs w:val="24"/>
          <w:lang w:val="en-US"/>
        </w:rPr>
        <w:t xml:space="preserve"> </w:t>
      </w:r>
      <w:r w:rsidRPr="00B72098">
        <w:rPr>
          <w:rFonts w:ascii="Times New Roman" w:eastAsia="Calibri" w:hAnsi="Times New Roman" w:cs="Times New Roman"/>
          <w:bCs/>
          <w:sz w:val="24"/>
          <w:szCs w:val="24"/>
        </w:rPr>
        <w:t>Настоящото предложение за изменени</w:t>
      </w:r>
      <w:r w:rsidRPr="00B72098">
        <w:rPr>
          <w:rFonts w:ascii="Times New Roman" w:eastAsia="Calibri" w:hAnsi="Times New Roman" w:cs="Times New Roman"/>
          <w:bCs/>
          <w:sz w:val="24"/>
          <w:szCs w:val="24"/>
          <w:lang w:val="en-US"/>
        </w:rPr>
        <w:t xml:space="preserve">e </w:t>
      </w:r>
      <w:r w:rsidRPr="00B72098">
        <w:rPr>
          <w:rFonts w:ascii="Times New Roman" w:eastAsia="Calibri" w:hAnsi="Times New Roman" w:cs="Times New Roman"/>
          <w:bCs/>
          <w:sz w:val="24"/>
          <w:szCs w:val="24"/>
        </w:rPr>
        <w:t xml:space="preserve">и допълнение в Наредбата за определянето и администрирането на местните такси и цени на услуги на територията на Община Бургас е във връзка с постановено Решение № 6295/11.07.2025 г., по адм. дело № 435/2025 г., на Административен съд Бургас, контролирано и потвърдено с Решение № 1102/2.2.2026г., по адм.д.№ 9713/2025 г., на ВАС на РБ, с което разпоредбите на т. 2.1, т. 2.1.1, т. 2.1.2, т. 2.1.5, т. 2.1.9, т. 2.1.10, т. 2.2.1, т. 2.2.1, т. 2.2.2, т. 2.2.5, т. 2.2.9, т. 2.2.10 и т. 2.2.11 от Раздел ІV на Приложение № 6 от Наредба за определянето и администрирането на местните такси и цени на услуги на територията на Община Бургас </w:t>
      </w:r>
      <w:r w:rsidRPr="00B72098">
        <w:rPr>
          <w:rFonts w:ascii="Times New Roman" w:eastAsia="Calibri" w:hAnsi="Times New Roman" w:cs="Times New Roman"/>
          <w:bCs/>
          <w:sz w:val="24"/>
          <w:szCs w:val="24"/>
          <w:lang w:val="en-US"/>
        </w:rPr>
        <w:t>(</w:t>
      </w:r>
      <w:r w:rsidRPr="00B72098">
        <w:rPr>
          <w:rFonts w:ascii="Times New Roman" w:eastAsia="Calibri" w:hAnsi="Times New Roman" w:cs="Times New Roman"/>
          <w:bCs/>
          <w:sz w:val="24"/>
          <w:szCs w:val="24"/>
        </w:rPr>
        <w:t>Наредба</w:t>
      </w:r>
      <w:r w:rsidRPr="00B72098">
        <w:rPr>
          <w:rFonts w:ascii="Times New Roman" w:eastAsia="Calibri" w:hAnsi="Times New Roman" w:cs="Times New Roman"/>
          <w:bCs/>
          <w:color w:val="000000"/>
          <w:sz w:val="24"/>
          <w:szCs w:val="24"/>
        </w:rPr>
        <w:t>та</w:t>
      </w:r>
      <w:r w:rsidRPr="00B72098">
        <w:rPr>
          <w:rFonts w:ascii="Times New Roman" w:eastAsia="Calibri" w:hAnsi="Times New Roman" w:cs="Times New Roman"/>
          <w:bCs/>
          <w:color w:val="000000"/>
          <w:sz w:val="24"/>
          <w:szCs w:val="24"/>
          <w:lang w:val="en-US"/>
        </w:rPr>
        <w:t>)</w:t>
      </w:r>
      <w:r w:rsidRPr="00B72098">
        <w:rPr>
          <w:rFonts w:ascii="Times New Roman" w:eastAsia="Calibri" w:hAnsi="Times New Roman" w:cs="Times New Roman"/>
          <w:bCs/>
          <w:color w:val="000000"/>
          <w:sz w:val="24"/>
          <w:szCs w:val="24"/>
        </w:rPr>
        <w:t>. Съдебните решения отменят разпоредби на Наредбата в редакцията им приета по т. 1 от Протокол № 20/25.02.2025 г. на ОбС Бургас.</w:t>
      </w:r>
    </w:p>
    <w:p w14:paraId="5DC8A86B" w14:textId="77777777" w:rsidR="00B72098" w:rsidRPr="00B72098" w:rsidRDefault="00B72098" w:rsidP="00AC5584">
      <w:pPr>
        <w:spacing w:after="0" w:line="240" w:lineRule="auto"/>
        <w:ind w:firstLine="708"/>
        <w:jc w:val="both"/>
        <w:textAlignment w:val="top"/>
        <w:rPr>
          <w:rFonts w:ascii="Times New Roman" w:eastAsia="Calibri" w:hAnsi="Times New Roman" w:cs="Times New Roman"/>
          <w:bCs/>
          <w:color w:val="000000"/>
          <w:sz w:val="24"/>
          <w:szCs w:val="24"/>
        </w:rPr>
      </w:pPr>
      <w:r w:rsidRPr="00B72098">
        <w:rPr>
          <w:rFonts w:ascii="Times New Roman" w:eastAsia="Calibri" w:hAnsi="Times New Roman" w:cs="Times New Roman"/>
          <w:bCs/>
          <w:color w:val="000000"/>
          <w:sz w:val="24"/>
          <w:szCs w:val="24"/>
        </w:rPr>
        <w:t xml:space="preserve"> </w:t>
      </w:r>
      <w:r w:rsidRPr="00B72098">
        <w:rPr>
          <w:rFonts w:ascii="Times New Roman" w:eastAsia="Calibri" w:hAnsi="Times New Roman" w:cs="Times New Roman"/>
          <w:bCs/>
          <w:color w:val="000000"/>
          <w:sz w:val="24"/>
          <w:szCs w:val="24"/>
          <w:lang w:val="en-US"/>
        </w:rPr>
        <w:t xml:space="preserve"> </w:t>
      </w:r>
      <w:r w:rsidRPr="00B72098">
        <w:rPr>
          <w:rFonts w:ascii="Times New Roman" w:eastAsia="Calibri" w:hAnsi="Times New Roman" w:cs="Times New Roman"/>
          <w:bCs/>
          <w:color w:val="000000"/>
          <w:sz w:val="24"/>
          <w:szCs w:val="24"/>
        </w:rPr>
        <w:t>Към датата на постановяване на окончателния съдебен акт тези разпоредби са изменени, в изпълнение изискванията на Закона за въвеждане на еврото в Република България и изложени допълнителни мотиви от вносителя.</w:t>
      </w:r>
    </w:p>
    <w:p w14:paraId="75F20741" w14:textId="77777777" w:rsidR="00B72098" w:rsidRPr="00B72098" w:rsidRDefault="00B72098" w:rsidP="00AC5584">
      <w:pPr>
        <w:spacing w:after="0" w:line="240" w:lineRule="auto"/>
        <w:ind w:firstLine="708"/>
        <w:jc w:val="both"/>
        <w:textAlignment w:val="top"/>
        <w:rPr>
          <w:rFonts w:ascii="Times New Roman" w:eastAsia="Calibri" w:hAnsi="Times New Roman" w:cs="Times New Roman"/>
          <w:bCs/>
          <w:color w:val="000000"/>
          <w:sz w:val="24"/>
          <w:szCs w:val="24"/>
        </w:rPr>
      </w:pPr>
      <w:r w:rsidRPr="00B72098">
        <w:rPr>
          <w:rFonts w:ascii="Times New Roman" w:eastAsia="Calibri" w:hAnsi="Times New Roman" w:cs="Times New Roman"/>
          <w:bCs/>
          <w:color w:val="000000"/>
          <w:sz w:val="24"/>
          <w:szCs w:val="24"/>
        </w:rPr>
        <w:t xml:space="preserve"> Независимо от това, в изпълнение разпоредбата на чл.195, ал.2 от АПК е необходимо правните последици от отмяната на нормативния акт да бъдат уредени от компетентния орган в срок не по-дълъг от три месеца от влизане в сила на съдебното решение.</w:t>
      </w:r>
    </w:p>
    <w:p w14:paraId="610D4884" w14:textId="37C93581" w:rsidR="00B72098" w:rsidRPr="00B72098" w:rsidRDefault="00B72098" w:rsidP="00AC5584">
      <w:pPr>
        <w:spacing w:after="0" w:line="240" w:lineRule="auto"/>
        <w:ind w:firstLine="708"/>
        <w:jc w:val="both"/>
        <w:textAlignment w:val="top"/>
        <w:rPr>
          <w:rFonts w:ascii="Times New Roman" w:eastAsia="Calibri" w:hAnsi="Times New Roman" w:cs="Times New Roman"/>
          <w:bCs/>
          <w:color w:val="000000"/>
          <w:sz w:val="24"/>
          <w:szCs w:val="24"/>
        </w:rPr>
      </w:pPr>
      <w:r w:rsidRPr="00B72098">
        <w:rPr>
          <w:rFonts w:ascii="Times New Roman" w:eastAsia="Calibri" w:hAnsi="Times New Roman" w:cs="Times New Roman"/>
          <w:bCs/>
          <w:color w:val="000000"/>
          <w:sz w:val="24"/>
          <w:szCs w:val="24"/>
        </w:rPr>
        <w:t xml:space="preserve">Действащата цена за платено паркиране е определена съобразно изискването на чл.1, чл.3 и чл.4 Закона за въвеждане на еврото в Република България. </w:t>
      </w:r>
      <w:r w:rsidRPr="00123DA3">
        <w:rPr>
          <w:rFonts w:ascii="Times New Roman" w:eastAsia="Calibri" w:hAnsi="Times New Roman" w:cs="Times New Roman"/>
          <w:bCs/>
          <w:color w:val="000000"/>
          <w:sz w:val="24"/>
          <w:szCs w:val="24"/>
        </w:rPr>
        <w:t>Залегнало е и отпадането на ДДС от услугата, в съответствие със законовите изисквания.</w:t>
      </w:r>
      <w:r w:rsidRPr="00B72098">
        <w:rPr>
          <w:rFonts w:ascii="Times New Roman" w:eastAsia="Calibri" w:hAnsi="Times New Roman" w:cs="Times New Roman"/>
          <w:bCs/>
          <w:color w:val="000000"/>
          <w:sz w:val="24"/>
          <w:szCs w:val="24"/>
        </w:rPr>
        <w:t xml:space="preserve">      </w:t>
      </w:r>
    </w:p>
    <w:p w14:paraId="07DD3E49" w14:textId="34ECE014" w:rsidR="00B72098" w:rsidRPr="00B72098" w:rsidRDefault="00B72098" w:rsidP="00123DA3">
      <w:pPr>
        <w:spacing w:after="0" w:line="240" w:lineRule="auto"/>
        <w:jc w:val="both"/>
        <w:textAlignment w:val="top"/>
        <w:rPr>
          <w:rFonts w:ascii="Times New Roman" w:eastAsia="Verdana" w:hAnsi="Times New Roman" w:cs="Times New Roman"/>
          <w:bCs/>
          <w:sz w:val="24"/>
          <w:szCs w:val="24"/>
        </w:rPr>
      </w:pPr>
      <w:r w:rsidRPr="00B72098">
        <w:rPr>
          <w:rFonts w:ascii="Times New Roman" w:eastAsia="Calibri" w:hAnsi="Times New Roman" w:cs="Times New Roman"/>
          <w:bCs/>
          <w:color w:val="000000"/>
          <w:sz w:val="24"/>
          <w:szCs w:val="24"/>
        </w:rPr>
        <w:tab/>
        <w:t xml:space="preserve">Съобразно указанията на съда е изработена икономическа обосновка, според която стойността от 1,00 € или (1,96 лв.) на час за паркиране в синя и зелена зона се определя </w:t>
      </w:r>
      <w:r w:rsidR="00343984">
        <w:rPr>
          <w:rFonts w:ascii="Times New Roman" w:eastAsia="Calibri" w:hAnsi="Times New Roman" w:cs="Times New Roman"/>
          <w:bCs/>
          <w:color w:val="000000"/>
          <w:sz w:val="24"/>
          <w:szCs w:val="24"/>
        </w:rPr>
        <w:t>въз основа на</w:t>
      </w:r>
      <w:r w:rsidRPr="00B72098">
        <w:rPr>
          <w:rFonts w:ascii="Times New Roman" w:eastAsia="Calibri" w:hAnsi="Times New Roman" w:cs="Times New Roman"/>
          <w:bCs/>
          <w:color w:val="000000"/>
          <w:sz w:val="24"/>
          <w:szCs w:val="24"/>
        </w:rPr>
        <w:t xml:space="preserve"> разходите, които общината е </w:t>
      </w:r>
      <w:r w:rsidR="00B35180" w:rsidRPr="00B72098">
        <w:rPr>
          <w:rFonts w:ascii="Times New Roman" w:eastAsia="Calibri" w:hAnsi="Times New Roman" w:cs="Times New Roman"/>
          <w:bCs/>
          <w:color w:val="000000"/>
          <w:sz w:val="24"/>
          <w:szCs w:val="24"/>
        </w:rPr>
        <w:t>извърш</w:t>
      </w:r>
      <w:r w:rsidR="00B35180">
        <w:rPr>
          <w:rFonts w:ascii="Times New Roman" w:eastAsia="Calibri" w:hAnsi="Times New Roman" w:cs="Times New Roman"/>
          <w:bCs/>
          <w:color w:val="000000"/>
          <w:sz w:val="24"/>
          <w:szCs w:val="24"/>
        </w:rPr>
        <w:t>ва</w:t>
      </w:r>
      <w:r w:rsidR="00B35180" w:rsidRPr="00B72098">
        <w:rPr>
          <w:rFonts w:ascii="Times New Roman" w:eastAsia="Calibri" w:hAnsi="Times New Roman" w:cs="Times New Roman"/>
          <w:bCs/>
          <w:color w:val="000000"/>
          <w:sz w:val="24"/>
          <w:szCs w:val="24"/>
        </w:rPr>
        <w:t xml:space="preserve"> </w:t>
      </w:r>
      <w:r w:rsidRPr="00B72098">
        <w:rPr>
          <w:rFonts w:ascii="Times New Roman" w:eastAsia="Calibri" w:hAnsi="Times New Roman" w:cs="Times New Roman"/>
          <w:bCs/>
          <w:color w:val="000000"/>
          <w:sz w:val="24"/>
          <w:szCs w:val="24"/>
        </w:rPr>
        <w:t>по предоставяне на услугата в качеството й на публичноправен субект.</w:t>
      </w:r>
      <w:r w:rsidR="00B35180">
        <w:rPr>
          <w:rFonts w:ascii="Times New Roman" w:eastAsia="Calibri" w:hAnsi="Times New Roman" w:cs="Times New Roman"/>
          <w:bCs/>
          <w:color w:val="000000"/>
          <w:sz w:val="24"/>
          <w:szCs w:val="24"/>
        </w:rPr>
        <w:t xml:space="preserve"> </w:t>
      </w:r>
      <w:r w:rsidR="00343984">
        <w:rPr>
          <w:rFonts w:ascii="Times New Roman" w:eastAsia="Calibri" w:hAnsi="Times New Roman" w:cs="Times New Roman"/>
          <w:bCs/>
          <w:color w:val="000000"/>
          <w:sz w:val="24"/>
          <w:szCs w:val="24"/>
        </w:rPr>
        <w:t xml:space="preserve"> </w:t>
      </w:r>
    </w:p>
    <w:p w14:paraId="4DAB18C3" w14:textId="6067EF6B" w:rsidR="00B72098" w:rsidRPr="00B72098" w:rsidRDefault="00B72098" w:rsidP="00AC5584">
      <w:pPr>
        <w:spacing w:after="0" w:line="240" w:lineRule="auto"/>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ab/>
        <w:t xml:space="preserve">Разходите </w:t>
      </w:r>
      <w:r w:rsidRPr="00B72098">
        <w:rPr>
          <w:rFonts w:ascii="Times New Roman" w:eastAsia="Calibri" w:hAnsi="Times New Roman" w:cs="Times New Roman"/>
          <w:bCs/>
          <w:color w:val="000000"/>
          <w:sz w:val="24"/>
          <w:szCs w:val="24"/>
        </w:rPr>
        <w:t xml:space="preserve">по предоставяне на услугата включват разходите </w:t>
      </w:r>
      <w:r w:rsidRPr="00B72098">
        <w:rPr>
          <w:rFonts w:ascii="Times New Roman" w:eastAsia="Verdana" w:hAnsi="Times New Roman" w:cs="Times New Roman"/>
          <w:bCs/>
          <w:sz w:val="24"/>
          <w:szCs w:val="24"/>
        </w:rPr>
        <w:t>за поддръжка н</w:t>
      </w:r>
      <w:r w:rsidR="00343984">
        <w:rPr>
          <w:rFonts w:ascii="Times New Roman" w:eastAsia="Verdana" w:hAnsi="Times New Roman" w:cs="Times New Roman"/>
          <w:bCs/>
          <w:sz w:val="24"/>
          <w:szCs w:val="24"/>
        </w:rPr>
        <w:t>а материално-техническата база, в това число</w:t>
      </w:r>
      <w:r w:rsidRPr="00B72098">
        <w:rPr>
          <w:rFonts w:ascii="Times New Roman" w:eastAsia="Verdana" w:hAnsi="Times New Roman" w:cs="Times New Roman"/>
          <w:bCs/>
          <w:sz w:val="24"/>
          <w:szCs w:val="24"/>
        </w:rPr>
        <w:t xml:space="preserve"> за поставяне</w:t>
      </w:r>
      <w:r w:rsidR="00821685">
        <w:rPr>
          <w:rFonts w:ascii="Times New Roman" w:eastAsia="Verdana" w:hAnsi="Times New Roman" w:cs="Times New Roman"/>
          <w:bCs/>
          <w:sz w:val="24"/>
          <w:szCs w:val="24"/>
        </w:rPr>
        <w:t xml:space="preserve"> и преработване</w:t>
      </w:r>
      <w:r w:rsidRPr="00B72098">
        <w:rPr>
          <w:rFonts w:ascii="Times New Roman" w:eastAsia="Verdana" w:hAnsi="Times New Roman" w:cs="Times New Roman"/>
          <w:bCs/>
          <w:sz w:val="24"/>
          <w:szCs w:val="24"/>
        </w:rPr>
        <w:t xml:space="preserve"> на знаци и табели, марки</w:t>
      </w:r>
      <w:r w:rsidR="00343984">
        <w:rPr>
          <w:rFonts w:ascii="Times New Roman" w:eastAsia="Verdana" w:hAnsi="Times New Roman" w:cs="Times New Roman"/>
          <w:bCs/>
          <w:sz w:val="24"/>
          <w:szCs w:val="24"/>
        </w:rPr>
        <w:t xml:space="preserve">ровка, гориво за звената, </w:t>
      </w:r>
      <w:r w:rsidRPr="00B72098">
        <w:rPr>
          <w:rFonts w:ascii="Times New Roman" w:eastAsia="Verdana" w:hAnsi="Times New Roman" w:cs="Times New Roman"/>
          <w:bCs/>
          <w:sz w:val="24"/>
          <w:szCs w:val="24"/>
        </w:rPr>
        <w:t>които извършват поддръжка в зоната,</w:t>
      </w:r>
      <w:r w:rsidR="00821685">
        <w:rPr>
          <w:rFonts w:ascii="Times New Roman" w:eastAsia="Verdana" w:hAnsi="Times New Roman" w:cs="Times New Roman"/>
          <w:bCs/>
          <w:sz w:val="24"/>
          <w:szCs w:val="24"/>
        </w:rPr>
        <w:t xml:space="preserve"> </w:t>
      </w:r>
      <w:r w:rsidRPr="00B72098">
        <w:rPr>
          <w:rFonts w:ascii="Times New Roman" w:eastAsia="Verdana" w:hAnsi="Times New Roman" w:cs="Times New Roman"/>
          <w:bCs/>
          <w:sz w:val="24"/>
          <w:szCs w:val="24"/>
        </w:rPr>
        <w:t>консумативи и резервни части за парк</w:t>
      </w:r>
      <w:r w:rsidR="00343984">
        <w:rPr>
          <w:rFonts w:ascii="Times New Roman" w:eastAsia="Verdana" w:hAnsi="Times New Roman" w:cs="Times New Roman"/>
          <w:bCs/>
          <w:sz w:val="24"/>
          <w:szCs w:val="24"/>
        </w:rPr>
        <w:t xml:space="preserve">инг автомати, работно облекло, </w:t>
      </w:r>
      <w:r w:rsidRPr="00B72098">
        <w:rPr>
          <w:rFonts w:ascii="Times New Roman" w:eastAsia="Verdana" w:hAnsi="Times New Roman" w:cs="Times New Roman"/>
          <w:bCs/>
          <w:sz w:val="24"/>
          <w:szCs w:val="24"/>
        </w:rPr>
        <w:t>техника и оборудване</w:t>
      </w:r>
      <w:r w:rsidR="00343984">
        <w:rPr>
          <w:rFonts w:ascii="Times New Roman" w:eastAsia="Verdana" w:hAnsi="Times New Roman" w:cs="Times New Roman"/>
          <w:bCs/>
          <w:sz w:val="24"/>
          <w:szCs w:val="24"/>
        </w:rPr>
        <w:t>,</w:t>
      </w:r>
      <w:r w:rsidRPr="00B72098">
        <w:rPr>
          <w:rFonts w:ascii="Times New Roman" w:eastAsia="Verdana" w:hAnsi="Times New Roman" w:cs="Times New Roman"/>
          <w:bCs/>
          <w:sz w:val="24"/>
          <w:szCs w:val="24"/>
        </w:rPr>
        <w:t xml:space="preserve"> свързани с обслужване на зоните, изработване и поставяне на нов</w:t>
      </w:r>
      <w:r w:rsidR="00821685">
        <w:rPr>
          <w:rFonts w:ascii="Times New Roman" w:eastAsia="Verdana" w:hAnsi="Times New Roman" w:cs="Times New Roman"/>
          <w:bCs/>
          <w:sz w:val="24"/>
          <w:szCs w:val="24"/>
        </w:rPr>
        <w:t>и стикери,</w:t>
      </w:r>
      <w:r w:rsidRPr="00B72098">
        <w:rPr>
          <w:rFonts w:ascii="Times New Roman" w:eastAsia="Verdana" w:hAnsi="Times New Roman" w:cs="Times New Roman"/>
          <w:bCs/>
          <w:sz w:val="24"/>
          <w:szCs w:val="24"/>
        </w:rPr>
        <w:t xml:space="preserve"> актуализация и поддръжка на софтуерите на всички паркинг автомати и устройства, актуализация и поддръжка на софтуера за управление на зоните за паркиране, амортизации и нови инвестиции.</w:t>
      </w:r>
      <w:r w:rsidRPr="00B72098">
        <w:rPr>
          <w:rFonts w:ascii="Times New Roman" w:eastAsia="Calibri" w:hAnsi="Times New Roman" w:cs="Times New Roman"/>
          <w:sz w:val="24"/>
          <w:szCs w:val="24"/>
        </w:rPr>
        <w:t xml:space="preserve"> Следва да се има предвид, че за </w:t>
      </w:r>
      <w:r w:rsidRPr="00B72098">
        <w:rPr>
          <w:rFonts w:ascii="Times New Roman" w:eastAsia="Calibri" w:hAnsi="Times New Roman" w:cs="Times New Roman"/>
          <w:sz w:val="24"/>
          <w:szCs w:val="24"/>
        </w:rPr>
        <w:lastRenderedPageBreak/>
        <w:t>спазване на изискванията на Закона за въвеждане на еврото</w:t>
      </w:r>
      <w:r w:rsidR="00821685">
        <w:rPr>
          <w:rFonts w:ascii="Times New Roman" w:eastAsia="Calibri" w:hAnsi="Times New Roman" w:cs="Times New Roman"/>
          <w:sz w:val="24"/>
          <w:szCs w:val="24"/>
        </w:rPr>
        <w:t xml:space="preserve"> в РБ</w:t>
      </w:r>
      <w:r w:rsidRPr="00B72098">
        <w:rPr>
          <w:rFonts w:ascii="Times New Roman" w:eastAsia="Calibri" w:hAnsi="Times New Roman" w:cs="Times New Roman"/>
          <w:sz w:val="24"/>
          <w:szCs w:val="24"/>
        </w:rPr>
        <w:t xml:space="preserve">, през настоящата година трябва да се </w:t>
      </w:r>
      <w:r w:rsidRPr="00B72098">
        <w:rPr>
          <w:rFonts w:ascii="Times New Roman" w:eastAsia="Verdana" w:hAnsi="Times New Roman" w:cs="Times New Roman"/>
          <w:bCs/>
          <w:sz w:val="24"/>
          <w:szCs w:val="24"/>
        </w:rPr>
        <w:t xml:space="preserve">закупят 2500 нови указателни табели, за обявяване на цените само в евро и отново да бъдат </w:t>
      </w:r>
      <w:r w:rsidRPr="00B72098">
        <w:rPr>
          <w:rFonts w:ascii="Times New Roman" w:eastAsia="Calibri" w:hAnsi="Times New Roman" w:cs="Times New Roman"/>
          <w:sz w:val="24"/>
          <w:szCs w:val="24"/>
        </w:rPr>
        <w:t>актуализирани софтуера за управление на зоните за паркиране и софтуерите на всички паркинг автомати и устройства, във връзка със спазване на законодателството</w:t>
      </w:r>
      <w:r w:rsidR="00B35180">
        <w:rPr>
          <w:rFonts w:ascii="Times New Roman" w:eastAsia="Calibri" w:hAnsi="Times New Roman" w:cs="Times New Roman"/>
          <w:sz w:val="24"/>
          <w:szCs w:val="24"/>
        </w:rPr>
        <w:t xml:space="preserve"> и </w:t>
      </w:r>
      <w:r w:rsidRPr="00B72098">
        <w:rPr>
          <w:rFonts w:ascii="Times New Roman" w:eastAsia="Calibri" w:hAnsi="Times New Roman" w:cs="Times New Roman"/>
          <w:sz w:val="24"/>
          <w:szCs w:val="24"/>
        </w:rPr>
        <w:t xml:space="preserve"> привеждане на системите за разплащане за работа изцяло в евро.</w:t>
      </w:r>
    </w:p>
    <w:p w14:paraId="37E1CB0E" w14:textId="16ED2041" w:rsidR="00B72098" w:rsidRPr="00B72098" w:rsidRDefault="00B72098" w:rsidP="00AC5584">
      <w:pPr>
        <w:spacing w:after="0" w:line="240" w:lineRule="auto"/>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ab/>
        <w:t>Предвижда се разработване на приложения, които да позволят прилагане на нови, алтернативни начини за разплащане, интерактивни карти и локации, като по този начин ползването на зоните (синя и зелена) и разплащанията за тази услуга да станат още по-удобни и по-достъпни. Така</w:t>
      </w:r>
      <w:r w:rsidR="00821685">
        <w:rPr>
          <w:rFonts w:ascii="Times New Roman" w:eastAsia="Verdana" w:hAnsi="Times New Roman" w:cs="Times New Roman"/>
          <w:bCs/>
          <w:sz w:val="24"/>
          <w:szCs w:val="24"/>
        </w:rPr>
        <w:t>,</w:t>
      </w:r>
      <w:r w:rsidRPr="00B72098">
        <w:rPr>
          <w:rFonts w:ascii="Times New Roman" w:eastAsia="Verdana" w:hAnsi="Times New Roman" w:cs="Times New Roman"/>
          <w:bCs/>
          <w:sz w:val="24"/>
          <w:szCs w:val="24"/>
        </w:rPr>
        <w:t xml:space="preserve"> </w:t>
      </w:r>
      <w:r w:rsidR="00821685" w:rsidRPr="00B72098">
        <w:rPr>
          <w:rFonts w:ascii="Times New Roman" w:eastAsia="Verdana" w:hAnsi="Times New Roman" w:cs="Times New Roman"/>
          <w:bCs/>
          <w:sz w:val="24"/>
          <w:szCs w:val="24"/>
        </w:rPr>
        <w:t>чрез въвеждане</w:t>
      </w:r>
      <w:r w:rsidR="00821685">
        <w:rPr>
          <w:rFonts w:ascii="Times New Roman" w:eastAsia="Verdana" w:hAnsi="Times New Roman" w:cs="Times New Roman"/>
          <w:bCs/>
          <w:sz w:val="24"/>
          <w:szCs w:val="24"/>
        </w:rPr>
        <w:t>то</w:t>
      </w:r>
      <w:r w:rsidR="00821685" w:rsidRPr="00B72098">
        <w:rPr>
          <w:rFonts w:ascii="Times New Roman" w:eastAsia="Verdana" w:hAnsi="Times New Roman" w:cs="Times New Roman"/>
          <w:bCs/>
          <w:sz w:val="24"/>
          <w:szCs w:val="24"/>
        </w:rPr>
        <w:t xml:space="preserve"> на съвременни методи за лесно разплащане и широка достъпност на зоните</w:t>
      </w:r>
      <w:r w:rsidR="00821685">
        <w:rPr>
          <w:rFonts w:ascii="Times New Roman" w:eastAsia="Verdana" w:hAnsi="Times New Roman" w:cs="Times New Roman"/>
          <w:bCs/>
          <w:sz w:val="24"/>
          <w:szCs w:val="24"/>
        </w:rPr>
        <w:t>,</w:t>
      </w:r>
      <w:r w:rsidR="00821685" w:rsidRPr="00B72098">
        <w:rPr>
          <w:rFonts w:ascii="Times New Roman" w:eastAsia="Verdana" w:hAnsi="Times New Roman" w:cs="Times New Roman"/>
          <w:bCs/>
          <w:sz w:val="24"/>
          <w:szCs w:val="24"/>
        </w:rPr>
        <w:t xml:space="preserve"> </w:t>
      </w:r>
      <w:r w:rsidRPr="00B72098">
        <w:rPr>
          <w:rFonts w:ascii="Times New Roman" w:eastAsia="Verdana" w:hAnsi="Times New Roman" w:cs="Times New Roman"/>
          <w:bCs/>
          <w:sz w:val="24"/>
          <w:szCs w:val="24"/>
        </w:rPr>
        <w:t>ще се оптимизира нивото на предоставяните услуги.</w:t>
      </w:r>
    </w:p>
    <w:p w14:paraId="6C37A63C" w14:textId="376F752B" w:rsidR="00B72098" w:rsidRPr="00B72098" w:rsidRDefault="00821685" w:rsidP="00AC5584">
      <w:pPr>
        <w:spacing w:after="0" w:line="240" w:lineRule="auto"/>
        <w:jc w:val="both"/>
        <w:rPr>
          <w:rFonts w:ascii="Times New Roman" w:eastAsia="Verdana" w:hAnsi="Times New Roman" w:cs="Times New Roman"/>
          <w:bCs/>
          <w:sz w:val="24"/>
          <w:szCs w:val="24"/>
        </w:rPr>
      </w:pPr>
      <w:r>
        <w:rPr>
          <w:rFonts w:ascii="Times New Roman" w:eastAsia="Verdana" w:hAnsi="Times New Roman" w:cs="Times New Roman"/>
          <w:bCs/>
          <w:sz w:val="24"/>
          <w:szCs w:val="24"/>
        </w:rPr>
        <w:tab/>
        <w:t>Във връзка с приетия</w:t>
      </w:r>
      <w:r w:rsidR="00B72098" w:rsidRPr="00B72098">
        <w:rPr>
          <w:rFonts w:ascii="Times New Roman" w:eastAsia="Verdana" w:hAnsi="Times New Roman" w:cs="Times New Roman"/>
          <w:bCs/>
          <w:sz w:val="24"/>
          <w:szCs w:val="24"/>
        </w:rPr>
        <w:t xml:space="preserve"> Регламент (ЕС) 2024/2847 на Европейския парламент и  на Съвета от 23 октомври 2024 година, относно хоризонтални изисквания за киберсигурност за продукти с цифрови елементи и за изменение на регламенти (ЕС) № 168/2013 и (ЕС) 2019/1020 и Директива (ЕС) 2020/1828 (Акт за киберустойчивост), предстои до декември 2027г. да бъдат въведени промени в софтуерния продукт за управление на краткосрочното платено паркиране, така че да се приведе в съответствие с новите изисквания. Тези изисквания се отнасят до повишаване на киберсигурността на хардуерни и софтуерни продукти с цифрови елементи, минимизиране на данните и сигурност с цел защита на тяхната конфиденциалност, цялостност и наличност чрез криптиране и сигурни механизми; контрол на достъпа чрез системи, предотвратяващи неоторизиран достъп; справяне с уязвимостите и публично оповестяване на информация за отстранените до компетентния национален орган и ENISA (Агенцията на Европейския съюз за киберсигурност) чрез единна платформа за докладване. Необходимото актуализиране на софтуерния продукт за управление на краткосрочното платено паркиране ще изисква значителен финансов ресурс.</w:t>
      </w:r>
    </w:p>
    <w:p w14:paraId="2DF136F2" w14:textId="49EEB66E" w:rsidR="00B72098" w:rsidRPr="00B72098" w:rsidRDefault="00B72098" w:rsidP="00AC5584">
      <w:pPr>
        <w:spacing w:after="0" w:line="240" w:lineRule="auto"/>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ab/>
        <w:t xml:space="preserve">Основен елемент от разходите, свързани с предоставяне на услугата са преките и непреки трудови разходи /работна заплата, допълнителни плащания, здравни, пенсионни и осигурителни вноски/, които се изплащат от работодателя. В звеното са заети 75 души, чийто дейности са пряко свързани с работата на синята и зелената зона. Това са контрольори, работници поддръжка, касиери, ръководител звено, инспектори, координатори и оператори КОЛ-център. В разходите за заплати за 2026г. е заложено увеличение от 5 %, в съответствие с  решение на Министерски съвет 47/21.01.2026г. </w:t>
      </w:r>
    </w:p>
    <w:p w14:paraId="19D5B22A" w14:textId="77777777" w:rsidR="00B72098" w:rsidRPr="00B72098" w:rsidRDefault="00B72098" w:rsidP="00AC5584">
      <w:pPr>
        <w:spacing w:after="0" w:line="240" w:lineRule="auto"/>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ab/>
        <w:t xml:space="preserve">При извършване на анализа, очакваните разходи за звено Синя и Зелена зона за 2026г. са определени на база реално извършените през 2025г., при прилагане на инфлационен индекс от 3,5% , заложен ръст на работните заплати от 5%, дължими разноски във връзка с плащания през мобилен оператор, въз основа на проведена поръчка за избор на изпълнител по реда на Закона за обществените поръчки и размера на необходимите средства за привеждане на софтуера за управление на зоните за паркиране към изискванията на приетия Регламент (ЕС) 2024/2847 на Европейския парламент и Съвета, относно хоризонтални изисквания за киберсигурност. </w:t>
      </w:r>
    </w:p>
    <w:p w14:paraId="3620BD57" w14:textId="77777777" w:rsidR="00B72098" w:rsidRPr="00B72098" w:rsidRDefault="00B72098" w:rsidP="00B72098">
      <w:pPr>
        <w:spacing w:before="100" w:beforeAutospacing="1" w:after="100" w:afterAutospacing="1" w:line="240" w:lineRule="auto"/>
        <w:ind w:firstLine="708"/>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Получените данни са представени в следната таблица:</w:t>
      </w:r>
    </w:p>
    <w:tbl>
      <w:tblPr>
        <w:tblW w:w="9514" w:type="dxa"/>
        <w:tblInd w:w="70" w:type="dxa"/>
        <w:tblCellMar>
          <w:left w:w="70" w:type="dxa"/>
          <w:right w:w="70" w:type="dxa"/>
        </w:tblCellMar>
        <w:tblLook w:val="04A0" w:firstRow="1" w:lastRow="0" w:firstColumn="1" w:lastColumn="0" w:noHBand="0" w:noVBand="1"/>
      </w:tblPr>
      <w:tblGrid>
        <w:gridCol w:w="4944"/>
        <w:gridCol w:w="1707"/>
        <w:gridCol w:w="1476"/>
        <w:gridCol w:w="1387"/>
      </w:tblGrid>
      <w:tr w:rsidR="00B72098" w:rsidRPr="00B72098" w14:paraId="2726FA32" w14:textId="77777777" w:rsidTr="004164EA">
        <w:trPr>
          <w:trHeight w:val="658"/>
        </w:trPr>
        <w:tc>
          <w:tcPr>
            <w:tcW w:w="4944" w:type="dxa"/>
            <w:tcBorders>
              <w:top w:val="single" w:sz="8" w:space="0" w:color="auto"/>
              <w:left w:val="single" w:sz="8" w:space="0" w:color="auto"/>
              <w:bottom w:val="nil"/>
              <w:right w:val="single" w:sz="8" w:space="0" w:color="auto"/>
            </w:tcBorders>
            <w:shd w:val="clear" w:color="auto" w:fill="auto"/>
            <w:noWrap/>
            <w:vAlign w:val="bottom"/>
            <w:hideMark/>
          </w:tcPr>
          <w:p w14:paraId="210C8268"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РАЗХОДИ</w:t>
            </w:r>
          </w:p>
        </w:tc>
        <w:tc>
          <w:tcPr>
            <w:tcW w:w="1707" w:type="dxa"/>
            <w:tcBorders>
              <w:top w:val="single" w:sz="8" w:space="0" w:color="auto"/>
              <w:left w:val="nil"/>
              <w:bottom w:val="nil"/>
              <w:right w:val="single" w:sz="8" w:space="0" w:color="auto"/>
            </w:tcBorders>
            <w:shd w:val="clear" w:color="auto" w:fill="auto"/>
            <w:noWrap/>
            <w:vAlign w:val="center"/>
            <w:hideMark/>
          </w:tcPr>
          <w:p w14:paraId="77F3946A" w14:textId="77777777" w:rsidR="00B72098" w:rsidRPr="00B72098" w:rsidRDefault="00B72098" w:rsidP="00B72098">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2025 (лв.)</w:t>
            </w:r>
          </w:p>
        </w:tc>
        <w:tc>
          <w:tcPr>
            <w:tcW w:w="1476" w:type="dxa"/>
            <w:tcBorders>
              <w:top w:val="single" w:sz="8" w:space="0" w:color="auto"/>
              <w:left w:val="nil"/>
              <w:bottom w:val="nil"/>
              <w:right w:val="single" w:sz="8" w:space="0" w:color="auto"/>
            </w:tcBorders>
            <w:shd w:val="clear" w:color="auto" w:fill="auto"/>
            <w:vAlign w:val="center"/>
            <w:hideMark/>
          </w:tcPr>
          <w:p w14:paraId="56918F08" w14:textId="77777777" w:rsidR="00B72098" w:rsidRPr="00B72098" w:rsidRDefault="00B72098" w:rsidP="00B72098">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План за 1 година (лв)</w:t>
            </w:r>
          </w:p>
        </w:tc>
        <w:tc>
          <w:tcPr>
            <w:tcW w:w="1387" w:type="dxa"/>
            <w:tcBorders>
              <w:top w:val="single" w:sz="8" w:space="0" w:color="auto"/>
              <w:left w:val="nil"/>
              <w:bottom w:val="nil"/>
              <w:right w:val="single" w:sz="8" w:space="0" w:color="auto"/>
            </w:tcBorders>
            <w:shd w:val="clear" w:color="auto" w:fill="auto"/>
            <w:vAlign w:val="center"/>
            <w:hideMark/>
          </w:tcPr>
          <w:p w14:paraId="29290EBC" w14:textId="77777777" w:rsidR="00B72098" w:rsidRPr="00B72098" w:rsidRDefault="00B72098" w:rsidP="00B72098">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План за 1 година – (EUR)</w:t>
            </w:r>
          </w:p>
        </w:tc>
      </w:tr>
      <w:tr w:rsidR="00B72098" w:rsidRPr="00B72098" w14:paraId="3B1330A9" w14:textId="77777777" w:rsidTr="004164EA">
        <w:trPr>
          <w:trHeight w:val="280"/>
        </w:trPr>
        <w:tc>
          <w:tcPr>
            <w:tcW w:w="4944" w:type="dxa"/>
            <w:tcBorders>
              <w:top w:val="single" w:sz="8" w:space="0" w:color="auto"/>
              <w:left w:val="single" w:sz="8" w:space="0" w:color="auto"/>
              <w:bottom w:val="nil"/>
              <w:right w:val="nil"/>
            </w:tcBorders>
            <w:shd w:val="clear" w:color="auto" w:fill="auto"/>
            <w:noWrap/>
            <w:vAlign w:val="center"/>
            <w:hideMark/>
          </w:tcPr>
          <w:p w14:paraId="1D5916F9"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 xml:space="preserve"> ПРЕКИ РАЗХОДИ синя/зелена зона:</w:t>
            </w:r>
          </w:p>
        </w:tc>
        <w:tc>
          <w:tcPr>
            <w:tcW w:w="1707" w:type="dxa"/>
            <w:tcBorders>
              <w:top w:val="single" w:sz="8" w:space="0" w:color="auto"/>
              <w:left w:val="nil"/>
              <w:bottom w:val="nil"/>
              <w:right w:val="nil"/>
            </w:tcBorders>
            <w:shd w:val="clear" w:color="auto" w:fill="auto"/>
            <w:noWrap/>
            <w:vAlign w:val="center"/>
            <w:hideMark/>
          </w:tcPr>
          <w:p w14:paraId="7DD31AE1" w14:textId="77777777" w:rsidR="00B72098" w:rsidRPr="00B72098" w:rsidRDefault="00B72098" w:rsidP="00B72098">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 </w:t>
            </w:r>
          </w:p>
        </w:tc>
        <w:tc>
          <w:tcPr>
            <w:tcW w:w="1476" w:type="dxa"/>
            <w:tcBorders>
              <w:top w:val="single" w:sz="8" w:space="0" w:color="auto"/>
              <w:left w:val="nil"/>
              <w:bottom w:val="nil"/>
              <w:right w:val="nil"/>
            </w:tcBorders>
            <w:shd w:val="clear" w:color="auto" w:fill="auto"/>
            <w:noWrap/>
            <w:vAlign w:val="center"/>
            <w:hideMark/>
          </w:tcPr>
          <w:p w14:paraId="26BB346F" w14:textId="77777777" w:rsidR="00B72098" w:rsidRPr="00B72098" w:rsidRDefault="00B72098" w:rsidP="00B72098">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 </w:t>
            </w:r>
          </w:p>
        </w:tc>
        <w:tc>
          <w:tcPr>
            <w:tcW w:w="1387" w:type="dxa"/>
            <w:tcBorders>
              <w:top w:val="single" w:sz="8" w:space="0" w:color="auto"/>
              <w:left w:val="nil"/>
              <w:bottom w:val="nil"/>
              <w:right w:val="single" w:sz="8" w:space="0" w:color="auto"/>
            </w:tcBorders>
            <w:shd w:val="clear" w:color="auto" w:fill="auto"/>
            <w:vAlign w:val="center"/>
            <w:hideMark/>
          </w:tcPr>
          <w:p w14:paraId="76D74230" w14:textId="77777777" w:rsidR="00B72098" w:rsidRPr="00B72098" w:rsidRDefault="00B72098" w:rsidP="00B72098">
            <w:pPr>
              <w:spacing w:before="100" w:beforeAutospacing="1" w:after="100" w:afterAutospacing="1" w:line="240" w:lineRule="auto"/>
              <w:jc w:val="center"/>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 </w:t>
            </w:r>
          </w:p>
        </w:tc>
      </w:tr>
      <w:tr w:rsidR="00B72098" w:rsidRPr="00B72098" w14:paraId="6FA7DD2C" w14:textId="77777777" w:rsidTr="004164EA">
        <w:trPr>
          <w:trHeight w:val="280"/>
        </w:trPr>
        <w:tc>
          <w:tcPr>
            <w:tcW w:w="494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3E9BBC"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материали, горива, консумативи, раб.облекло</w:t>
            </w:r>
          </w:p>
        </w:tc>
        <w:tc>
          <w:tcPr>
            <w:tcW w:w="1707" w:type="dxa"/>
            <w:tcBorders>
              <w:top w:val="single" w:sz="4" w:space="0" w:color="auto"/>
              <w:left w:val="nil"/>
              <w:bottom w:val="single" w:sz="4" w:space="0" w:color="auto"/>
              <w:right w:val="single" w:sz="4" w:space="0" w:color="auto"/>
            </w:tcBorders>
            <w:shd w:val="clear" w:color="auto" w:fill="auto"/>
            <w:noWrap/>
            <w:vAlign w:val="center"/>
            <w:hideMark/>
          </w:tcPr>
          <w:p w14:paraId="7EE95B0D"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232 634</w:t>
            </w:r>
          </w:p>
        </w:tc>
        <w:tc>
          <w:tcPr>
            <w:tcW w:w="1476" w:type="dxa"/>
            <w:tcBorders>
              <w:top w:val="single" w:sz="4" w:space="0" w:color="auto"/>
              <w:left w:val="nil"/>
              <w:bottom w:val="single" w:sz="4" w:space="0" w:color="auto"/>
              <w:right w:val="single" w:sz="4" w:space="0" w:color="auto"/>
            </w:tcBorders>
            <w:shd w:val="clear" w:color="auto" w:fill="auto"/>
            <w:noWrap/>
            <w:vAlign w:val="center"/>
            <w:hideMark/>
          </w:tcPr>
          <w:p w14:paraId="5957072B"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240 776</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14:paraId="7ABAE9CA"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123 107</w:t>
            </w:r>
          </w:p>
        </w:tc>
      </w:tr>
      <w:tr w:rsidR="00B72098" w:rsidRPr="00B72098" w14:paraId="77D5D1D2" w14:textId="77777777" w:rsidTr="004164EA">
        <w:trPr>
          <w:trHeight w:val="28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15DCC551"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ремонт</w:t>
            </w:r>
          </w:p>
        </w:tc>
        <w:tc>
          <w:tcPr>
            <w:tcW w:w="1707" w:type="dxa"/>
            <w:tcBorders>
              <w:top w:val="nil"/>
              <w:left w:val="nil"/>
              <w:bottom w:val="single" w:sz="4" w:space="0" w:color="auto"/>
              <w:right w:val="single" w:sz="4" w:space="0" w:color="auto"/>
            </w:tcBorders>
            <w:shd w:val="clear" w:color="auto" w:fill="auto"/>
            <w:noWrap/>
            <w:vAlign w:val="center"/>
            <w:hideMark/>
          </w:tcPr>
          <w:p w14:paraId="518A704B"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28 661</w:t>
            </w:r>
          </w:p>
        </w:tc>
        <w:tc>
          <w:tcPr>
            <w:tcW w:w="1476" w:type="dxa"/>
            <w:tcBorders>
              <w:top w:val="nil"/>
              <w:left w:val="nil"/>
              <w:bottom w:val="single" w:sz="4" w:space="0" w:color="auto"/>
              <w:right w:val="single" w:sz="4" w:space="0" w:color="auto"/>
            </w:tcBorders>
            <w:shd w:val="clear" w:color="auto" w:fill="auto"/>
            <w:noWrap/>
            <w:vAlign w:val="center"/>
            <w:hideMark/>
          </w:tcPr>
          <w:p w14:paraId="4702CC1B"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29 664</w:t>
            </w:r>
          </w:p>
        </w:tc>
        <w:tc>
          <w:tcPr>
            <w:tcW w:w="1387" w:type="dxa"/>
            <w:tcBorders>
              <w:top w:val="nil"/>
              <w:left w:val="nil"/>
              <w:bottom w:val="single" w:sz="4" w:space="0" w:color="auto"/>
              <w:right w:val="single" w:sz="4" w:space="0" w:color="auto"/>
            </w:tcBorders>
            <w:shd w:val="clear" w:color="auto" w:fill="auto"/>
            <w:vAlign w:val="center"/>
            <w:hideMark/>
          </w:tcPr>
          <w:p w14:paraId="515D0000"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15 167</w:t>
            </w:r>
          </w:p>
        </w:tc>
      </w:tr>
      <w:tr w:rsidR="00B72098" w:rsidRPr="00B72098" w14:paraId="42069E14" w14:textId="77777777" w:rsidTr="004164EA">
        <w:trPr>
          <w:trHeight w:val="28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60DF4C9D"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 xml:space="preserve">Разходи за външни  услуги </w:t>
            </w:r>
          </w:p>
        </w:tc>
        <w:tc>
          <w:tcPr>
            <w:tcW w:w="1707" w:type="dxa"/>
            <w:tcBorders>
              <w:top w:val="nil"/>
              <w:left w:val="nil"/>
              <w:bottom w:val="single" w:sz="4" w:space="0" w:color="auto"/>
              <w:right w:val="single" w:sz="4" w:space="0" w:color="auto"/>
            </w:tcBorders>
            <w:shd w:val="clear" w:color="auto" w:fill="auto"/>
            <w:noWrap/>
            <w:vAlign w:val="center"/>
            <w:hideMark/>
          </w:tcPr>
          <w:p w14:paraId="718B0F74"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222 176</w:t>
            </w:r>
          </w:p>
        </w:tc>
        <w:tc>
          <w:tcPr>
            <w:tcW w:w="1476" w:type="dxa"/>
            <w:tcBorders>
              <w:top w:val="nil"/>
              <w:left w:val="nil"/>
              <w:bottom w:val="single" w:sz="4" w:space="0" w:color="auto"/>
              <w:right w:val="single" w:sz="4" w:space="0" w:color="auto"/>
            </w:tcBorders>
            <w:shd w:val="clear" w:color="auto" w:fill="auto"/>
            <w:noWrap/>
            <w:vAlign w:val="center"/>
            <w:hideMark/>
          </w:tcPr>
          <w:p w14:paraId="7EDCCEF8"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229 952</w:t>
            </w:r>
          </w:p>
        </w:tc>
        <w:tc>
          <w:tcPr>
            <w:tcW w:w="1387" w:type="dxa"/>
            <w:tcBorders>
              <w:top w:val="nil"/>
              <w:left w:val="nil"/>
              <w:bottom w:val="single" w:sz="4" w:space="0" w:color="auto"/>
              <w:right w:val="single" w:sz="4" w:space="0" w:color="auto"/>
            </w:tcBorders>
            <w:shd w:val="clear" w:color="auto" w:fill="auto"/>
            <w:vAlign w:val="center"/>
            <w:hideMark/>
          </w:tcPr>
          <w:p w14:paraId="77FD0DC8"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117 573</w:t>
            </w:r>
          </w:p>
        </w:tc>
      </w:tr>
      <w:tr w:rsidR="00B72098" w:rsidRPr="00B72098" w14:paraId="04E005C0" w14:textId="77777777" w:rsidTr="004164EA">
        <w:trPr>
          <w:trHeight w:val="28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12EB38D0"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застраховки, данъци и такси</w:t>
            </w:r>
          </w:p>
        </w:tc>
        <w:tc>
          <w:tcPr>
            <w:tcW w:w="1707" w:type="dxa"/>
            <w:tcBorders>
              <w:top w:val="nil"/>
              <w:left w:val="nil"/>
              <w:bottom w:val="single" w:sz="4" w:space="0" w:color="auto"/>
              <w:right w:val="single" w:sz="4" w:space="0" w:color="auto"/>
            </w:tcBorders>
            <w:shd w:val="clear" w:color="auto" w:fill="auto"/>
            <w:noWrap/>
            <w:vAlign w:val="center"/>
            <w:hideMark/>
          </w:tcPr>
          <w:p w14:paraId="64EF4B58"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5 786</w:t>
            </w:r>
          </w:p>
        </w:tc>
        <w:tc>
          <w:tcPr>
            <w:tcW w:w="1476" w:type="dxa"/>
            <w:tcBorders>
              <w:top w:val="nil"/>
              <w:left w:val="nil"/>
              <w:bottom w:val="single" w:sz="4" w:space="0" w:color="auto"/>
              <w:right w:val="single" w:sz="4" w:space="0" w:color="auto"/>
            </w:tcBorders>
            <w:shd w:val="clear" w:color="auto" w:fill="auto"/>
            <w:noWrap/>
            <w:vAlign w:val="center"/>
            <w:hideMark/>
          </w:tcPr>
          <w:p w14:paraId="4B2A4942"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5 989</w:t>
            </w:r>
          </w:p>
        </w:tc>
        <w:tc>
          <w:tcPr>
            <w:tcW w:w="1387" w:type="dxa"/>
            <w:tcBorders>
              <w:top w:val="nil"/>
              <w:left w:val="nil"/>
              <w:bottom w:val="single" w:sz="4" w:space="0" w:color="auto"/>
              <w:right w:val="single" w:sz="4" w:space="0" w:color="auto"/>
            </w:tcBorders>
            <w:shd w:val="clear" w:color="auto" w:fill="auto"/>
            <w:vAlign w:val="center"/>
            <w:hideMark/>
          </w:tcPr>
          <w:p w14:paraId="30493E19"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3 062</w:t>
            </w:r>
          </w:p>
        </w:tc>
      </w:tr>
      <w:tr w:rsidR="00B72098" w:rsidRPr="00B72098" w14:paraId="61BE14EC" w14:textId="77777777" w:rsidTr="004164EA">
        <w:trPr>
          <w:trHeight w:val="28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214940DD"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заплати и осигуровки</w:t>
            </w:r>
          </w:p>
        </w:tc>
        <w:tc>
          <w:tcPr>
            <w:tcW w:w="1707" w:type="dxa"/>
            <w:tcBorders>
              <w:top w:val="nil"/>
              <w:left w:val="nil"/>
              <w:bottom w:val="single" w:sz="4" w:space="0" w:color="auto"/>
              <w:right w:val="single" w:sz="4" w:space="0" w:color="auto"/>
            </w:tcBorders>
            <w:shd w:val="clear" w:color="auto" w:fill="auto"/>
            <w:noWrap/>
            <w:vAlign w:val="center"/>
            <w:hideMark/>
          </w:tcPr>
          <w:p w14:paraId="124A14E9"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2 012 555</w:t>
            </w:r>
          </w:p>
        </w:tc>
        <w:tc>
          <w:tcPr>
            <w:tcW w:w="1476" w:type="dxa"/>
            <w:tcBorders>
              <w:top w:val="nil"/>
              <w:left w:val="nil"/>
              <w:bottom w:val="single" w:sz="4" w:space="0" w:color="auto"/>
              <w:right w:val="single" w:sz="4" w:space="0" w:color="auto"/>
            </w:tcBorders>
            <w:shd w:val="clear" w:color="auto" w:fill="auto"/>
            <w:noWrap/>
            <w:vAlign w:val="center"/>
            <w:hideMark/>
          </w:tcPr>
          <w:p w14:paraId="3F10F215"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2 113 173</w:t>
            </w:r>
          </w:p>
        </w:tc>
        <w:tc>
          <w:tcPr>
            <w:tcW w:w="1387" w:type="dxa"/>
            <w:tcBorders>
              <w:top w:val="nil"/>
              <w:left w:val="nil"/>
              <w:bottom w:val="single" w:sz="4" w:space="0" w:color="auto"/>
              <w:right w:val="single" w:sz="4" w:space="0" w:color="auto"/>
            </w:tcBorders>
            <w:shd w:val="clear" w:color="auto" w:fill="auto"/>
            <w:vAlign w:val="center"/>
            <w:hideMark/>
          </w:tcPr>
          <w:p w14:paraId="0823D564"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1 080 448</w:t>
            </w:r>
          </w:p>
        </w:tc>
      </w:tr>
      <w:tr w:rsidR="00B72098" w:rsidRPr="00B72098" w14:paraId="36A52BB8" w14:textId="77777777" w:rsidTr="004164EA">
        <w:trPr>
          <w:trHeight w:val="28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54359965"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амортизации</w:t>
            </w:r>
          </w:p>
        </w:tc>
        <w:tc>
          <w:tcPr>
            <w:tcW w:w="1707" w:type="dxa"/>
            <w:tcBorders>
              <w:top w:val="nil"/>
              <w:left w:val="nil"/>
              <w:bottom w:val="single" w:sz="4" w:space="0" w:color="auto"/>
              <w:right w:val="single" w:sz="4" w:space="0" w:color="auto"/>
            </w:tcBorders>
            <w:shd w:val="clear" w:color="auto" w:fill="auto"/>
            <w:noWrap/>
            <w:vAlign w:val="center"/>
            <w:hideMark/>
          </w:tcPr>
          <w:p w14:paraId="274A949B"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91 888</w:t>
            </w:r>
          </w:p>
        </w:tc>
        <w:tc>
          <w:tcPr>
            <w:tcW w:w="1476" w:type="dxa"/>
            <w:tcBorders>
              <w:top w:val="nil"/>
              <w:left w:val="nil"/>
              <w:bottom w:val="single" w:sz="4" w:space="0" w:color="auto"/>
              <w:right w:val="single" w:sz="4" w:space="0" w:color="auto"/>
            </w:tcBorders>
            <w:shd w:val="clear" w:color="auto" w:fill="auto"/>
            <w:noWrap/>
            <w:vAlign w:val="center"/>
            <w:hideMark/>
          </w:tcPr>
          <w:p w14:paraId="7333BAC6"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97 619</w:t>
            </w:r>
          </w:p>
        </w:tc>
        <w:tc>
          <w:tcPr>
            <w:tcW w:w="1387" w:type="dxa"/>
            <w:tcBorders>
              <w:top w:val="nil"/>
              <w:left w:val="nil"/>
              <w:bottom w:val="single" w:sz="4" w:space="0" w:color="auto"/>
              <w:right w:val="single" w:sz="4" w:space="0" w:color="auto"/>
            </w:tcBorders>
            <w:shd w:val="clear" w:color="auto" w:fill="auto"/>
            <w:vAlign w:val="center"/>
            <w:hideMark/>
          </w:tcPr>
          <w:p w14:paraId="22912E2D"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49 912</w:t>
            </w:r>
          </w:p>
        </w:tc>
      </w:tr>
      <w:tr w:rsidR="00B72098" w:rsidRPr="00B72098" w14:paraId="04F6C860" w14:textId="77777777" w:rsidTr="004164EA">
        <w:trPr>
          <w:trHeight w:val="630"/>
        </w:trPr>
        <w:tc>
          <w:tcPr>
            <w:tcW w:w="4944" w:type="dxa"/>
            <w:tcBorders>
              <w:top w:val="nil"/>
              <w:left w:val="single" w:sz="4" w:space="0" w:color="auto"/>
              <w:bottom w:val="single" w:sz="4" w:space="0" w:color="auto"/>
              <w:right w:val="single" w:sz="4" w:space="0" w:color="auto"/>
            </w:tcBorders>
            <w:shd w:val="clear" w:color="auto" w:fill="auto"/>
            <w:noWrap/>
            <w:vAlign w:val="bottom"/>
            <w:hideMark/>
          </w:tcPr>
          <w:p w14:paraId="798B1499"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Инвестиционни разходи за привеждане на софтуерните продукти към изискванията на Регламент (ЕС) 2024/2847</w:t>
            </w:r>
          </w:p>
        </w:tc>
        <w:tc>
          <w:tcPr>
            <w:tcW w:w="1707" w:type="dxa"/>
            <w:tcBorders>
              <w:top w:val="nil"/>
              <w:left w:val="nil"/>
              <w:bottom w:val="single" w:sz="4" w:space="0" w:color="auto"/>
              <w:right w:val="single" w:sz="4" w:space="0" w:color="auto"/>
            </w:tcBorders>
            <w:shd w:val="clear" w:color="auto" w:fill="auto"/>
            <w:noWrap/>
            <w:vAlign w:val="bottom"/>
            <w:hideMark/>
          </w:tcPr>
          <w:p w14:paraId="67A21ADB"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 </w:t>
            </w:r>
          </w:p>
        </w:tc>
        <w:tc>
          <w:tcPr>
            <w:tcW w:w="1476" w:type="dxa"/>
            <w:tcBorders>
              <w:top w:val="nil"/>
              <w:left w:val="nil"/>
              <w:bottom w:val="single" w:sz="4" w:space="0" w:color="auto"/>
              <w:right w:val="single" w:sz="4" w:space="0" w:color="auto"/>
            </w:tcBorders>
            <w:shd w:val="clear" w:color="auto" w:fill="auto"/>
            <w:noWrap/>
            <w:vAlign w:val="center"/>
            <w:hideMark/>
          </w:tcPr>
          <w:p w14:paraId="50ED2557"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456 000</w:t>
            </w:r>
          </w:p>
        </w:tc>
        <w:tc>
          <w:tcPr>
            <w:tcW w:w="1387" w:type="dxa"/>
            <w:tcBorders>
              <w:top w:val="nil"/>
              <w:left w:val="nil"/>
              <w:bottom w:val="single" w:sz="4" w:space="0" w:color="auto"/>
              <w:right w:val="single" w:sz="4" w:space="0" w:color="auto"/>
            </w:tcBorders>
            <w:shd w:val="clear" w:color="auto" w:fill="auto"/>
            <w:vAlign w:val="center"/>
            <w:hideMark/>
          </w:tcPr>
          <w:p w14:paraId="34BE5605"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233 149</w:t>
            </w:r>
          </w:p>
        </w:tc>
      </w:tr>
      <w:tr w:rsidR="00B72098" w:rsidRPr="00B72098" w14:paraId="46F3AA9F" w14:textId="77777777" w:rsidTr="004164EA">
        <w:trPr>
          <w:trHeight w:val="28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0A71B417"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безналични плащания</w:t>
            </w:r>
          </w:p>
        </w:tc>
        <w:tc>
          <w:tcPr>
            <w:tcW w:w="1707" w:type="dxa"/>
            <w:tcBorders>
              <w:top w:val="nil"/>
              <w:left w:val="nil"/>
              <w:bottom w:val="single" w:sz="4" w:space="0" w:color="auto"/>
              <w:right w:val="single" w:sz="4" w:space="0" w:color="auto"/>
            </w:tcBorders>
            <w:shd w:val="clear" w:color="auto" w:fill="auto"/>
            <w:noWrap/>
            <w:vAlign w:val="center"/>
            <w:hideMark/>
          </w:tcPr>
          <w:p w14:paraId="47168616"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822 308</w:t>
            </w:r>
          </w:p>
        </w:tc>
        <w:tc>
          <w:tcPr>
            <w:tcW w:w="1476" w:type="dxa"/>
            <w:tcBorders>
              <w:top w:val="nil"/>
              <w:left w:val="nil"/>
              <w:bottom w:val="single" w:sz="4" w:space="0" w:color="auto"/>
              <w:right w:val="single" w:sz="4" w:space="0" w:color="auto"/>
            </w:tcBorders>
            <w:shd w:val="clear" w:color="auto" w:fill="auto"/>
            <w:noWrap/>
            <w:vAlign w:val="center"/>
            <w:hideMark/>
          </w:tcPr>
          <w:p w14:paraId="4622C884"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1 204 064</w:t>
            </w:r>
          </w:p>
        </w:tc>
        <w:tc>
          <w:tcPr>
            <w:tcW w:w="1387" w:type="dxa"/>
            <w:tcBorders>
              <w:top w:val="nil"/>
              <w:left w:val="nil"/>
              <w:bottom w:val="single" w:sz="4" w:space="0" w:color="auto"/>
              <w:right w:val="single" w:sz="4" w:space="0" w:color="auto"/>
            </w:tcBorders>
            <w:shd w:val="clear" w:color="auto" w:fill="auto"/>
            <w:vAlign w:val="center"/>
            <w:hideMark/>
          </w:tcPr>
          <w:p w14:paraId="3F735794"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615 628</w:t>
            </w:r>
          </w:p>
        </w:tc>
      </w:tr>
      <w:tr w:rsidR="00B72098" w:rsidRPr="00B72098" w14:paraId="1B6B497E" w14:textId="77777777" w:rsidTr="004164EA">
        <w:trPr>
          <w:trHeight w:val="280"/>
        </w:trPr>
        <w:tc>
          <w:tcPr>
            <w:tcW w:w="4944" w:type="dxa"/>
            <w:tcBorders>
              <w:top w:val="single" w:sz="4" w:space="0" w:color="auto"/>
              <w:left w:val="single" w:sz="4" w:space="0" w:color="auto"/>
              <w:bottom w:val="single" w:sz="4" w:space="0" w:color="auto"/>
              <w:right w:val="single" w:sz="4" w:space="0" w:color="auto"/>
            </w:tcBorders>
            <w:shd w:val="clear" w:color="auto" w:fill="auto"/>
            <w:noWrap/>
            <w:vAlign w:val="center"/>
          </w:tcPr>
          <w:p w14:paraId="0CE57825"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Cs/>
                <w:color w:val="000000"/>
                <w:sz w:val="24"/>
                <w:szCs w:val="24"/>
                <w:lang w:eastAsia="bg-BG"/>
              </w:rPr>
            </w:pPr>
            <w:r w:rsidRPr="00B72098">
              <w:rPr>
                <w:rFonts w:ascii="Times New Roman" w:eastAsia="Times New Roman" w:hAnsi="Times New Roman" w:cs="Times New Roman"/>
                <w:bCs/>
                <w:color w:val="000000"/>
                <w:sz w:val="24"/>
                <w:szCs w:val="24"/>
                <w:lang w:eastAsia="bg-BG"/>
              </w:rPr>
              <w:lastRenderedPageBreak/>
              <w:t>Разходи за табели</w:t>
            </w:r>
          </w:p>
        </w:tc>
        <w:tc>
          <w:tcPr>
            <w:tcW w:w="1707" w:type="dxa"/>
            <w:tcBorders>
              <w:top w:val="single" w:sz="4" w:space="0" w:color="auto"/>
              <w:left w:val="single" w:sz="4" w:space="0" w:color="auto"/>
              <w:bottom w:val="single" w:sz="4" w:space="0" w:color="auto"/>
              <w:right w:val="single" w:sz="4" w:space="0" w:color="auto"/>
            </w:tcBorders>
            <w:shd w:val="clear" w:color="auto" w:fill="auto"/>
            <w:noWrap/>
            <w:vAlign w:val="center"/>
          </w:tcPr>
          <w:p w14:paraId="5A3EE9DF"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p>
        </w:tc>
        <w:tc>
          <w:tcPr>
            <w:tcW w:w="1476" w:type="dxa"/>
            <w:tcBorders>
              <w:top w:val="single" w:sz="4" w:space="0" w:color="auto"/>
              <w:left w:val="single" w:sz="4" w:space="0" w:color="auto"/>
              <w:bottom w:val="single" w:sz="4" w:space="0" w:color="auto"/>
              <w:right w:val="single" w:sz="4" w:space="0" w:color="auto"/>
            </w:tcBorders>
            <w:shd w:val="clear" w:color="auto" w:fill="auto"/>
            <w:noWrap/>
            <w:vAlign w:val="center"/>
          </w:tcPr>
          <w:p w14:paraId="3A9F0653" w14:textId="77777777" w:rsidR="00B72098" w:rsidRPr="00B72098" w:rsidRDefault="00B72098" w:rsidP="00B72098">
            <w:pPr>
              <w:spacing w:before="100" w:beforeAutospacing="1" w:after="100" w:afterAutospacing="1" w:line="240" w:lineRule="auto"/>
              <w:jc w:val="right"/>
              <w:rPr>
                <w:rFonts w:ascii="Times New Roman" w:eastAsia="Verdana"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400 000</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14:paraId="01C270BA" w14:textId="77777777" w:rsidR="00B72098" w:rsidRPr="00B72098" w:rsidRDefault="00B72098" w:rsidP="00B72098">
            <w:pPr>
              <w:spacing w:before="100" w:beforeAutospacing="1" w:after="100" w:afterAutospacing="1" w:line="240" w:lineRule="auto"/>
              <w:jc w:val="right"/>
              <w:rPr>
                <w:rFonts w:ascii="Times New Roman" w:eastAsia="Verdana" w:hAnsi="Times New Roman" w:cs="Times New Roman"/>
                <w:color w:val="000000"/>
                <w:sz w:val="24"/>
                <w:szCs w:val="24"/>
                <w:lang w:eastAsia="bg-BG"/>
              </w:rPr>
            </w:pPr>
            <w:r w:rsidRPr="00B72098">
              <w:rPr>
                <w:rFonts w:ascii="Times New Roman" w:eastAsia="Verdana" w:hAnsi="Times New Roman" w:cs="Times New Roman"/>
                <w:color w:val="000000"/>
                <w:sz w:val="24"/>
                <w:szCs w:val="24"/>
                <w:lang w:eastAsia="bg-BG"/>
              </w:rPr>
              <w:t xml:space="preserve">204 517 </w:t>
            </w:r>
          </w:p>
        </w:tc>
      </w:tr>
      <w:tr w:rsidR="00B72098" w:rsidRPr="00B72098" w14:paraId="46795319" w14:textId="77777777" w:rsidTr="004164EA">
        <w:trPr>
          <w:trHeight w:val="280"/>
        </w:trPr>
        <w:tc>
          <w:tcPr>
            <w:tcW w:w="4944" w:type="dxa"/>
            <w:tcBorders>
              <w:top w:val="single" w:sz="4" w:space="0" w:color="auto"/>
              <w:left w:val="single" w:sz="4" w:space="0" w:color="auto"/>
              <w:bottom w:val="nil"/>
              <w:right w:val="single" w:sz="4" w:space="0" w:color="auto"/>
            </w:tcBorders>
            <w:shd w:val="clear" w:color="auto" w:fill="auto"/>
            <w:noWrap/>
            <w:vAlign w:val="center"/>
            <w:hideMark/>
          </w:tcPr>
          <w:p w14:paraId="7DEF29E8"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ОБЩО ПРЕКИ РАЗХОДИ</w:t>
            </w:r>
          </w:p>
        </w:tc>
        <w:tc>
          <w:tcPr>
            <w:tcW w:w="1707" w:type="dxa"/>
            <w:tcBorders>
              <w:top w:val="single" w:sz="4" w:space="0" w:color="auto"/>
              <w:left w:val="nil"/>
              <w:bottom w:val="nil"/>
              <w:right w:val="single" w:sz="4" w:space="0" w:color="auto"/>
            </w:tcBorders>
            <w:shd w:val="clear" w:color="auto" w:fill="auto"/>
            <w:noWrap/>
            <w:vAlign w:val="center"/>
            <w:hideMark/>
          </w:tcPr>
          <w:p w14:paraId="5B27B6E5"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3 416 008</w:t>
            </w:r>
          </w:p>
        </w:tc>
        <w:tc>
          <w:tcPr>
            <w:tcW w:w="1476" w:type="dxa"/>
            <w:tcBorders>
              <w:top w:val="single" w:sz="4" w:space="0" w:color="auto"/>
              <w:left w:val="nil"/>
              <w:bottom w:val="nil"/>
              <w:right w:val="single" w:sz="8" w:space="0" w:color="auto"/>
            </w:tcBorders>
            <w:shd w:val="clear" w:color="auto" w:fill="auto"/>
            <w:noWrap/>
            <w:vAlign w:val="center"/>
            <w:hideMark/>
          </w:tcPr>
          <w:p w14:paraId="1DA054B9"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4 777 237</w:t>
            </w:r>
          </w:p>
        </w:tc>
        <w:tc>
          <w:tcPr>
            <w:tcW w:w="1387" w:type="dxa"/>
            <w:tcBorders>
              <w:top w:val="single" w:sz="4" w:space="0" w:color="auto"/>
              <w:left w:val="nil"/>
              <w:bottom w:val="nil"/>
              <w:right w:val="single" w:sz="8" w:space="0" w:color="auto"/>
            </w:tcBorders>
            <w:shd w:val="clear" w:color="auto" w:fill="auto"/>
            <w:vAlign w:val="center"/>
            <w:hideMark/>
          </w:tcPr>
          <w:p w14:paraId="2ADEF568"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2 442 563</w:t>
            </w:r>
          </w:p>
        </w:tc>
      </w:tr>
      <w:tr w:rsidR="00B72098" w:rsidRPr="00B72098" w14:paraId="4A2236D1" w14:textId="77777777" w:rsidTr="004164EA">
        <w:trPr>
          <w:trHeight w:val="560"/>
        </w:trPr>
        <w:tc>
          <w:tcPr>
            <w:tcW w:w="8127" w:type="dxa"/>
            <w:gridSpan w:val="3"/>
            <w:tcBorders>
              <w:top w:val="single" w:sz="4" w:space="0" w:color="auto"/>
              <w:left w:val="single" w:sz="4" w:space="0" w:color="auto"/>
              <w:bottom w:val="single" w:sz="4" w:space="0" w:color="auto"/>
              <w:right w:val="nil"/>
            </w:tcBorders>
            <w:shd w:val="clear" w:color="auto" w:fill="auto"/>
            <w:noWrap/>
            <w:vAlign w:val="bottom"/>
            <w:hideMark/>
          </w:tcPr>
          <w:p w14:paraId="3775C864"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НЕПРЕКИ РАЗХОДИ, КОИТО ИМАТ ОТНОШЕНИЕ КЪМ ПРЕДОСТАВЯНЕ НА УСЛУГАТА</w:t>
            </w:r>
          </w:p>
        </w:tc>
        <w:tc>
          <w:tcPr>
            <w:tcW w:w="1387" w:type="dxa"/>
            <w:tcBorders>
              <w:top w:val="single" w:sz="4" w:space="0" w:color="auto"/>
              <w:left w:val="nil"/>
              <w:bottom w:val="single" w:sz="4" w:space="0" w:color="auto"/>
              <w:right w:val="single" w:sz="4" w:space="0" w:color="auto"/>
            </w:tcBorders>
            <w:shd w:val="clear" w:color="auto" w:fill="auto"/>
            <w:vAlign w:val="center"/>
            <w:hideMark/>
          </w:tcPr>
          <w:p w14:paraId="3C9563CB"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 </w:t>
            </w:r>
          </w:p>
        </w:tc>
      </w:tr>
      <w:tr w:rsidR="00B72098" w:rsidRPr="00B72098" w14:paraId="20BE1415" w14:textId="77777777" w:rsidTr="004164EA">
        <w:trPr>
          <w:trHeight w:val="560"/>
        </w:trPr>
        <w:tc>
          <w:tcPr>
            <w:tcW w:w="4944" w:type="dxa"/>
            <w:tcBorders>
              <w:top w:val="nil"/>
              <w:left w:val="single" w:sz="4" w:space="0" w:color="auto"/>
              <w:bottom w:val="single" w:sz="4" w:space="0" w:color="auto"/>
              <w:right w:val="single" w:sz="4" w:space="0" w:color="auto"/>
            </w:tcBorders>
            <w:shd w:val="clear" w:color="auto" w:fill="auto"/>
            <w:noWrap/>
            <w:vAlign w:val="bottom"/>
            <w:hideMark/>
          </w:tcPr>
          <w:p w14:paraId="1D9DC220"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Разходите, извършвани от звената ЦВУТ и Контрол паркиране</w:t>
            </w:r>
          </w:p>
        </w:tc>
        <w:tc>
          <w:tcPr>
            <w:tcW w:w="1707" w:type="dxa"/>
            <w:tcBorders>
              <w:top w:val="nil"/>
              <w:left w:val="nil"/>
              <w:bottom w:val="single" w:sz="4" w:space="0" w:color="auto"/>
              <w:right w:val="single" w:sz="4" w:space="0" w:color="auto"/>
            </w:tcBorders>
            <w:shd w:val="clear" w:color="auto" w:fill="auto"/>
            <w:noWrap/>
            <w:vAlign w:val="bottom"/>
            <w:hideMark/>
          </w:tcPr>
          <w:p w14:paraId="482D0311"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615 038</w:t>
            </w:r>
          </w:p>
        </w:tc>
        <w:tc>
          <w:tcPr>
            <w:tcW w:w="1476" w:type="dxa"/>
            <w:tcBorders>
              <w:top w:val="nil"/>
              <w:left w:val="nil"/>
              <w:bottom w:val="single" w:sz="4" w:space="0" w:color="auto"/>
              <w:right w:val="single" w:sz="4" w:space="0" w:color="auto"/>
            </w:tcBorders>
            <w:shd w:val="clear" w:color="auto" w:fill="auto"/>
            <w:noWrap/>
            <w:vAlign w:val="bottom"/>
            <w:hideMark/>
          </w:tcPr>
          <w:p w14:paraId="01DB7AEC"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615 038</w:t>
            </w:r>
          </w:p>
        </w:tc>
        <w:tc>
          <w:tcPr>
            <w:tcW w:w="1387" w:type="dxa"/>
            <w:tcBorders>
              <w:top w:val="nil"/>
              <w:left w:val="nil"/>
              <w:bottom w:val="single" w:sz="4" w:space="0" w:color="auto"/>
              <w:right w:val="single" w:sz="4" w:space="0" w:color="auto"/>
            </w:tcBorders>
            <w:shd w:val="clear" w:color="auto" w:fill="auto"/>
            <w:noWrap/>
            <w:vAlign w:val="bottom"/>
            <w:hideMark/>
          </w:tcPr>
          <w:p w14:paraId="5C0757BF"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314464</w:t>
            </w:r>
          </w:p>
        </w:tc>
      </w:tr>
      <w:tr w:rsidR="00B72098" w:rsidRPr="00B72098" w14:paraId="1FB1072C" w14:textId="77777777" w:rsidTr="004164EA">
        <w:trPr>
          <w:trHeight w:val="532"/>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37151E01"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 xml:space="preserve">Разходи за управление </w:t>
            </w:r>
          </w:p>
        </w:tc>
        <w:tc>
          <w:tcPr>
            <w:tcW w:w="1707" w:type="dxa"/>
            <w:tcBorders>
              <w:top w:val="nil"/>
              <w:left w:val="nil"/>
              <w:bottom w:val="single" w:sz="4" w:space="0" w:color="auto"/>
              <w:right w:val="single" w:sz="4" w:space="0" w:color="auto"/>
            </w:tcBorders>
            <w:shd w:val="clear" w:color="auto" w:fill="auto"/>
            <w:noWrap/>
            <w:vAlign w:val="bottom"/>
            <w:hideMark/>
          </w:tcPr>
          <w:p w14:paraId="402CE4EE"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694 971</w:t>
            </w:r>
          </w:p>
        </w:tc>
        <w:tc>
          <w:tcPr>
            <w:tcW w:w="1476" w:type="dxa"/>
            <w:tcBorders>
              <w:top w:val="nil"/>
              <w:left w:val="nil"/>
              <w:bottom w:val="single" w:sz="4" w:space="0" w:color="auto"/>
              <w:right w:val="single" w:sz="4" w:space="0" w:color="auto"/>
            </w:tcBorders>
            <w:shd w:val="clear" w:color="auto" w:fill="auto"/>
            <w:noWrap/>
            <w:vAlign w:val="bottom"/>
            <w:hideMark/>
          </w:tcPr>
          <w:p w14:paraId="15574CC4"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694 971</w:t>
            </w:r>
          </w:p>
        </w:tc>
        <w:tc>
          <w:tcPr>
            <w:tcW w:w="1387" w:type="dxa"/>
            <w:tcBorders>
              <w:top w:val="nil"/>
              <w:left w:val="nil"/>
              <w:bottom w:val="single" w:sz="4" w:space="0" w:color="auto"/>
              <w:right w:val="single" w:sz="4" w:space="0" w:color="auto"/>
            </w:tcBorders>
            <w:shd w:val="clear" w:color="auto" w:fill="auto"/>
            <w:noWrap/>
            <w:vAlign w:val="bottom"/>
            <w:hideMark/>
          </w:tcPr>
          <w:p w14:paraId="5128A78F"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355333</w:t>
            </w:r>
          </w:p>
        </w:tc>
      </w:tr>
      <w:tr w:rsidR="00B72098" w:rsidRPr="00B72098" w14:paraId="626C2890" w14:textId="77777777" w:rsidTr="004164EA">
        <w:trPr>
          <w:trHeight w:val="532"/>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656CDDE0"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Разходи за допълнителна поддържка на участъците</w:t>
            </w:r>
          </w:p>
        </w:tc>
        <w:tc>
          <w:tcPr>
            <w:tcW w:w="1707" w:type="dxa"/>
            <w:tcBorders>
              <w:top w:val="nil"/>
              <w:left w:val="nil"/>
              <w:bottom w:val="single" w:sz="4" w:space="0" w:color="auto"/>
              <w:right w:val="single" w:sz="4" w:space="0" w:color="auto"/>
            </w:tcBorders>
            <w:shd w:val="clear" w:color="auto" w:fill="auto"/>
            <w:noWrap/>
            <w:vAlign w:val="bottom"/>
            <w:hideMark/>
          </w:tcPr>
          <w:p w14:paraId="1C88D1BD"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140 202</w:t>
            </w:r>
          </w:p>
        </w:tc>
        <w:tc>
          <w:tcPr>
            <w:tcW w:w="1476" w:type="dxa"/>
            <w:tcBorders>
              <w:top w:val="nil"/>
              <w:left w:val="nil"/>
              <w:bottom w:val="single" w:sz="4" w:space="0" w:color="auto"/>
              <w:right w:val="single" w:sz="4" w:space="0" w:color="auto"/>
            </w:tcBorders>
            <w:shd w:val="clear" w:color="auto" w:fill="auto"/>
            <w:noWrap/>
            <w:vAlign w:val="bottom"/>
            <w:hideMark/>
          </w:tcPr>
          <w:p w14:paraId="47E300B3"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140 202</w:t>
            </w:r>
          </w:p>
        </w:tc>
        <w:tc>
          <w:tcPr>
            <w:tcW w:w="1387" w:type="dxa"/>
            <w:tcBorders>
              <w:top w:val="nil"/>
              <w:left w:val="nil"/>
              <w:bottom w:val="single" w:sz="4" w:space="0" w:color="auto"/>
              <w:right w:val="single" w:sz="4" w:space="0" w:color="auto"/>
            </w:tcBorders>
            <w:shd w:val="clear" w:color="auto" w:fill="auto"/>
            <w:noWrap/>
            <w:vAlign w:val="bottom"/>
            <w:hideMark/>
          </w:tcPr>
          <w:p w14:paraId="6A9E9FFA"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color w:val="000000"/>
                <w:sz w:val="24"/>
                <w:szCs w:val="24"/>
                <w:lang w:eastAsia="bg-BG"/>
              </w:rPr>
            </w:pPr>
            <w:r w:rsidRPr="00B72098">
              <w:rPr>
                <w:rFonts w:ascii="Times New Roman" w:eastAsia="Times New Roman" w:hAnsi="Times New Roman" w:cs="Times New Roman"/>
                <w:color w:val="000000"/>
                <w:sz w:val="24"/>
                <w:szCs w:val="24"/>
                <w:lang w:eastAsia="bg-BG"/>
              </w:rPr>
              <w:t>71684</w:t>
            </w:r>
          </w:p>
        </w:tc>
      </w:tr>
      <w:tr w:rsidR="00B72098" w:rsidRPr="00B72098" w14:paraId="072B2F5D" w14:textId="77777777" w:rsidTr="004164EA">
        <w:trPr>
          <w:trHeight w:val="532"/>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6A5D07FB"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ОБЩО НЕПРЕКИ РАЗХОДИ, КОИТО ИМАТ ОТНОШЕНИЕ КЪМ ПРЕДОСТАВЯНЕ НА УСЛУГАТА</w:t>
            </w:r>
          </w:p>
        </w:tc>
        <w:tc>
          <w:tcPr>
            <w:tcW w:w="1707" w:type="dxa"/>
            <w:tcBorders>
              <w:top w:val="nil"/>
              <w:left w:val="nil"/>
              <w:bottom w:val="single" w:sz="4" w:space="0" w:color="auto"/>
              <w:right w:val="single" w:sz="4" w:space="0" w:color="auto"/>
            </w:tcBorders>
            <w:shd w:val="clear" w:color="auto" w:fill="auto"/>
            <w:noWrap/>
            <w:vAlign w:val="bottom"/>
            <w:hideMark/>
          </w:tcPr>
          <w:p w14:paraId="0E082910"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1 450 211</w:t>
            </w:r>
          </w:p>
        </w:tc>
        <w:tc>
          <w:tcPr>
            <w:tcW w:w="1476" w:type="dxa"/>
            <w:tcBorders>
              <w:top w:val="nil"/>
              <w:left w:val="nil"/>
              <w:bottom w:val="single" w:sz="4" w:space="0" w:color="auto"/>
              <w:right w:val="single" w:sz="4" w:space="0" w:color="auto"/>
            </w:tcBorders>
            <w:shd w:val="clear" w:color="auto" w:fill="auto"/>
            <w:noWrap/>
            <w:vAlign w:val="bottom"/>
            <w:hideMark/>
          </w:tcPr>
          <w:p w14:paraId="6A1C0E78"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1 450 211</w:t>
            </w:r>
          </w:p>
        </w:tc>
        <w:tc>
          <w:tcPr>
            <w:tcW w:w="1387" w:type="dxa"/>
            <w:tcBorders>
              <w:top w:val="nil"/>
              <w:left w:val="nil"/>
              <w:bottom w:val="single" w:sz="4" w:space="0" w:color="auto"/>
              <w:right w:val="single" w:sz="4" w:space="0" w:color="auto"/>
            </w:tcBorders>
            <w:shd w:val="clear" w:color="auto" w:fill="auto"/>
            <w:noWrap/>
            <w:vAlign w:val="bottom"/>
            <w:hideMark/>
          </w:tcPr>
          <w:p w14:paraId="5164129F"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741 481</w:t>
            </w:r>
          </w:p>
        </w:tc>
      </w:tr>
      <w:tr w:rsidR="00B72098" w:rsidRPr="00B72098" w14:paraId="05F4869D" w14:textId="77777777" w:rsidTr="004164EA">
        <w:trPr>
          <w:trHeight w:val="700"/>
        </w:trPr>
        <w:tc>
          <w:tcPr>
            <w:tcW w:w="4944" w:type="dxa"/>
            <w:tcBorders>
              <w:top w:val="nil"/>
              <w:left w:val="single" w:sz="4" w:space="0" w:color="auto"/>
              <w:bottom w:val="single" w:sz="4" w:space="0" w:color="auto"/>
              <w:right w:val="single" w:sz="4" w:space="0" w:color="auto"/>
            </w:tcBorders>
            <w:shd w:val="clear" w:color="auto" w:fill="auto"/>
            <w:noWrap/>
            <w:vAlign w:val="center"/>
            <w:hideMark/>
          </w:tcPr>
          <w:p w14:paraId="1EC4AED8" w14:textId="77777777" w:rsidR="00B72098" w:rsidRPr="00B72098" w:rsidRDefault="00B72098" w:rsidP="00B72098">
            <w:pPr>
              <w:spacing w:before="100" w:beforeAutospacing="1" w:after="100" w:afterAutospacing="1" w:line="240" w:lineRule="auto"/>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 xml:space="preserve">ОБЩО РАЗХОДИ ЗА ПРЕДОСТАВЯНЕ НА УСЛУГАТА </w:t>
            </w:r>
          </w:p>
        </w:tc>
        <w:tc>
          <w:tcPr>
            <w:tcW w:w="1707" w:type="dxa"/>
            <w:tcBorders>
              <w:top w:val="nil"/>
              <w:left w:val="nil"/>
              <w:bottom w:val="single" w:sz="4" w:space="0" w:color="auto"/>
              <w:right w:val="single" w:sz="4" w:space="0" w:color="auto"/>
            </w:tcBorders>
            <w:shd w:val="clear" w:color="auto" w:fill="auto"/>
            <w:noWrap/>
            <w:vAlign w:val="bottom"/>
            <w:hideMark/>
          </w:tcPr>
          <w:p w14:paraId="7A7466D0"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4 866 219</w:t>
            </w:r>
          </w:p>
        </w:tc>
        <w:tc>
          <w:tcPr>
            <w:tcW w:w="1476" w:type="dxa"/>
            <w:tcBorders>
              <w:top w:val="nil"/>
              <w:left w:val="nil"/>
              <w:bottom w:val="single" w:sz="4" w:space="0" w:color="auto"/>
              <w:right w:val="single" w:sz="4" w:space="0" w:color="auto"/>
            </w:tcBorders>
            <w:shd w:val="clear" w:color="auto" w:fill="auto"/>
            <w:noWrap/>
            <w:vAlign w:val="bottom"/>
            <w:hideMark/>
          </w:tcPr>
          <w:p w14:paraId="5E992B4D"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6 227 448</w:t>
            </w:r>
          </w:p>
        </w:tc>
        <w:tc>
          <w:tcPr>
            <w:tcW w:w="1387" w:type="dxa"/>
            <w:tcBorders>
              <w:top w:val="nil"/>
              <w:left w:val="nil"/>
              <w:bottom w:val="single" w:sz="4" w:space="0" w:color="auto"/>
              <w:right w:val="single" w:sz="4" w:space="0" w:color="auto"/>
            </w:tcBorders>
            <w:shd w:val="clear" w:color="auto" w:fill="auto"/>
            <w:noWrap/>
            <w:vAlign w:val="bottom"/>
            <w:hideMark/>
          </w:tcPr>
          <w:p w14:paraId="351F1EFC" w14:textId="77777777" w:rsidR="00B72098" w:rsidRPr="00B72098" w:rsidRDefault="00B72098" w:rsidP="00B72098">
            <w:pPr>
              <w:spacing w:before="100" w:beforeAutospacing="1" w:after="100" w:afterAutospacing="1" w:line="240" w:lineRule="auto"/>
              <w:jc w:val="right"/>
              <w:rPr>
                <w:rFonts w:ascii="Times New Roman" w:eastAsia="Times New Roman" w:hAnsi="Times New Roman" w:cs="Times New Roman"/>
                <w:b/>
                <w:bCs/>
                <w:color w:val="000000"/>
                <w:sz w:val="24"/>
                <w:szCs w:val="24"/>
                <w:lang w:eastAsia="bg-BG"/>
              </w:rPr>
            </w:pPr>
            <w:r w:rsidRPr="00B72098">
              <w:rPr>
                <w:rFonts w:ascii="Times New Roman" w:eastAsia="Times New Roman" w:hAnsi="Times New Roman" w:cs="Times New Roman"/>
                <w:b/>
                <w:bCs/>
                <w:color w:val="000000"/>
                <w:sz w:val="24"/>
                <w:szCs w:val="24"/>
                <w:lang w:eastAsia="bg-BG"/>
              </w:rPr>
              <w:t>3 184 044</w:t>
            </w:r>
          </w:p>
        </w:tc>
      </w:tr>
    </w:tbl>
    <w:p w14:paraId="10DCD914" w14:textId="77777777" w:rsidR="00B72098" w:rsidRPr="00B72098" w:rsidRDefault="00B72098" w:rsidP="00B72098">
      <w:pPr>
        <w:spacing w:before="100" w:beforeAutospacing="1" w:after="100" w:afterAutospacing="1" w:line="240" w:lineRule="auto"/>
        <w:ind w:firstLine="708"/>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 xml:space="preserve">В непреки разходи, които имат отношение към предоставяне на услугата са включени относимата част от работата на звена, пряко свързани с дейността на зоните за паркиране. Такива са ЦВУТ /Център за видеонаблюдение и управление на трафика/, който осигурява сигурността с въвеждане и поддържане на видеонаблюдение в зоните за паркиране, звено Контрол паркиране, част от разходите за управление на ОП „Транспорт“ и разходите за допълнителна поддръжка от страна на общината на участъците, в които е въведен режим на кратковременно платено паркиране. </w:t>
      </w:r>
    </w:p>
    <w:p w14:paraId="038095E8" w14:textId="77777777" w:rsidR="00B72098" w:rsidRPr="00B72098" w:rsidRDefault="00B72098" w:rsidP="00AC5584">
      <w:pPr>
        <w:spacing w:after="100" w:afterAutospacing="1" w:line="240" w:lineRule="auto"/>
        <w:ind w:firstLine="708"/>
        <w:jc w:val="both"/>
        <w:rPr>
          <w:rFonts w:ascii="Times New Roman" w:eastAsia="Verdana" w:hAnsi="Times New Roman" w:cs="Times New Roman"/>
          <w:bCs/>
          <w:sz w:val="24"/>
          <w:szCs w:val="24"/>
        </w:rPr>
      </w:pPr>
      <w:r w:rsidRPr="00B72098">
        <w:rPr>
          <w:rFonts w:ascii="Times New Roman" w:eastAsia="Verdana" w:hAnsi="Times New Roman" w:cs="Times New Roman"/>
          <w:bCs/>
          <w:sz w:val="24"/>
          <w:szCs w:val="24"/>
        </w:rPr>
        <w:t>В извършения анализ са включени относимите към услугата по кратковременно паркиране 20 % от разходите за звената ЦВУТ и Контрол паркиране, които са в размер на 615 038 лв.</w:t>
      </w:r>
      <w:r w:rsidRPr="00B72098">
        <w:rPr>
          <w:rFonts w:ascii="Times New Roman" w:eastAsia="Verdana" w:hAnsi="Times New Roman" w:cs="Times New Roman"/>
          <w:bCs/>
          <w:sz w:val="24"/>
          <w:szCs w:val="24"/>
          <w:lang w:val="en-US"/>
        </w:rPr>
        <w:t xml:space="preserve"> </w:t>
      </w:r>
      <w:r w:rsidRPr="00B72098">
        <w:rPr>
          <w:rFonts w:ascii="Times New Roman" w:eastAsia="Verdana" w:hAnsi="Times New Roman" w:cs="Times New Roman"/>
          <w:bCs/>
          <w:sz w:val="24"/>
          <w:szCs w:val="24"/>
        </w:rPr>
        <w:t>(314 464 €), определени на база реално отчетени операции – брой събития/инциденти, брой видеонаблюдавани участъци, брой преместени автомобили и работното време на служителите, обслужващи зоните.</w:t>
      </w:r>
    </w:p>
    <w:p w14:paraId="77039D40" w14:textId="77777777" w:rsidR="00B72098" w:rsidRPr="00B72098" w:rsidRDefault="00B72098" w:rsidP="00AC5584">
      <w:pPr>
        <w:spacing w:after="100" w:afterAutospacing="1" w:line="240" w:lineRule="auto"/>
        <w:ind w:firstLine="708"/>
        <w:jc w:val="both"/>
        <w:rPr>
          <w:rFonts w:ascii="Times New Roman" w:eastAsia="Calibri" w:hAnsi="Times New Roman" w:cs="Times New Roman"/>
          <w:sz w:val="24"/>
          <w:szCs w:val="24"/>
        </w:rPr>
      </w:pPr>
      <w:r w:rsidRPr="00B72098">
        <w:rPr>
          <w:rFonts w:ascii="Times New Roman" w:eastAsia="Verdana" w:hAnsi="Times New Roman" w:cs="Times New Roman"/>
          <w:bCs/>
          <w:sz w:val="24"/>
          <w:szCs w:val="24"/>
        </w:rPr>
        <w:t>В извършения анализ е включена относимата част от разходите за общата администрация на ОП „Транспорт“ към услугата по кратковременно паркиране в Синя и Зелена зона. Взето е предвид, че целият документооборот за зоните се обработва в управлението на ОП Транспорт, като с тази дейност са ангажирани 70% от служителите от общата администрация на предприятието. В тази връзка, в анализа е заложена сумата от 694 971 лв.(355 333 €), представляваща 70% от административните разходи на ОП „Транспорт“. Част от разходите, които Община Бургас извършва, също имат отношение към дейността на Синя и Зелена зона. Това са извършваните допълнителни разходи за подрязване на клони около пътните знаци, които обозначават зоните за паркиране и начина на заплащането им, с цел те да останат видими за участниците в движението, както и допълнителни разходи за асфалтиране и ремонт на пътната настилка и полагане на маркировка в участъците с режим на паркиране Синя и Зелена зона, пряко свързани с предоставянето на услугата. Общата стойност на тези допълнителни разходи е в размер на 140 202 лв.</w:t>
      </w:r>
      <w:r w:rsidRPr="00B72098">
        <w:rPr>
          <w:rFonts w:ascii="Times New Roman" w:eastAsia="Verdana" w:hAnsi="Times New Roman" w:cs="Times New Roman"/>
          <w:bCs/>
          <w:sz w:val="24"/>
          <w:szCs w:val="24"/>
          <w:lang w:val="en-US"/>
        </w:rPr>
        <w:t xml:space="preserve"> </w:t>
      </w:r>
      <w:r w:rsidRPr="00B72098">
        <w:rPr>
          <w:rFonts w:ascii="Times New Roman" w:eastAsia="Verdana" w:hAnsi="Times New Roman" w:cs="Times New Roman"/>
          <w:bCs/>
          <w:sz w:val="24"/>
          <w:szCs w:val="24"/>
        </w:rPr>
        <w:t>(</w:t>
      </w:r>
      <w:r w:rsidRPr="00B72098">
        <w:rPr>
          <w:rFonts w:ascii="Times New Roman" w:eastAsia="Times New Roman" w:hAnsi="Times New Roman" w:cs="Times New Roman"/>
          <w:color w:val="000000"/>
          <w:sz w:val="24"/>
          <w:szCs w:val="24"/>
          <w:lang w:eastAsia="bg-BG"/>
        </w:rPr>
        <w:t xml:space="preserve"> 71 684</w:t>
      </w:r>
      <w:r w:rsidRPr="00B72098">
        <w:rPr>
          <w:rFonts w:ascii="Times New Roman" w:eastAsia="Verdana" w:hAnsi="Times New Roman" w:cs="Times New Roman"/>
          <w:bCs/>
          <w:sz w:val="24"/>
          <w:szCs w:val="24"/>
        </w:rPr>
        <w:t>€)  и не включва обичайните дейности за поддръжка на участъци от пътната мрежа.</w:t>
      </w:r>
    </w:p>
    <w:p w14:paraId="60B49463" w14:textId="77777777" w:rsidR="00B72098" w:rsidRPr="00B72098" w:rsidRDefault="00B72098" w:rsidP="00AC5584">
      <w:pPr>
        <w:spacing w:after="100" w:afterAutospacing="1" w:line="240" w:lineRule="auto"/>
        <w:ind w:firstLine="708"/>
        <w:jc w:val="both"/>
        <w:rPr>
          <w:rFonts w:ascii="Times New Roman" w:eastAsia="Times New Roman" w:hAnsi="Times New Roman" w:cs="Times New Roman"/>
          <w:b/>
          <w:bCs/>
          <w:color w:val="000000"/>
          <w:sz w:val="24"/>
          <w:szCs w:val="24"/>
          <w:lang w:eastAsia="bg-BG"/>
        </w:rPr>
      </w:pPr>
      <w:r w:rsidRPr="00B72098">
        <w:rPr>
          <w:rFonts w:ascii="Times New Roman" w:eastAsia="Calibri" w:hAnsi="Times New Roman" w:cs="Times New Roman"/>
          <w:bCs/>
          <w:color w:val="000000"/>
          <w:sz w:val="24"/>
          <w:szCs w:val="24"/>
        </w:rPr>
        <w:t xml:space="preserve">Очакваните приходи за календарна година се определят на база часовете, през които е ползвана услугата по кратковременно паркиране в рамките на синя и зелена зона за 2025 г. – 3 168 589 часа годишно. Видно от представената таблица, разходите за предоставяне на услугата са в размер на </w:t>
      </w:r>
      <w:r w:rsidRPr="00B72098">
        <w:rPr>
          <w:rFonts w:ascii="Times New Roman" w:eastAsia="Times New Roman" w:hAnsi="Times New Roman" w:cs="Times New Roman"/>
          <w:b/>
          <w:bCs/>
          <w:color w:val="000000"/>
          <w:sz w:val="24"/>
          <w:szCs w:val="24"/>
          <w:lang w:eastAsia="bg-BG"/>
        </w:rPr>
        <w:t xml:space="preserve">3 184 044 евро, което определя цена за паркиране в синя и зелена зона от 1,01 евро на час, </w:t>
      </w:r>
      <w:r w:rsidRPr="00B72098">
        <w:rPr>
          <w:rFonts w:ascii="Times New Roman" w:eastAsia="Times New Roman" w:hAnsi="Times New Roman" w:cs="Times New Roman"/>
          <w:bCs/>
          <w:color w:val="000000"/>
          <w:sz w:val="24"/>
          <w:szCs w:val="24"/>
          <w:lang w:eastAsia="bg-BG"/>
        </w:rPr>
        <w:t xml:space="preserve">при </w:t>
      </w:r>
      <w:r w:rsidRPr="00B72098">
        <w:rPr>
          <w:rFonts w:ascii="Times New Roman" w:eastAsia="Times New Roman" w:hAnsi="Times New Roman" w:cs="Times New Roman"/>
          <w:spacing w:val="-2"/>
          <w:sz w:val="24"/>
          <w:szCs w:val="24"/>
          <w:lang w:eastAsia="bg-BG"/>
        </w:rPr>
        <w:t>възстановяване на пълните разходи на общината по предоставяне на услугата.</w:t>
      </w:r>
    </w:p>
    <w:p w14:paraId="0AAD88CA" w14:textId="77777777" w:rsidR="00B72098" w:rsidRPr="00B72098" w:rsidRDefault="00B72098" w:rsidP="00AC5584">
      <w:pPr>
        <w:spacing w:after="100" w:afterAutospacing="1" w:line="240" w:lineRule="auto"/>
        <w:ind w:firstLine="708"/>
        <w:jc w:val="both"/>
        <w:rPr>
          <w:rFonts w:ascii="Times New Roman" w:eastAsia="Calibri" w:hAnsi="Times New Roman" w:cs="Times New Roman"/>
          <w:b/>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Съгласно чл.8, ал. 3 от Закона за местните данъци и такси, размерът на таксата може и </w:t>
      </w:r>
      <w:r w:rsidRPr="00B72098">
        <w:rPr>
          <w:rFonts w:ascii="Times New Roman" w:eastAsia="Calibri" w:hAnsi="Times New Roman" w:cs="Times New Roman"/>
          <w:b/>
          <w:spacing w:val="-2"/>
          <w:sz w:val="24"/>
          <w:szCs w:val="24"/>
          <w:shd w:val="clear" w:color="auto" w:fill="FFFFFF"/>
        </w:rPr>
        <w:t>да не възстановява пълните </w:t>
      </w:r>
      <w:r w:rsidRPr="00B72098">
        <w:rPr>
          <w:rFonts w:ascii="Times New Roman" w:eastAsia="Calibri" w:hAnsi="Times New Roman" w:cs="Times New Roman"/>
          <w:b/>
          <w:sz w:val="24"/>
          <w:szCs w:val="24"/>
        </w:rPr>
        <w:t>разходи</w:t>
      </w:r>
      <w:r w:rsidRPr="00B72098">
        <w:rPr>
          <w:rFonts w:ascii="Times New Roman" w:eastAsia="Calibri" w:hAnsi="Times New Roman" w:cs="Times New Roman"/>
          <w:b/>
          <w:spacing w:val="-2"/>
          <w:sz w:val="24"/>
          <w:szCs w:val="24"/>
          <w:shd w:val="clear" w:color="auto" w:fill="FFFFFF"/>
        </w:rPr>
        <w:t> на общината</w:t>
      </w:r>
      <w:r w:rsidRPr="00B72098">
        <w:rPr>
          <w:rFonts w:ascii="Times New Roman" w:eastAsia="Calibri" w:hAnsi="Times New Roman" w:cs="Times New Roman"/>
          <w:spacing w:val="-2"/>
          <w:sz w:val="24"/>
          <w:szCs w:val="24"/>
          <w:shd w:val="clear" w:color="auto" w:fill="FFFFFF"/>
        </w:rPr>
        <w:t xml:space="preserve"> по предоставянето на определена услуга, когато общинският съвет реши, че това се налага за защита на обществения интерес. В тази връзка, с настоящия проект за изменение на Наредбата, предлагаме размер на </w:t>
      </w:r>
      <w:r w:rsidRPr="00B72098">
        <w:rPr>
          <w:rFonts w:ascii="Times New Roman" w:eastAsia="Calibri" w:hAnsi="Times New Roman" w:cs="Times New Roman"/>
          <w:b/>
          <w:spacing w:val="-2"/>
          <w:sz w:val="24"/>
          <w:szCs w:val="24"/>
          <w:shd w:val="clear" w:color="auto" w:fill="FFFFFF"/>
        </w:rPr>
        <w:t xml:space="preserve">цената на услугата кратковременно паркиране по чл. 5 ал.1 от Наредбата за условията и реда за </w:t>
      </w:r>
      <w:r w:rsidRPr="00B72098">
        <w:rPr>
          <w:rFonts w:ascii="Times New Roman" w:eastAsia="Calibri" w:hAnsi="Times New Roman" w:cs="Times New Roman"/>
          <w:b/>
          <w:spacing w:val="-2"/>
          <w:sz w:val="24"/>
          <w:szCs w:val="24"/>
          <w:shd w:val="clear" w:color="auto" w:fill="FFFFFF"/>
        </w:rPr>
        <w:lastRenderedPageBreak/>
        <w:t xml:space="preserve">платено и безплатно паркиране на моторни превозни средства в определени зони на територията на Община Бургас </w:t>
      </w:r>
      <w:r w:rsidRPr="00B72098">
        <w:rPr>
          <w:rFonts w:ascii="Times New Roman" w:eastAsia="Calibri" w:hAnsi="Times New Roman" w:cs="Times New Roman"/>
          <w:spacing w:val="-2"/>
          <w:sz w:val="24"/>
          <w:szCs w:val="24"/>
          <w:shd w:val="clear" w:color="auto" w:fill="FFFFFF"/>
        </w:rPr>
        <w:t>да е в размер на</w:t>
      </w:r>
      <w:r w:rsidRPr="00B72098">
        <w:rPr>
          <w:rFonts w:ascii="Times New Roman" w:eastAsia="Calibri" w:hAnsi="Times New Roman" w:cs="Times New Roman"/>
          <w:b/>
          <w:spacing w:val="-2"/>
          <w:sz w:val="24"/>
          <w:szCs w:val="24"/>
          <w:shd w:val="clear" w:color="auto" w:fill="FFFFFF"/>
        </w:rPr>
        <w:t xml:space="preserve"> 1 евро на час.</w:t>
      </w:r>
    </w:p>
    <w:p w14:paraId="3E65534C" w14:textId="77777777" w:rsidR="00B72098" w:rsidRPr="00B72098" w:rsidRDefault="00B72098" w:rsidP="00AC5584">
      <w:pPr>
        <w:spacing w:after="100" w:afterAutospacing="1" w:line="240" w:lineRule="auto"/>
        <w:ind w:firstLine="708"/>
        <w:jc w:val="both"/>
        <w:rPr>
          <w:rFonts w:ascii="Times New Roman" w:eastAsia="Times New Roman" w:hAnsi="Times New Roman" w:cs="Times New Roman"/>
          <w:b/>
          <w:bCs/>
          <w:color w:val="000000"/>
          <w:sz w:val="24"/>
          <w:szCs w:val="24"/>
          <w:lang w:val="en-US" w:eastAsia="bg-BG"/>
        </w:rPr>
      </w:pPr>
      <w:r w:rsidRPr="00B72098">
        <w:rPr>
          <w:rFonts w:ascii="Times New Roman" w:eastAsia="Calibri" w:hAnsi="Times New Roman" w:cs="Times New Roman"/>
          <w:b/>
          <w:spacing w:val="-2"/>
          <w:sz w:val="24"/>
          <w:szCs w:val="24"/>
          <w:shd w:val="clear" w:color="auto" w:fill="FFFFFF"/>
        </w:rPr>
        <w:t xml:space="preserve">Цената на услугата кратковременно паркиране по чл. 5 ал.1 от Наредбата за условията и реда за платено и безплатно паркиране на моторни превозни средства в определени зони на територията на Община Бургас за 30 минути </w:t>
      </w:r>
      <w:r w:rsidRPr="00B72098">
        <w:rPr>
          <w:rFonts w:ascii="Times New Roman" w:eastAsia="Calibri" w:hAnsi="Times New Roman" w:cs="Times New Roman"/>
          <w:b/>
          <w:spacing w:val="-2"/>
          <w:sz w:val="24"/>
          <w:szCs w:val="24"/>
          <w:shd w:val="clear" w:color="auto" w:fill="FFFFFF"/>
          <w:lang w:val="en-US"/>
        </w:rPr>
        <w:t xml:space="preserve">( </w:t>
      </w:r>
      <w:r w:rsidRPr="00B72098">
        <w:rPr>
          <w:rFonts w:ascii="Times New Roman" w:eastAsia="Calibri" w:hAnsi="Times New Roman" w:cs="Times New Roman"/>
          <w:b/>
          <w:spacing w:val="-2"/>
          <w:sz w:val="24"/>
          <w:szCs w:val="24"/>
          <w:shd w:val="clear" w:color="auto" w:fill="FFFFFF"/>
        </w:rPr>
        <w:t>половин час</w:t>
      </w:r>
      <w:r w:rsidRPr="00B72098">
        <w:rPr>
          <w:rFonts w:ascii="Times New Roman" w:eastAsia="Calibri" w:hAnsi="Times New Roman" w:cs="Times New Roman"/>
          <w:b/>
          <w:spacing w:val="-2"/>
          <w:sz w:val="24"/>
          <w:szCs w:val="24"/>
          <w:shd w:val="clear" w:color="auto" w:fill="FFFFFF"/>
          <w:lang w:val="en-US"/>
        </w:rPr>
        <w:t xml:space="preserve">) </w:t>
      </w:r>
      <w:r w:rsidRPr="00B72098">
        <w:rPr>
          <w:rFonts w:ascii="Times New Roman" w:eastAsia="Calibri" w:hAnsi="Times New Roman" w:cs="Times New Roman"/>
          <w:b/>
          <w:spacing w:val="-2"/>
          <w:sz w:val="24"/>
          <w:szCs w:val="24"/>
          <w:shd w:val="clear" w:color="auto" w:fill="FFFFFF"/>
        </w:rPr>
        <w:t xml:space="preserve">е определена пропорционално като </w:t>
      </w:r>
      <w:r w:rsidRPr="00B72098">
        <w:rPr>
          <w:rFonts w:ascii="Times New Roman" w:eastAsia="Calibri" w:hAnsi="Times New Roman" w:cs="Times New Roman"/>
          <w:spacing w:val="-2"/>
          <w:sz w:val="24"/>
          <w:szCs w:val="24"/>
          <w:shd w:val="clear" w:color="auto" w:fill="FFFFFF"/>
        </w:rPr>
        <w:t xml:space="preserve">50% от обоснованата цена от 1 евро за 1 час и е в предложен размер от </w:t>
      </w:r>
      <w:r w:rsidRPr="00B72098">
        <w:rPr>
          <w:rFonts w:ascii="Times New Roman" w:eastAsia="Calibri" w:hAnsi="Times New Roman" w:cs="Times New Roman"/>
          <w:b/>
          <w:spacing w:val="-2"/>
          <w:sz w:val="24"/>
          <w:szCs w:val="24"/>
          <w:shd w:val="clear" w:color="auto" w:fill="FFFFFF"/>
        </w:rPr>
        <w:t xml:space="preserve"> 0,50 евро.</w:t>
      </w:r>
    </w:p>
    <w:p w14:paraId="50396100" w14:textId="77777777" w:rsidR="00B72098" w:rsidRPr="00B72098" w:rsidRDefault="00B72098" w:rsidP="00AC5584">
      <w:pPr>
        <w:spacing w:after="100" w:afterAutospacing="1" w:line="240" w:lineRule="auto"/>
        <w:ind w:firstLine="708"/>
        <w:jc w:val="both"/>
        <w:rPr>
          <w:rFonts w:ascii="Times New Roman" w:eastAsia="Calibri" w:hAnsi="Times New Roman" w:cs="Times New Roman"/>
          <w:bCs/>
          <w:color w:val="FF0000"/>
          <w:sz w:val="24"/>
          <w:szCs w:val="24"/>
        </w:rPr>
      </w:pPr>
      <w:r w:rsidRPr="00B72098">
        <w:rPr>
          <w:rFonts w:ascii="Times New Roman" w:eastAsia="Calibri" w:hAnsi="Times New Roman" w:cs="Times New Roman"/>
          <w:spacing w:val="-2"/>
          <w:sz w:val="24"/>
          <w:szCs w:val="24"/>
          <w:shd w:val="clear" w:color="auto" w:fill="FFFFFF"/>
        </w:rPr>
        <w:t xml:space="preserve">При определяне на предложението за </w:t>
      </w:r>
      <w:r w:rsidRPr="00B72098">
        <w:rPr>
          <w:rFonts w:ascii="Times New Roman" w:eastAsia="Calibri" w:hAnsi="Times New Roman" w:cs="Times New Roman"/>
          <w:b/>
          <w:spacing w:val="-2"/>
          <w:sz w:val="24"/>
          <w:szCs w:val="24"/>
          <w:shd w:val="clear" w:color="auto" w:fill="FFFFFF"/>
        </w:rPr>
        <w:t>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B72098">
        <w:rPr>
          <w:rFonts w:ascii="Times New Roman" w:eastAsia="Calibri" w:hAnsi="Times New Roman" w:cs="Times New Roman"/>
          <w:spacing w:val="-2"/>
          <w:sz w:val="24"/>
          <w:szCs w:val="24"/>
          <w:shd w:val="clear" w:color="auto" w:fill="FFFFFF"/>
        </w:rPr>
        <w:t>, са взети предвид работното време на синя и зелена зона, броят на дните в годината</w:t>
      </w:r>
      <w:r w:rsidRPr="00B72098">
        <w:rPr>
          <w:rFonts w:ascii="Times New Roman" w:eastAsia="Calibri" w:hAnsi="Times New Roman" w:cs="Times New Roman"/>
          <w:spacing w:val="-2"/>
          <w:sz w:val="24"/>
          <w:szCs w:val="24"/>
          <w:shd w:val="clear" w:color="auto" w:fill="FFFFFF"/>
          <w:lang w:val="en-US"/>
        </w:rPr>
        <w:t xml:space="preserve"> </w:t>
      </w:r>
      <w:r w:rsidRPr="00B72098">
        <w:rPr>
          <w:rFonts w:ascii="Times New Roman" w:eastAsia="Calibri" w:hAnsi="Times New Roman" w:cs="Times New Roman"/>
          <w:spacing w:val="-2"/>
          <w:sz w:val="24"/>
          <w:szCs w:val="24"/>
          <w:shd w:val="clear" w:color="auto" w:fill="FFFFFF"/>
        </w:rPr>
        <w:t>- 365, броят на работните дни за 2026г. – 248 и разходите, които са свързани с предоставянето на услугата</w:t>
      </w:r>
      <w:r w:rsidRPr="00B72098">
        <w:rPr>
          <w:rFonts w:ascii="Times New Roman" w:eastAsia="Calibri" w:hAnsi="Times New Roman" w:cs="Times New Roman"/>
          <w:bCs/>
          <w:color w:val="FF0000"/>
          <w:sz w:val="24"/>
          <w:szCs w:val="24"/>
        </w:rPr>
        <w:t xml:space="preserve">. </w:t>
      </w:r>
    </w:p>
    <w:p w14:paraId="444B2766" w14:textId="77777777" w:rsidR="00B72098" w:rsidRPr="00B72098" w:rsidRDefault="00B72098" w:rsidP="00AC5584">
      <w:pPr>
        <w:spacing w:after="100" w:afterAutospacing="1" w:line="240" w:lineRule="auto"/>
        <w:ind w:firstLine="708"/>
        <w:jc w:val="both"/>
        <w:rPr>
          <w:rFonts w:ascii="Times New Roman" w:eastAsia="Times New Roman" w:hAnsi="Times New Roman" w:cs="Times New Roman"/>
          <w:color w:val="000000"/>
          <w:sz w:val="24"/>
          <w:szCs w:val="24"/>
        </w:rPr>
      </w:pPr>
      <w:r w:rsidRPr="00B72098">
        <w:rPr>
          <w:rFonts w:ascii="Times New Roman" w:eastAsia="Times New Roman" w:hAnsi="Times New Roman" w:cs="Times New Roman"/>
          <w:color w:val="000000"/>
          <w:sz w:val="24"/>
          <w:szCs w:val="24"/>
        </w:rPr>
        <w:t xml:space="preserve">Паркиране в Синята зона се заплаща в работни дни от 09:00 до 19:00 часа или 10 часа дневно. Това формира цена на паркирането в размер на 2480.04 евро годишно или  206.67 евро/ месечно. </w:t>
      </w:r>
    </w:p>
    <w:p w14:paraId="12334B33" w14:textId="77777777" w:rsidR="00B72098" w:rsidRPr="00B72098" w:rsidRDefault="00B72098" w:rsidP="00AC5584">
      <w:pPr>
        <w:spacing w:after="100" w:afterAutospacing="1" w:line="240" w:lineRule="auto"/>
        <w:ind w:firstLine="708"/>
        <w:jc w:val="both"/>
        <w:rPr>
          <w:rFonts w:ascii="Times New Roman" w:eastAsia="Times New Roman" w:hAnsi="Times New Roman" w:cs="Times New Roman"/>
          <w:color w:val="000000"/>
          <w:sz w:val="24"/>
          <w:szCs w:val="24"/>
        </w:rPr>
      </w:pPr>
      <w:r w:rsidRPr="00B72098">
        <w:rPr>
          <w:rFonts w:ascii="Times New Roman" w:eastAsia="Times New Roman" w:hAnsi="Times New Roman" w:cs="Times New Roman"/>
          <w:color w:val="000000"/>
          <w:sz w:val="24"/>
          <w:szCs w:val="24"/>
        </w:rPr>
        <w:t xml:space="preserve">Паркиране в Зелената зона се заплаща в периода от 01.05. до 30.09., всеки ден от 11:00 до 20:00 часа, а в периода 01.10 до 30.04 от понеделник до петък от 09:00 до 19:00 часа – или по 10 часа дневно за 7 месеца в годината в работни дни и по 9 часа дневно в годината за 5 месеца за 7 дни в седмицата. </w:t>
      </w:r>
    </w:p>
    <w:p w14:paraId="54D8A085" w14:textId="77777777" w:rsidR="00B72098" w:rsidRPr="00B72098" w:rsidRDefault="00B72098" w:rsidP="00AC5584">
      <w:pPr>
        <w:spacing w:after="100" w:afterAutospacing="1" w:line="240" w:lineRule="auto"/>
        <w:ind w:firstLine="708"/>
        <w:jc w:val="both"/>
        <w:rPr>
          <w:rFonts w:ascii="Times New Roman" w:eastAsia="Times New Roman" w:hAnsi="Times New Roman" w:cs="Times New Roman"/>
          <w:color w:val="000000"/>
          <w:sz w:val="24"/>
          <w:szCs w:val="24"/>
        </w:rPr>
      </w:pPr>
      <w:r w:rsidRPr="00B72098">
        <w:rPr>
          <w:rFonts w:ascii="Times New Roman" w:eastAsia="Times New Roman" w:hAnsi="Times New Roman" w:cs="Times New Roman"/>
          <w:color w:val="000000"/>
          <w:sz w:val="24"/>
          <w:szCs w:val="24"/>
        </w:rPr>
        <w:t xml:space="preserve">За периода от 01.05.2026 - 30.09.2026, календарните дни са 153, което при работно време от 9 часа дневно, формира месечен абонамент от 275,40 евро, при цена 1 евро на час.  </w:t>
      </w:r>
    </w:p>
    <w:p w14:paraId="1592E29D" w14:textId="77777777" w:rsidR="00B72098" w:rsidRPr="00B72098" w:rsidRDefault="00B72098" w:rsidP="00AC5584">
      <w:pPr>
        <w:spacing w:after="100" w:afterAutospacing="1" w:line="240" w:lineRule="auto"/>
        <w:ind w:firstLine="708"/>
        <w:jc w:val="both"/>
        <w:rPr>
          <w:rFonts w:ascii="Times New Roman" w:eastAsia="Times New Roman" w:hAnsi="Times New Roman" w:cs="Times New Roman"/>
          <w:color w:val="000000"/>
          <w:sz w:val="24"/>
          <w:szCs w:val="24"/>
        </w:rPr>
      </w:pPr>
      <w:r w:rsidRPr="00B72098">
        <w:rPr>
          <w:rFonts w:ascii="Times New Roman" w:eastAsia="Times New Roman" w:hAnsi="Times New Roman" w:cs="Times New Roman"/>
          <w:color w:val="000000"/>
          <w:sz w:val="24"/>
          <w:szCs w:val="24"/>
        </w:rPr>
        <w:t>В периода от 1.10 до 30.04 работното време на зелената зона съвпада с това на синята зона, за която видно от изчисленията обоснованият месечен абонамент е в размер на 206.67 евро/месечно.</w:t>
      </w:r>
    </w:p>
    <w:p w14:paraId="3F0C61C6" w14:textId="77777777" w:rsidR="00B72098" w:rsidRPr="00B72098" w:rsidRDefault="00B72098" w:rsidP="00AC5584">
      <w:pPr>
        <w:spacing w:after="100" w:afterAutospacing="1" w:line="240" w:lineRule="auto"/>
        <w:ind w:firstLine="708"/>
        <w:jc w:val="both"/>
        <w:rPr>
          <w:rFonts w:ascii="Times New Roman" w:eastAsia="Calibri" w:hAnsi="Times New Roman" w:cs="Times New Roman"/>
          <w:sz w:val="24"/>
          <w:szCs w:val="24"/>
          <w:lang w:eastAsia="bg-BG"/>
        </w:rPr>
      </w:pPr>
      <w:r w:rsidRPr="00B72098">
        <w:rPr>
          <w:rFonts w:ascii="Times New Roman" w:eastAsia="Calibri" w:hAnsi="Times New Roman" w:cs="Times New Roman"/>
          <w:spacing w:val="-2"/>
          <w:sz w:val="24"/>
          <w:szCs w:val="24"/>
          <w:shd w:val="clear" w:color="auto" w:fill="FFFFFF"/>
        </w:rPr>
        <w:t xml:space="preserve">Съгласно чл.8, ал.3 от Закона за местните данъци и такси, размерът на таксата може </w:t>
      </w:r>
      <w:r w:rsidRPr="00B72098">
        <w:rPr>
          <w:rFonts w:ascii="Times New Roman" w:eastAsia="Calibri" w:hAnsi="Times New Roman" w:cs="Times New Roman"/>
          <w:b/>
          <w:spacing w:val="-2"/>
          <w:sz w:val="24"/>
          <w:szCs w:val="24"/>
          <w:shd w:val="clear" w:color="auto" w:fill="FFFFFF"/>
        </w:rPr>
        <w:t>и да не възстановява пълните разходи на общината</w:t>
      </w:r>
      <w:r w:rsidRPr="00B72098">
        <w:rPr>
          <w:rFonts w:ascii="Times New Roman" w:eastAsia="Calibri" w:hAnsi="Times New Roman" w:cs="Times New Roman"/>
          <w:spacing w:val="-2"/>
          <w:sz w:val="24"/>
          <w:szCs w:val="24"/>
          <w:shd w:val="clear" w:color="auto" w:fill="FFFFFF"/>
        </w:rPr>
        <w:t xml:space="preserve"> по предоставянето на определена услуга, когато общинският съвет реши, че това се налага за защита на обществения интерес. В тази връзка, като се има предвид, че служебните абонаменти се предоставят на местния бизнес, във връзка с извършване на стопанска дейност на територията на общината, с настоящия проект за изменение на Наредбата, предлагаме </w:t>
      </w:r>
      <w:r w:rsidRPr="00B72098">
        <w:rPr>
          <w:rFonts w:ascii="Times New Roman" w:eastAsia="Calibri" w:hAnsi="Times New Roman" w:cs="Times New Roman"/>
          <w:b/>
          <w:spacing w:val="-2"/>
          <w:sz w:val="24"/>
          <w:szCs w:val="24"/>
          <w:shd w:val="clear" w:color="auto" w:fill="FFFFFF"/>
        </w:rPr>
        <w:t>м</w:t>
      </w:r>
      <w:r w:rsidRPr="00B72098">
        <w:rPr>
          <w:rFonts w:ascii="Times New Roman" w:eastAsia="Calibri" w:hAnsi="Times New Roman" w:cs="Times New Roman"/>
          <w:b/>
          <w:sz w:val="24"/>
          <w:szCs w:val="24"/>
          <w:lang w:eastAsia="bg-BG"/>
        </w:rPr>
        <w:t>есечната цена за услугата служебен абонамент по чл.6 ал.1 и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B72098">
        <w:rPr>
          <w:rFonts w:ascii="Times New Roman" w:eastAsia="Calibri" w:hAnsi="Times New Roman" w:cs="Times New Roman"/>
          <w:sz w:val="24"/>
          <w:szCs w:val="24"/>
          <w:lang w:eastAsia="bg-BG"/>
        </w:rPr>
        <w:t xml:space="preserve"> </w:t>
      </w:r>
      <w:r w:rsidRPr="00B72098">
        <w:rPr>
          <w:rFonts w:ascii="Times New Roman" w:eastAsia="Times New Roman" w:hAnsi="Times New Roman" w:cs="Times New Roman"/>
          <w:b/>
          <w:sz w:val="24"/>
          <w:szCs w:val="24"/>
        </w:rPr>
        <w:t>да е в размер на 199 евро.</w:t>
      </w:r>
    </w:p>
    <w:p w14:paraId="590FC05F" w14:textId="77777777" w:rsidR="00B72098" w:rsidRPr="00B72098" w:rsidRDefault="00B72098" w:rsidP="002A244C">
      <w:pPr>
        <w:spacing w:after="100" w:afterAutospacing="1"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b/>
          <w:spacing w:val="-2"/>
          <w:sz w:val="24"/>
          <w:szCs w:val="24"/>
          <w:shd w:val="clear" w:color="auto" w:fill="FFFFFF"/>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B72098">
        <w:rPr>
          <w:rFonts w:ascii="Times New Roman" w:eastAsia="Calibri" w:hAnsi="Times New Roman" w:cs="Times New Roman"/>
          <w:spacing w:val="-2"/>
          <w:sz w:val="24"/>
          <w:szCs w:val="24"/>
          <w:shd w:val="clear" w:color="auto" w:fill="FFFFFF"/>
        </w:rPr>
        <w:t xml:space="preserve">, </w:t>
      </w:r>
      <w:r w:rsidRPr="00B72098">
        <w:rPr>
          <w:rFonts w:ascii="Times New Roman" w:eastAsia="Calibri" w:hAnsi="Times New Roman" w:cs="Times New Roman"/>
          <w:b/>
          <w:spacing w:val="-2"/>
          <w:sz w:val="24"/>
          <w:szCs w:val="24"/>
          <w:shd w:val="clear" w:color="auto" w:fill="FFFFFF"/>
        </w:rPr>
        <w:t>за първи автомобил,</w:t>
      </w:r>
      <w:r w:rsidRPr="00B72098">
        <w:rPr>
          <w:rFonts w:ascii="Times New Roman" w:eastAsia="Calibri" w:hAnsi="Times New Roman" w:cs="Times New Roman"/>
          <w:spacing w:val="-2"/>
          <w:sz w:val="24"/>
          <w:szCs w:val="24"/>
          <w:shd w:val="clear" w:color="auto" w:fill="FFFFFF"/>
        </w:rPr>
        <w:t xml:space="preserve"> за всяка от зоните, е определена на 30 евро на година. Цената е определена, като е взет предвид факта, че платеното паркиране засяга основно живущи по постоянен и настоящ адрес, които в работно време ползват автомобилите си за придвижване и не престояват в рамките на обособените зони, както и определения минимален размер на платен годишен отпуск в Кодекса на труда</w:t>
      </w:r>
      <w:r w:rsidRPr="00B72098">
        <w:rPr>
          <w:rFonts w:ascii="Times New Roman" w:eastAsia="Calibri" w:hAnsi="Times New Roman" w:cs="Times New Roman"/>
          <w:spacing w:val="-2"/>
          <w:sz w:val="24"/>
          <w:szCs w:val="24"/>
          <w:shd w:val="clear" w:color="auto" w:fill="FFFFFF"/>
          <w:lang w:val="en-US"/>
        </w:rPr>
        <w:t xml:space="preserve"> </w:t>
      </w:r>
      <w:r w:rsidRPr="00B72098">
        <w:rPr>
          <w:rFonts w:ascii="Times New Roman" w:eastAsia="Calibri" w:hAnsi="Times New Roman" w:cs="Times New Roman"/>
          <w:spacing w:val="-2"/>
          <w:sz w:val="24"/>
          <w:szCs w:val="24"/>
          <w:shd w:val="clear" w:color="auto" w:fill="FFFFFF"/>
        </w:rPr>
        <w:t>- който е 20 работни дни. За първи автомобил е приложен коефициент на ползване на паркомясто в рамките на зоната за платно паркиране от 15%, а за втори 30%, което формира цени от съответно 30 и 60 евро годишно. В тази връзка предложението за 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е за първи автомобил – 30 евро, за втори автомобил 60 евро.</w:t>
      </w:r>
    </w:p>
    <w:p w14:paraId="4C53D560" w14:textId="77777777" w:rsidR="00B72098" w:rsidRPr="00B72098" w:rsidRDefault="00B72098" w:rsidP="002A244C">
      <w:pPr>
        <w:spacing w:after="100" w:afterAutospacing="1" w:line="240" w:lineRule="auto"/>
        <w:ind w:firstLine="567"/>
        <w:jc w:val="both"/>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b/>
          <w:spacing w:val="-2"/>
          <w:sz w:val="24"/>
          <w:szCs w:val="24"/>
          <w:shd w:val="clear" w:color="auto" w:fill="FFFFFF"/>
        </w:rPr>
        <w:t>За цена на паркиране, при закупена карта за паркинг автомати в „Синя зона“ и „Зелена зона“ съгласно чл. 6, ал. 2 от Наредбата се предлага цена от 50,00 евро/ 100 часа</w:t>
      </w:r>
      <w:r w:rsidRPr="00B72098">
        <w:rPr>
          <w:rFonts w:ascii="Times New Roman" w:eastAsia="Calibri" w:hAnsi="Times New Roman" w:cs="Times New Roman"/>
          <w:spacing w:val="-2"/>
          <w:sz w:val="24"/>
          <w:szCs w:val="24"/>
          <w:shd w:val="clear" w:color="auto" w:fill="FFFFFF"/>
        </w:rPr>
        <w:t xml:space="preserve">, </w:t>
      </w:r>
      <w:r w:rsidRPr="00B72098">
        <w:rPr>
          <w:rFonts w:ascii="Times New Roman" w:eastAsia="Calibri" w:hAnsi="Times New Roman" w:cs="Times New Roman"/>
          <w:spacing w:val="-2"/>
          <w:sz w:val="24"/>
          <w:szCs w:val="24"/>
          <w:shd w:val="clear" w:color="auto" w:fill="FFFFFF"/>
        </w:rPr>
        <w:lastRenderedPageBreak/>
        <w:t xml:space="preserve">след като е извършен анализ на интереса за ползване и разходите за поддръжка и на база получените финансови резултати е намерен за оптимално приложим посочения размер. Взето е предвид, че този вид услуга се предоставя при оптимизирани разходи, които не включват такси, свързани с плащания към мобилни оператори. Освен това услугата се предплаща, без да е гарантирано място на ползвателя, поради което е предвидена отстъпка от 50% от определената цена за паркиране от 1 евро на час. </w:t>
      </w:r>
    </w:p>
    <w:p w14:paraId="472DAE0C" w14:textId="73B60E1D" w:rsidR="00B72098" w:rsidRPr="00B72098" w:rsidRDefault="00B72098" w:rsidP="002A244C">
      <w:pPr>
        <w:spacing w:after="100" w:afterAutospacing="1"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b/>
          <w:spacing w:val="-2"/>
          <w:sz w:val="24"/>
          <w:szCs w:val="24"/>
          <w:shd w:val="clear" w:color="auto" w:fill="FFFFFF"/>
        </w:rPr>
        <w:t>Цената за издаване на едномесечен стикер за паркиране по чл. 5, ал.2, т.7 от Наредбата за всяка от зоните е определена на 100.00 евро</w:t>
      </w:r>
      <w:r w:rsidRPr="00B72098">
        <w:rPr>
          <w:rFonts w:ascii="Times New Roman" w:eastAsia="Calibri" w:hAnsi="Times New Roman" w:cs="Times New Roman"/>
          <w:spacing w:val="-2"/>
          <w:sz w:val="24"/>
          <w:szCs w:val="24"/>
          <w:shd w:val="clear" w:color="auto" w:fill="FFFFFF"/>
        </w:rPr>
        <w:t xml:space="preserve"> при съобразяване на вида на предлаганата услуга, начина на плащане, разходите по поддръжка и търсене на този вид начин за ползване на зона. Работните дни за 2026г., в които работи синята зона са – 248, или средномесечно по 20,67 дни. Режимът на работа на зоните е минимум 10 часа на ден, изчислен на средногодишна база, което формира цена от 206,70 евро на месец. Предвид факта, че  услугата се предплаща, без да е гарантирано място на ползвателя е предвидена отстъпка от 50%, което </w:t>
      </w:r>
      <w:r w:rsidR="00123DA3">
        <w:rPr>
          <w:rFonts w:ascii="Times New Roman" w:eastAsia="Calibri" w:hAnsi="Times New Roman" w:cs="Times New Roman"/>
          <w:spacing w:val="-2"/>
          <w:sz w:val="24"/>
          <w:szCs w:val="24"/>
          <w:shd w:val="clear" w:color="auto" w:fill="FFFFFF"/>
        </w:rPr>
        <w:t xml:space="preserve">при закръгляне в полза на ползвателите </w:t>
      </w:r>
      <w:r w:rsidRPr="00B72098">
        <w:rPr>
          <w:rFonts w:ascii="Times New Roman" w:eastAsia="Calibri" w:hAnsi="Times New Roman" w:cs="Times New Roman"/>
          <w:spacing w:val="-2"/>
          <w:sz w:val="24"/>
          <w:szCs w:val="24"/>
          <w:shd w:val="clear" w:color="auto" w:fill="FFFFFF"/>
        </w:rPr>
        <w:t xml:space="preserve">формира предложената цена от 100 евро на месец. </w:t>
      </w:r>
    </w:p>
    <w:p w14:paraId="3E7AEAF6" w14:textId="77777777" w:rsidR="00B72098" w:rsidRPr="00B72098" w:rsidRDefault="00B72098" w:rsidP="002A244C">
      <w:pPr>
        <w:spacing w:after="100" w:afterAutospacing="1"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Предвид големия интерес и постоянни запитвания за възможност за краткосрочен престой за физически лица, които нямат постоянен адрес на територията на гр. Бургас, когато са собственици на имот, с предназначение за жилищни нужди, попадащ в района на зоните за платено паркиране е определена и </w:t>
      </w:r>
      <w:r w:rsidRPr="00B72098">
        <w:rPr>
          <w:rFonts w:ascii="Times New Roman" w:eastAsia="Calibri" w:hAnsi="Times New Roman" w:cs="Times New Roman"/>
          <w:b/>
          <w:spacing w:val="-2"/>
          <w:sz w:val="24"/>
          <w:szCs w:val="24"/>
          <w:shd w:val="clear" w:color="auto" w:fill="FFFFFF"/>
        </w:rPr>
        <w:t>цена за издаване на краткосрочен стикер, за срок от 14 дни, по чл. 13, ал. 2 от Наредбата,</w:t>
      </w:r>
      <w:r w:rsidRPr="00B72098">
        <w:rPr>
          <w:rFonts w:ascii="Times New Roman" w:eastAsia="Calibri" w:hAnsi="Times New Roman" w:cs="Times New Roman"/>
          <w:spacing w:val="-2"/>
          <w:sz w:val="24"/>
          <w:szCs w:val="24"/>
          <w:shd w:val="clear" w:color="auto" w:fill="FFFFFF"/>
        </w:rPr>
        <w:t xml:space="preserve"> но не повече от два пъти годишно, като е съобразена времевата рамка и разходите по поддръжка. Предложената цена от 19 евро не превишава разходите за предоставяне на услугата.</w:t>
      </w:r>
    </w:p>
    <w:p w14:paraId="0C94A8BA" w14:textId="77777777" w:rsidR="00B72098" w:rsidRPr="00B72098" w:rsidRDefault="00B72098" w:rsidP="002A244C">
      <w:pPr>
        <w:spacing w:after="100" w:afterAutospacing="1"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При </w:t>
      </w:r>
      <w:r w:rsidRPr="00B72098">
        <w:rPr>
          <w:rFonts w:ascii="Times New Roman" w:eastAsia="Calibri" w:hAnsi="Times New Roman" w:cs="Times New Roman"/>
          <w:b/>
          <w:spacing w:val="-2"/>
          <w:sz w:val="24"/>
          <w:szCs w:val="24"/>
          <w:shd w:val="clear" w:color="auto" w:fill="FFFFFF"/>
        </w:rPr>
        <w:t>цената за електронен талон за паркиране, във всички зони, по чл. 5, ал. 2, т. 8  от Наредбата</w:t>
      </w:r>
      <w:r w:rsidRPr="00B72098">
        <w:rPr>
          <w:rFonts w:ascii="Times New Roman" w:eastAsia="Calibri" w:hAnsi="Times New Roman" w:cs="Times New Roman"/>
          <w:spacing w:val="-2"/>
          <w:sz w:val="24"/>
          <w:szCs w:val="24"/>
          <w:shd w:val="clear" w:color="auto" w:fill="FFFFFF"/>
        </w:rPr>
        <w:t xml:space="preserve"> е съобразено условието, че услугата се предоставя по електронен път, че платения престой е за цялото работно време за зоната за един ден и че се предлага само чрез нарочно инсталирано приложение. Предложената цена от 7,50 евро не превишава разходите за предоставяне на услугата, определена на база броя часове на работа на зоните и обоснована цена от 1 евро на час. </w:t>
      </w:r>
    </w:p>
    <w:p w14:paraId="3E199461" w14:textId="77777777" w:rsidR="00B72098" w:rsidRPr="00B72098" w:rsidRDefault="00B72098" w:rsidP="002A244C">
      <w:pPr>
        <w:spacing w:after="100" w:afterAutospacing="1"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b/>
          <w:spacing w:val="-2"/>
          <w:sz w:val="24"/>
          <w:szCs w:val="24"/>
          <w:shd w:val="clear" w:color="auto" w:fill="FFFFFF"/>
        </w:rPr>
        <w:t>Цена за електронен талон за паркиране, във всички зони, по чл. 5, ал. 2, т. 9 от Наредбата,</w:t>
      </w:r>
      <w:r w:rsidRPr="00B72098">
        <w:rPr>
          <w:rFonts w:ascii="Times New Roman" w:eastAsia="Calibri" w:hAnsi="Times New Roman" w:cs="Times New Roman"/>
          <w:spacing w:val="-2"/>
          <w:sz w:val="24"/>
          <w:szCs w:val="24"/>
          <w:shd w:val="clear" w:color="auto" w:fill="FFFFFF"/>
        </w:rPr>
        <w:t xml:space="preserve"> чрез приложение, през което се заплаща престой на автомобил до 30 минути, е определена пропорционално, като 50% от обоснованата цена за паркиране в зоните от 1 евро на час. </w:t>
      </w:r>
    </w:p>
    <w:p w14:paraId="765E188A" w14:textId="77777777" w:rsidR="00B72098" w:rsidRPr="00B72098" w:rsidRDefault="00B72098" w:rsidP="002A244C">
      <w:pPr>
        <w:spacing w:after="100" w:afterAutospacing="1"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Предвид особеността за Зелена зона, отнасяща се до работното ѝ време е определен за улеснение и удобство на гражданите и „</w:t>
      </w:r>
      <w:r w:rsidRPr="00B72098">
        <w:rPr>
          <w:rFonts w:ascii="Times New Roman" w:eastAsia="Calibri" w:hAnsi="Times New Roman" w:cs="Times New Roman"/>
          <w:b/>
          <w:spacing w:val="-2"/>
          <w:sz w:val="24"/>
          <w:szCs w:val="24"/>
          <w:shd w:val="clear" w:color="auto" w:fill="FFFFFF"/>
        </w:rPr>
        <w:t>Уикенд пакет“ по чл. 5, ал. 2, т. 4 от Наредбата.</w:t>
      </w:r>
      <w:r w:rsidRPr="00B72098">
        <w:rPr>
          <w:rFonts w:ascii="Times New Roman" w:eastAsia="Calibri" w:hAnsi="Times New Roman" w:cs="Times New Roman"/>
          <w:spacing w:val="-2"/>
          <w:sz w:val="24"/>
          <w:szCs w:val="24"/>
          <w:shd w:val="clear" w:color="auto" w:fill="FFFFFF"/>
        </w:rPr>
        <w:t xml:space="preserve"> „Уикенд пакет“ дава право за паркиране в границите на „Зелена зона“ за период от петък, събота и неделя за всяка текуща седмица. Паркиране в Зелената зона се заплаща в периода от 01.05. до 30.09.  за съответната година, всеки ден от 11:00 до 20:00 часа или по 9 часа дневно. В тази връзка, със закупуване на пакет притежателят има право да паркира в рамките на зоната 27 часа. При обоснованата цена от 1 евро за паркиране, предложението за цена от 20 евро за Уикенд пакет не превишава размера на разходите, свързани с предоставяне на услугата. </w:t>
      </w:r>
    </w:p>
    <w:p w14:paraId="12E05508" w14:textId="77777777" w:rsidR="00B72098" w:rsidRPr="00B72098" w:rsidRDefault="00B72098" w:rsidP="002A244C">
      <w:pPr>
        <w:spacing w:after="0" w:line="240" w:lineRule="auto"/>
        <w:ind w:firstLine="567"/>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Освен изложеното съгласно справка Рег. № 251000-5276/17.2.2026., на Директор на ОД на МВР Бургас, ежегодно броят на новорегистрираните автомобили в сектор ПП на територията на Област Бургас драстично се увеличава. За 2019г., тения брой е бил 20270, като общия брой регистрирани е 206870 превозни средства. През годините средния брой на годишна база е сходен, като през 2025 година, са регистрирани нови 27151 и общия им брой достига до 244688 превозни  средства. Тази статистика показва нестихваща тенденция към постоянно увеличение на броя на ППС на територията на областта с около 30000 за календарна година, като темпа на регистрации е във възходящ ред. При предоставянето на услугата отчитането на тези факти също е от съществено значение, тъй като всички тези превозни средства на територията на област Бургас ще се стремят да намерят своето място в едно ограничено от териториалния обхват на града пространство, което следва така да се реформира, надгражда и обновява, че да може да поема все по нарастващите нужди от ползване на регламентирани места за паркиране в рамките на зоните. </w:t>
      </w:r>
    </w:p>
    <w:p w14:paraId="432AC0CA" w14:textId="77777777" w:rsidR="00B72098" w:rsidRPr="00B72098" w:rsidRDefault="00B72098" w:rsidP="00AC5584">
      <w:pPr>
        <w:spacing w:after="0" w:line="240" w:lineRule="auto"/>
        <w:ind w:firstLine="708"/>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lastRenderedPageBreak/>
        <w:t xml:space="preserve"> Този факт по естеството си упражнява сериозен натиск върху цялостната дейност по осигуряването на свободни места за паркиране, които са силно ограничени от чисто географските особености на града, които не позволяват разгръщане във пространствено отношение. </w:t>
      </w:r>
    </w:p>
    <w:p w14:paraId="5A32D7A7" w14:textId="77777777" w:rsidR="00B72098" w:rsidRPr="00B72098" w:rsidRDefault="00B72098" w:rsidP="00AC5584">
      <w:pPr>
        <w:spacing w:after="0" w:line="240" w:lineRule="auto"/>
        <w:ind w:firstLine="708"/>
        <w:jc w:val="both"/>
        <w:textAlignment w:val="top"/>
        <w:rPr>
          <w:rFonts w:ascii="Times New Roman" w:eastAsia="Calibri" w:hAnsi="Times New Roman" w:cs="Times New Roman"/>
          <w:b/>
          <w:spacing w:val="-2"/>
          <w:sz w:val="24"/>
          <w:szCs w:val="24"/>
          <w:shd w:val="clear" w:color="auto" w:fill="FFFFFF"/>
        </w:rPr>
      </w:pPr>
      <w:r w:rsidRPr="00B72098">
        <w:rPr>
          <w:rFonts w:ascii="Times New Roman" w:eastAsia="Calibri" w:hAnsi="Times New Roman" w:cs="Times New Roman"/>
          <w:b/>
          <w:spacing w:val="-2"/>
          <w:sz w:val="24"/>
          <w:szCs w:val="24"/>
          <w:shd w:val="clear" w:color="auto" w:fill="FFFFFF"/>
        </w:rPr>
        <w:t xml:space="preserve">Цена за отговорно пазене на автомобил, преместен на основание чл. 171, т. 5, б. „б“ от ЗДвП на паркинг, собственост на Община Бургас – </w:t>
      </w:r>
    </w:p>
    <w:p w14:paraId="6B880C70" w14:textId="77777777" w:rsidR="00B72098" w:rsidRPr="00B72098" w:rsidRDefault="00B72098" w:rsidP="00AC5584">
      <w:pPr>
        <w:spacing w:after="0" w:line="240" w:lineRule="auto"/>
        <w:ind w:firstLine="284"/>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С тази дейност са ангажирани 3- ма служители на ОП „Транспорт“ – двама касиери и координатор, който има ангажимент към отговорното пазене на автомобилите. Касиерите събират освен определените такси за престой на паркинга и цените за репатриране, поради което, като разходи относими към наказателния паркинг са включени 50% от разходите за заплати и осигуровки на тези двама служители. В тази връзка месечните разходи за заплати и осигуровки, относими към наказателния паркинг са в размер на 1355,21 евро. </w:t>
      </w:r>
    </w:p>
    <w:p w14:paraId="5D521EAB" w14:textId="77777777" w:rsidR="00B72098" w:rsidRPr="00B72098" w:rsidRDefault="00B72098" w:rsidP="00AC5584">
      <w:pPr>
        <w:spacing w:after="0" w:line="240" w:lineRule="auto"/>
        <w:jc w:val="both"/>
        <w:textAlignment w:val="top"/>
        <w:rPr>
          <w:rFonts w:ascii="Times New Roman" w:eastAsia="Calibri" w:hAnsi="Times New Roman" w:cs="Times New Roman"/>
          <w:spacing w:val="-2"/>
          <w:sz w:val="24"/>
          <w:szCs w:val="24"/>
          <w:shd w:val="clear" w:color="auto" w:fill="FFFFFF"/>
        </w:rPr>
      </w:pPr>
    </w:p>
    <w:p w14:paraId="326F7B3C" w14:textId="6A75AFDA" w:rsidR="00B72098" w:rsidRPr="00B72098" w:rsidRDefault="00AC5584" w:rsidP="00AC5584">
      <w:pPr>
        <w:spacing w:after="0" w:line="240" w:lineRule="auto"/>
        <w:ind w:firstLine="284"/>
        <w:jc w:val="both"/>
        <w:textAlignment w:val="top"/>
        <w:rPr>
          <w:rFonts w:ascii="Times New Roman" w:eastAsia="Calibri" w:hAnsi="Times New Roman" w:cs="Times New Roman"/>
          <w:spacing w:val="-2"/>
          <w:sz w:val="24"/>
          <w:szCs w:val="24"/>
          <w:shd w:val="clear" w:color="auto" w:fill="FFFFFF"/>
        </w:rPr>
      </w:pPr>
      <w:r>
        <w:rPr>
          <w:rFonts w:ascii="Times New Roman" w:eastAsia="Calibri" w:hAnsi="Times New Roman" w:cs="Times New Roman"/>
          <w:spacing w:val="-2"/>
          <w:sz w:val="24"/>
          <w:szCs w:val="24"/>
          <w:shd w:val="clear" w:color="auto" w:fill="FFFFFF"/>
        </w:rPr>
        <w:t xml:space="preserve">      </w:t>
      </w:r>
      <w:r w:rsidR="00B72098" w:rsidRPr="00B72098">
        <w:rPr>
          <w:rFonts w:ascii="Times New Roman" w:eastAsia="Calibri" w:hAnsi="Times New Roman" w:cs="Times New Roman"/>
          <w:spacing w:val="-2"/>
          <w:sz w:val="24"/>
          <w:szCs w:val="24"/>
          <w:shd w:val="clear" w:color="auto" w:fill="FFFFFF"/>
        </w:rPr>
        <w:t xml:space="preserve">Реализираните приходи за 2025 г. от отговорно пазене на автомобил, преместен на основание чл. 171, т. 5, б. „б“ от ЗДвП на паркинг, собственост на Община Бургас за 2025г. са в размер на 32 068 лв., при цена 2 лева на час или 16 034 часа годишно, съответно 1 336,17 часа средно месечно. </w:t>
      </w:r>
    </w:p>
    <w:p w14:paraId="79D782F6" w14:textId="3F7173DB" w:rsidR="00B72098" w:rsidRPr="00B72098" w:rsidRDefault="00AC5584" w:rsidP="00AC5584">
      <w:pPr>
        <w:spacing w:after="0"/>
        <w:ind w:firstLine="284"/>
        <w:jc w:val="both"/>
        <w:textAlignment w:val="top"/>
        <w:rPr>
          <w:rFonts w:ascii="Times New Roman" w:eastAsia="Calibri" w:hAnsi="Times New Roman" w:cs="Times New Roman"/>
          <w:spacing w:val="-2"/>
          <w:sz w:val="24"/>
          <w:szCs w:val="24"/>
          <w:shd w:val="clear" w:color="auto" w:fill="FFFFFF"/>
        </w:rPr>
      </w:pPr>
      <w:r>
        <w:rPr>
          <w:rFonts w:ascii="Times New Roman" w:eastAsia="Calibri" w:hAnsi="Times New Roman" w:cs="Times New Roman"/>
          <w:spacing w:val="-2"/>
          <w:sz w:val="24"/>
          <w:szCs w:val="24"/>
          <w:shd w:val="clear" w:color="auto" w:fill="FFFFFF"/>
        </w:rPr>
        <w:t xml:space="preserve">       </w:t>
      </w:r>
      <w:r w:rsidR="00B72098" w:rsidRPr="00B72098">
        <w:rPr>
          <w:rFonts w:ascii="Times New Roman" w:eastAsia="Calibri" w:hAnsi="Times New Roman" w:cs="Times New Roman"/>
          <w:spacing w:val="-2"/>
          <w:sz w:val="24"/>
          <w:szCs w:val="24"/>
          <w:shd w:val="clear" w:color="auto" w:fill="FFFFFF"/>
        </w:rPr>
        <w:t xml:space="preserve">При месечни разходи за предоставяне на услугата през 2026 г. от 1355,21 евро, за да бъдат възстановени разходите за предоставяне на услугата, почасовото паркиране следва да е 1.01 евро на час. С настоящата промяна на наредбата се предлага цена от 1 евро на час. </w:t>
      </w:r>
    </w:p>
    <w:p w14:paraId="2596554A" w14:textId="77777777" w:rsidR="00B72098" w:rsidRPr="00B72098" w:rsidRDefault="00B72098" w:rsidP="00AC5584">
      <w:pPr>
        <w:spacing w:after="100" w:afterAutospacing="1" w:line="240" w:lineRule="auto"/>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            Целта на предлаганите промени е да се приеме цена за платено паркиране в обособени зони съобразена не само с действителните разходи намерени по изготвена финансова обосновка по организация, поддръжка и експлоатация на системата за платено паркиране, но и при пълно съобразяване с мотивите на цитираните съдебни решения и задължителните вече за органа указания за начин и условия на работа и отчет за извършваната законово регламентирана дейност, която трябва да продължи да осигурява безпрепятствен достъп до места и регламентирано паркиране. Целите още включват стремеж към постигане на устойчива, балансирана и модерна градска среда в един подреден град с чисти от задръствания улици, предлагащ услуги на масово достъпна цена. Това са дейности, които почиват върху извършен социално-икономически анализ на натовареността на районите в Бургас с оглед да се осигурят подходящи условия, включително финансови при ползването на услугата. От тук се извежда и следваща цел за достигане на висока степен на удовлетвореност на ползвателите, което е в следствие на задълбочен анализ на процеси и дадености и стъпва на базата на представения икономически доклад, включващ и икономическия растеж отразен в цената на престоя. </w:t>
      </w:r>
    </w:p>
    <w:p w14:paraId="1352BAB9" w14:textId="77777777" w:rsidR="00B72098" w:rsidRPr="00B72098" w:rsidRDefault="00B72098" w:rsidP="00AC5584">
      <w:pPr>
        <w:spacing w:after="0" w:line="240" w:lineRule="auto"/>
        <w:ind w:firstLine="708"/>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Чрез размера на цената се цели още да се регулира търсенето и се овладее претоварването в централната част на града. Цената е съобразена и с покупателната способност на гражданите. </w:t>
      </w:r>
    </w:p>
    <w:p w14:paraId="67D1FF94" w14:textId="77777777" w:rsidR="00B72098" w:rsidRPr="00B72098" w:rsidRDefault="00B72098" w:rsidP="00AC5584">
      <w:pPr>
        <w:spacing w:after="0" w:line="240" w:lineRule="auto"/>
        <w:ind w:firstLine="709"/>
        <w:jc w:val="both"/>
        <w:textAlignment w:val="top"/>
        <w:rPr>
          <w:rFonts w:ascii="Times New Roman" w:eastAsia="Calibri" w:hAnsi="Times New Roman" w:cs="Times New Roman"/>
          <w:spacing w:val="-2"/>
          <w:sz w:val="24"/>
          <w:szCs w:val="24"/>
          <w:shd w:val="clear" w:color="auto" w:fill="FFFFFF"/>
        </w:rPr>
      </w:pPr>
      <w:r w:rsidRPr="00B72098">
        <w:rPr>
          <w:rFonts w:ascii="Times New Roman" w:eastAsia="Calibri" w:hAnsi="Times New Roman" w:cs="Times New Roman"/>
          <w:spacing w:val="-2"/>
          <w:sz w:val="24"/>
          <w:szCs w:val="24"/>
          <w:shd w:val="clear" w:color="auto" w:fill="FFFFFF"/>
        </w:rPr>
        <w:t xml:space="preserve">Основна цел е да не се оставя без контрол паркирането в рамките на тези по презумпция и на практика твърде натоварени зони на града, тъй като това би означавало практически блокиране на пътни артерии и невъзможност за нормално обслужване на ежедневните дейности и ритъм на градския живот. Част от средствата за постигане на целта е и цената определена за предоставяне на услугата, адекватно управление на паркирането, намаляване на  трафика; стимулиране на алтернативен транспорт. Целта е още да бъдат спазени принципите на качество, разширяване на услугата и справедливост. </w:t>
      </w:r>
    </w:p>
    <w:p w14:paraId="7D9AADF6" w14:textId="77777777" w:rsidR="00B72098" w:rsidRPr="00B72098" w:rsidRDefault="00B72098" w:rsidP="00AC5584">
      <w:pPr>
        <w:spacing w:after="0" w:line="240" w:lineRule="auto"/>
        <w:ind w:firstLine="708"/>
        <w:jc w:val="both"/>
        <w:textAlignment w:val="top"/>
        <w:rPr>
          <w:rFonts w:ascii="Times New Roman" w:eastAsia="Verdana" w:hAnsi="Times New Roman" w:cs="Times New Roman"/>
          <w:bCs/>
          <w:sz w:val="24"/>
          <w:szCs w:val="24"/>
        </w:rPr>
      </w:pPr>
      <w:r w:rsidRPr="00B72098">
        <w:rPr>
          <w:rFonts w:ascii="Times New Roman" w:eastAsia="Calibri" w:hAnsi="Times New Roman" w:cs="Times New Roman"/>
          <w:spacing w:val="-2"/>
          <w:sz w:val="24"/>
          <w:szCs w:val="24"/>
          <w:shd w:val="clear" w:color="auto" w:fill="FFFFFF"/>
        </w:rPr>
        <w:t xml:space="preserve">Прилагането на предлаганите изменения на Наредбата за определяне и администриране на местните такси и цени на услуги на територията на Община Бургас, по отношение на приемането на цените на услуги ще наложи извършване на </w:t>
      </w:r>
      <w:r w:rsidRPr="00B72098">
        <w:rPr>
          <w:rFonts w:ascii="Times New Roman" w:eastAsia="Times New Roman" w:hAnsi="Times New Roman" w:cs="Times New Roman"/>
          <w:color w:val="000000"/>
          <w:sz w:val="24"/>
          <w:szCs w:val="24"/>
          <w:lang w:eastAsia="bg-BG"/>
        </w:rPr>
        <w:t>разходи за привеждане на софтуерните продукти към изискванията на Регламент (ЕС) 2024/2847</w:t>
      </w:r>
      <w:r w:rsidRPr="00B72098">
        <w:rPr>
          <w:rFonts w:ascii="Times New Roman" w:eastAsia="Calibri" w:hAnsi="Times New Roman" w:cs="Times New Roman"/>
          <w:spacing w:val="-2"/>
          <w:sz w:val="24"/>
          <w:szCs w:val="24"/>
          <w:shd w:val="clear" w:color="auto" w:fill="FFFFFF"/>
        </w:rPr>
        <w:t xml:space="preserve"> в размер на </w:t>
      </w:r>
      <w:r w:rsidRPr="00B72098">
        <w:rPr>
          <w:rFonts w:ascii="Times New Roman" w:eastAsia="Verdana" w:hAnsi="Times New Roman" w:cs="Times New Roman"/>
          <w:color w:val="000000"/>
          <w:sz w:val="24"/>
          <w:szCs w:val="24"/>
          <w:lang w:eastAsia="bg-BG"/>
        </w:rPr>
        <w:t xml:space="preserve">233 149 евро и разходи в размер на  204 517 евро, за доставка и монтаж на </w:t>
      </w:r>
      <w:r w:rsidRPr="00B72098">
        <w:rPr>
          <w:rFonts w:ascii="Times New Roman" w:eastAsia="Verdana" w:hAnsi="Times New Roman" w:cs="Times New Roman"/>
          <w:bCs/>
          <w:sz w:val="24"/>
          <w:szCs w:val="24"/>
        </w:rPr>
        <w:t>2500 нови указателни табели,  на които цените да бъдат обявени само в евро</w:t>
      </w:r>
    </w:p>
    <w:p w14:paraId="452A9CF1" w14:textId="77777777" w:rsidR="00B72098" w:rsidRPr="00B72098" w:rsidRDefault="00B72098" w:rsidP="00AC5584">
      <w:pPr>
        <w:spacing w:after="0" w:line="240" w:lineRule="auto"/>
        <w:ind w:firstLine="708"/>
        <w:jc w:val="both"/>
        <w:rPr>
          <w:rFonts w:ascii="Times New Roman" w:eastAsia="Times New Roman" w:hAnsi="Times New Roman" w:cs="Times New Roman"/>
          <w:sz w:val="24"/>
          <w:szCs w:val="24"/>
          <w:lang w:eastAsia="bg-BG"/>
        </w:rPr>
      </w:pPr>
      <w:r w:rsidRPr="00B72098">
        <w:rPr>
          <w:rFonts w:ascii="Times New Roman" w:eastAsia="Times New Roman" w:hAnsi="Times New Roman" w:cs="Times New Roman"/>
          <w:sz w:val="24"/>
          <w:szCs w:val="24"/>
          <w:lang w:eastAsia="bg-BG"/>
        </w:rPr>
        <w:t>С приемането на предложените изменения се очаква да бъде осигурено съответствие на нормативната уредба с изискванията на приложимото законодателство и със задължителните указания, дадени в постановените съдебни решения. Чрез въвеждането на цените за различните видове платено паркиране, обосновани на база действителните разходи за предоставяне и управление на услугите, се създават условия за законосъобразно и устойчиво функциониране на системата за платено паркиране на територията на Община Бургас.</w:t>
      </w:r>
    </w:p>
    <w:p w14:paraId="0ED3ADA9" w14:textId="77777777" w:rsidR="00B72098" w:rsidRPr="00B72098" w:rsidRDefault="00B72098" w:rsidP="00AC5584">
      <w:pPr>
        <w:spacing w:after="0" w:line="240" w:lineRule="auto"/>
        <w:ind w:firstLine="708"/>
        <w:jc w:val="both"/>
        <w:rPr>
          <w:rFonts w:ascii="Times New Roman" w:eastAsia="Times New Roman" w:hAnsi="Times New Roman" w:cs="Times New Roman"/>
          <w:sz w:val="24"/>
          <w:szCs w:val="24"/>
          <w:lang w:eastAsia="bg-BG"/>
        </w:rPr>
      </w:pPr>
      <w:r w:rsidRPr="00B72098">
        <w:rPr>
          <w:rFonts w:ascii="Times New Roman" w:eastAsia="Times New Roman" w:hAnsi="Times New Roman" w:cs="Times New Roman"/>
          <w:sz w:val="24"/>
          <w:szCs w:val="24"/>
          <w:lang w:eastAsia="bg-BG"/>
        </w:rPr>
        <w:lastRenderedPageBreak/>
        <w:t>Очаква се прилагането на акта да осигури необходимия финансов ресурс за поддръжка, управление и контрол на системата за платено паркиране, включително за поддържане на техническата и софтуерната инфраструктура, за дейностите по организация на движението, както и за осигуряване на необходимия административен и контролен капацитет. Предвидените цени са определена въз основа на извършен икономически анализ и имат за цел покриване на признатите разходи по предоставяне на услугите, без включване на елемент на печалба.</w:t>
      </w:r>
    </w:p>
    <w:p w14:paraId="69B9D348" w14:textId="77777777" w:rsidR="00B72098" w:rsidRPr="00B72098" w:rsidRDefault="00B72098" w:rsidP="00AC5584">
      <w:pPr>
        <w:spacing w:after="0" w:line="240" w:lineRule="auto"/>
        <w:ind w:firstLine="708"/>
        <w:jc w:val="both"/>
        <w:rPr>
          <w:rFonts w:ascii="Times New Roman" w:eastAsia="Times New Roman" w:hAnsi="Times New Roman" w:cs="Times New Roman"/>
          <w:bCs/>
          <w:sz w:val="24"/>
          <w:szCs w:val="24"/>
          <w:lang w:eastAsia="bg-BG"/>
        </w:rPr>
      </w:pPr>
      <w:r w:rsidRPr="00B72098">
        <w:rPr>
          <w:rFonts w:ascii="Times New Roman" w:eastAsia="Times New Roman" w:hAnsi="Times New Roman" w:cs="Times New Roman"/>
          <w:sz w:val="24"/>
          <w:szCs w:val="24"/>
          <w:lang w:eastAsia="bg-BG"/>
        </w:rPr>
        <w:t xml:space="preserve">Със прилагането на акта се очаква изпълнение законови изисквания за опазване на околната среда и качеството на живот, залегнали в </w:t>
      </w:r>
      <w:r w:rsidRPr="00B72098">
        <w:rPr>
          <w:rFonts w:ascii="Times New Roman" w:eastAsia="Times New Roman" w:hAnsi="Times New Roman" w:cs="Times New Roman"/>
          <w:bCs/>
          <w:sz w:val="24"/>
          <w:szCs w:val="24"/>
          <w:lang w:eastAsia="bg-BG"/>
        </w:rPr>
        <w:t>чл. 15, чл.55 от Конституцията на РБ. Очаква се чрез ценовото регулиране на паркирането да се ограничи продължителният престой на МПС в градски части с въведени зони за платено паркиране, което ще доведе до намаляване на автомобилния трафик, подобряване пропускателната способност на уличната мрежа и редуциране на вредните емисии в атмосферния въздух, като се презумира, че услугата ще продължи да предлага и в бъдеще трайно установения вече ред при паркиране и освобождаване на пътните артерии за ползване по предназначение, а не с безразборно и нерегламентирани паркирани автомобили, каквото явление се наблюдава при липса на въведени зони за платено паркиране.</w:t>
      </w:r>
      <w:r w:rsidRPr="00B72098">
        <w:rPr>
          <w:rFonts w:ascii="Times New Roman" w:eastAsia="Calibri" w:hAnsi="Times New Roman" w:cs="Times New Roman"/>
          <w:sz w:val="24"/>
          <w:szCs w:val="24"/>
        </w:rPr>
        <w:t xml:space="preserve"> </w:t>
      </w:r>
    </w:p>
    <w:p w14:paraId="18EB556A" w14:textId="15C49E69" w:rsidR="00B72098" w:rsidRPr="00B72098" w:rsidRDefault="00B72098" w:rsidP="00AC5584">
      <w:pPr>
        <w:spacing w:after="0" w:line="240" w:lineRule="auto"/>
        <w:jc w:val="both"/>
        <w:rPr>
          <w:rFonts w:ascii="Times New Roman" w:eastAsia="Times New Roman" w:hAnsi="Times New Roman" w:cs="Times New Roman"/>
          <w:sz w:val="24"/>
          <w:szCs w:val="24"/>
          <w:lang w:eastAsia="bg-BG"/>
        </w:rPr>
      </w:pPr>
      <w:r w:rsidRPr="00B72098">
        <w:rPr>
          <w:rFonts w:ascii="Times New Roman" w:eastAsia="Times New Roman" w:hAnsi="Times New Roman" w:cs="Times New Roman"/>
          <w:sz w:val="24"/>
          <w:szCs w:val="24"/>
          <w:lang w:eastAsia="bg-BG"/>
        </w:rPr>
        <w:t xml:space="preserve"> </w:t>
      </w:r>
      <w:r w:rsidRPr="00B72098">
        <w:rPr>
          <w:rFonts w:ascii="Times New Roman" w:eastAsia="Times New Roman" w:hAnsi="Times New Roman" w:cs="Times New Roman"/>
          <w:sz w:val="24"/>
          <w:szCs w:val="24"/>
          <w:lang w:eastAsia="bg-BG"/>
        </w:rPr>
        <w:tab/>
        <w:t>Мерките са насочени към постигане на устойчива градска мобилност, като се стимулира използването на алтернативни начини на придвижване и се повишава удовлетвореността на гражданите чрез по-добра организация на движението и по-високо качество на градската среда, в съответствие с (чл. 55 КРБ; Наредба № РД-02-20-2/2017)</w:t>
      </w:r>
    </w:p>
    <w:p w14:paraId="17387856" w14:textId="77777777" w:rsidR="00B72098" w:rsidRPr="00B72098" w:rsidRDefault="00B72098" w:rsidP="00AC5584">
      <w:pPr>
        <w:spacing w:after="0" w:line="240" w:lineRule="auto"/>
        <w:ind w:firstLine="708"/>
        <w:jc w:val="both"/>
        <w:rPr>
          <w:rFonts w:ascii="Times New Roman" w:eastAsia="Times New Roman" w:hAnsi="Times New Roman" w:cs="Times New Roman"/>
          <w:sz w:val="24"/>
          <w:szCs w:val="24"/>
          <w:lang w:eastAsia="bg-BG"/>
        </w:rPr>
      </w:pPr>
      <w:r w:rsidRPr="00B72098">
        <w:rPr>
          <w:rFonts w:ascii="Times New Roman" w:eastAsia="Times New Roman" w:hAnsi="Times New Roman" w:cs="Times New Roman"/>
          <w:bCs/>
          <w:sz w:val="24"/>
          <w:szCs w:val="24"/>
          <w:lang w:eastAsia="bg-BG"/>
        </w:rPr>
        <w:t xml:space="preserve">Очакваният ефект от прилагането на акта е балансиране между достъпността на услугата и управлението на търсенето, без въвеждане на елемент на печалба, а единствено с цел покриване на признати разходи и постигане на обществено значими екологични и социални резултати. </w:t>
      </w:r>
    </w:p>
    <w:p w14:paraId="6C6D30E3" w14:textId="77777777" w:rsidR="00B72098" w:rsidRPr="00B72098" w:rsidRDefault="00B72098" w:rsidP="00AC5584">
      <w:pPr>
        <w:spacing w:after="0" w:line="240" w:lineRule="auto"/>
        <w:jc w:val="both"/>
        <w:rPr>
          <w:rFonts w:ascii="Times New Roman" w:eastAsia="Calibri" w:hAnsi="Times New Roman" w:cs="Times New Roman"/>
          <w:sz w:val="24"/>
          <w:szCs w:val="24"/>
          <w:lang w:eastAsia="bg-BG"/>
        </w:rPr>
      </w:pPr>
      <w:r w:rsidRPr="00B72098">
        <w:rPr>
          <w:rFonts w:ascii="Times New Roman" w:eastAsia="Times New Roman" w:hAnsi="Times New Roman" w:cs="Times New Roman"/>
          <w:sz w:val="24"/>
          <w:szCs w:val="24"/>
          <w:lang w:eastAsia="bg-BG"/>
        </w:rPr>
        <w:t xml:space="preserve"> </w:t>
      </w:r>
      <w:r w:rsidRPr="00B72098">
        <w:rPr>
          <w:rFonts w:ascii="Times New Roman" w:eastAsia="Times New Roman" w:hAnsi="Times New Roman" w:cs="Times New Roman"/>
          <w:sz w:val="24"/>
          <w:szCs w:val="24"/>
          <w:lang w:eastAsia="bg-BG"/>
        </w:rPr>
        <w:tab/>
      </w:r>
      <w:r w:rsidRPr="00B72098">
        <w:rPr>
          <w:rFonts w:ascii="Times New Roman" w:eastAsia="Calibri" w:hAnsi="Times New Roman" w:cs="Times New Roman"/>
          <w:sz w:val="24"/>
          <w:szCs w:val="24"/>
          <w:lang w:eastAsia="bg-BG"/>
        </w:rPr>
        <w:t xml:space="preserve">Очаква се прилагането на режима на кратковременно платено паркиране да доведе и до намаляване на т.нар. „търсещ трафик“ – движение на автомобили в търсене на свободно място за паркиране, което е съществен фактор за натоварване на уличната мрежа в централните части на градовете. Ограничаването на този тип движение ще допринесе за подобряване на пропускателната способност на уличната мрежа и за по-ефективна организация на транспортните потоци. От извършени проучвания в рамките на Проект Интегриран градски транспорт е установено, че преди въвеждане на синята зона в Бургас, над 30% от трафика в централна градска част е формиран от автомобили търсещи място за паркиране. С въвеждането на това изменение, ще се елиминира „търсещия трафик“, което означава 30% по-малко автомобили, съответно значително по-малко вредни емисии. </w:t>
      </w:r>
    </w:p>
    <w:p w14:paraId="33F976C4" w14:textId="77777777" w:rsidR="00B72098" w:rsidRPr="00B72098" w:rsidRDefault="00B72098" w:rsidP="00AC5584">
      <w:pPr>
        <w:spacing w:after="0" w:line="240" w:lineRule="auto"/>
        <w:ind w:firstLine="708"/>
        <w:jc w:val="both"/>
        <w:rPr>
          <w:rFonts w:ascii="Times New Roman" w:eastAsia="Calibri" w:hAnsi="Times New Roman" w:cs="Times New Roman"/>
          <w:sz w:val="24"/>
          <w:szCs w:val="24"/>
          <w:lang w:eastAsia="bg-BG"/>
        </w:rPr>
      </w:pPr>
      <w:r w:rsidRPr="00B72098">
        <w:rPr>
          <w:rFonts w:ascii="Times New Roman" w:eastAsia="Calibri" w:hAnsi="Times New Roman" w:cs="Times New Roman"/>
          <w:sz w:val="24"/>
          <w:szCs w:val="24"/>
          <w:lang w:eastAsia="bg-BG"/>
        </w:rPr>
        <w:t>С приемането на изменението на наредбата, се обосновава ползването осигурят</w:t>
      </w:r>
      <w:r w:rsidRPr="00B72098">
        <w:rPr>
          <w:rFonts w:ascii="Times New Roman" w:eastAsia="Calibri" w:hAnsi="Times New Roman" w:cs="Times New Roman"/>
          <w:sz w:val="24"/>
          <w:szCs w:val="24"/>
          <w:lang w:val="en-US" w:eastAsia="bg-BG"/>
        </w:rPr>
        <w:t xml:space="preserve"> 12 000 </w:t>
      </w:r>
      <w:r w:rsidRPr="00B72098">
        <w:rPr>
          <w:rFonts w:ascii="Times New Roman" w:eastAsia="Calibri" w:hAnsi="Times New Roman" w:cs="Times New Roman"/>
          <w:sz w:val="24"/>
          <w:szCs w:val="24"/>
          <w:lang w:eastAsia="bg-BG"/>
        </w:rPr>
        <w:t>платени паркоместа в синя и зелена зона,</w:t>
      </w:r>
      <w:r w:rsidRPr="00B72098">
        <w:rPr>
          <w:rFonts w:ascii="Times New Roman" w:eastAsia="Calibri" w:hAnsi="Times New Roman" w:cs="Times New Roman"/>
          <w:sz w:val="24"/>
          <w:szCs w:val="24"/>
          <w:lang w:val="en-US" w:eastAsia="bg-BG"/>
        </w:rPr>
        <w:t xml:space="preserve"> </w:t>
      </w:r>
      <w:r w:rsidRPr="00B72098">
        <w:rPr>
          <w:rFonts w:ascii="Times New Roman" w:eastAsia="Calibri" w:hAnsi="Times New Roman" w:cs="Times New Roman"/>
          <w:sz w:val="24"/>
          <w:szCs w:val="24"/>
          <w:lang w:eastAsia="bg-BG"/>
        </w:rPr>
        <w:t xml:space="preserve">ще се обособят 373 броя служебни паркоместа, с което ще повиши удовлетвореността на гражданите и посетителите на града чрез по-добра организация на паркирането, по-голяма предвидимост при използването на зоните за кратковременно платено паркиране и по-лесен достъп до свободни паркоместа в най-натоварените градски зони. </w:t>
      </w:r>
    </w:p>
    <w:p w14:paraId="044E1240" w14:textId="77777777" w:rsidR="00B72098" w:rsidRPr="00B72098" w:rsidRDefault="00B72098" w:rsidP="00AC5584">
      <w:pPr>
        <w:spacing w:after="0" w:line="240" w:lineRule="auto"/>
        <w:ind w:firstLine="708"/>
        <w:jc w:val="both"/>
        <w:rPr>
          <w:rFonts w:ascii="Times New Roman" w:eastAsia="Calibri" w:hAnsi="Times New Roman" w:cs="Times New Roman"/>
          <w:sz w:val="24"/>
          <w:szCs w:val="24"/>
          <w:lang w:eastAsia="bg-BG"/>
        </w:rPr>
      </w:pPr>
      <w:r w:rsidRPr="00B72098">
        <w:rPr>
          <w:rFonts w:ascii="Times New Roman" w:eastAsia="Calibri" w:hAnsi="Times New Roman" w:cs="Times New Roman"/>
          <w:sz w:val="24"/>
          <w:szCs w:val="24"/>
          <w:lang w:eastAsia="bg-BG"/>
        </w:rPr>
        <w:t>В обобщение, очакваният резултат от прилагането на акта е постигане на баланс между достъпността на услугата за гражданите, необходимостта от ефективно управление на трафика и осигуряването на финансов ресурс за поддържане и развитие на системата за кратковременно платено паркиране, като цената на услугата е определена въз основа на действително извършваните разходи и в съответствие с обществения интерес.</w:t>
      </w:r>
    </w:p>
    <w:p w14:paraId="421EDAF2" w14:textId="77777777" w:rsidR="00B72098" w:rsidRPr="00B72098" w:rsidRDefault="00B72098" w:rsidP="00AC5584">
      <w:pPr>
        <w:spacing w:after="0" w:line="240" w:lineRule="auto"/>
        <w:ind w:firstLine="708"/>
        <w:jc w:val="both"/>
        <w:rPr>
          <w:rFonts w:ascii="Times New Roman" w:eastAsia="Verdana" w:hAnsi="Times New Roman" w:cs="Times New Roman"/>
          <w:bCs/>
          <w:sz w:val="24"/>
          <w:szCs w:val="24"/>
        </w:rPr>
      </w:pPr>
      <w:r w:rsidRPr="00B72098">
        <w:rPr>
          <w:rFonts w:ascii="Times New Roman" w:eastAsia="Calibri" w:hAnsi="Times New Roman" w:cs="Times New Roman"/>
          <w:bCs/>
          <w:color w:val="000000"/>
          <w:sz w:val="24"/>
          <w:szCs w:val="24"/>
        </w:rPr>
        <w:t>Съгласно</w:t>
      </w:r>
      <w:r w:rsidRPr="00B72098">
        <w:rPr>
          <w:rFonts w:ascii="Times New Roman" w:eastAsia="Calibri" w:hAnsi="Times New Roman" w:cs="Times New Roman"/>
          <w:color w:val="000000"/>
          <w:sz w:val="24"/>
          <w:szCs w:val="24"/>
        </w:rPr>
        <w:t xml:space="preserve"> </w:t>
      </w:r>
      <w:r w:rsidRPr="00B72098">
        <w:rPr>
          <w:rFonts w:ascii="Times New Roman" w:eastAsia="Calibri" w:hAnsi="Times New Roman" w:cs="Times New Roman"/>
          <w:bCs/>
          <w:color w:val="000000"/>
          <w:sz w:val="24"/>
          <w:szCs w:val="24"/>
        </w:rPr>
        <w:t>чл. 55 от Наредба № РД 02-20-2/2022г. относно организацията на движението изисква: зоните за почасово платено паркиране да бъдат средство за управление на трафика и достъпа.</w:t>
      </w:r>
      <w:r w:rsidRPr="00B72098">
        <w:rPr>
          <w:rFonts w:ascii="Times New Roman" w:eastAsia="Calibri" w:hAnsi="Times New Roman" w:cs="Times New Roman"/>
          <w:bCs/>
          <w:color w:val="FF0000"/>
          <w:sz w:val="24"/>
          <w:szCs w:val="24"/>
        </w:rPr>
        <w:t xml:space="preserve"> </w:t>
      </w:r>
      <w:r w:rsidRPr="00B72098">
        <w:rPr>
          <w:rFonts w:ascii="Times New Roman" w:eastAsia="Calibri" w:hAnsi="Times New Roman" w:cs="Times New Roman"/>
          <w:bCs/>
          <w:sz w:val="24"/>
          <w:szCs w:val="24"/>
        </w:rPr>
        <w:t xml:space="preserve">Съобразявайки тези изисквания и стремейки се да осигури целите на Наредбата, органа създава и надгражда условията и начина на паркиране чрез осигуряване на възможности чрез минимални усилия от страна на гражданите да получат максимално качество на предлаганата услуга организирана в рамките на предложената цена </w:t>
      </w:r>
      <w:r w:rsidRPr="00B72098">
        <w:rPr>
          <w:rFonts w:ascii="Times New Roman" w:eastAsia="Verdana" w:hAnsi="Times New Roman" w:cs="Times New Roman"/>
          <w:bCs/>
          <w:sz w:val="24"/>
          <w:szCs w:val="24"/>
        </w:rPr>
        <w:t xml:space="preserve">Очакванията са интензитетът на работа на зоните да се запази силен тъй като интересът за почасово ползване на зоните за платено паркиране при така определената цена от 1 евро ще повлияе положително както по отношение на нагласите на обществото в тази посока, така и на трафика концентриран в централните градски части и граничещите зони, което ще спомогне за намаляване количеството на вредни емисии.  </w:t>
      </w:r>
    </w:p>
    <w:p w14:paraId="34C24A82" w14:textId="77777777" w:rsidR="00B72098" w:rsidRPr="00B72098" w:rsidRDefault="00B72098" w:rsidP="00AC5584">
      <w:pPr>
        <w:spacing w:after="0" w:line="240" w:lineRule="auto"/>
        <w:ind w:firstLine="708"/>
        <w:jc w:val="both"/>
        <w:textAlignment w:val="top"/>
        <w:rPr>
          <w:rFonts w:ascii="Times New Roman" w:eastAsia="Calibri" w:hAnsi="Times New Roman" w:cs="Times New Roman"/>
          <w:bCs/>
          <w:color w:val="000000"/>
          <w:sz w:val="24"/>
          <w:szCs w:val="24"/>
        </w:rPr>
      </w:pPr>
      <w:r w:rsidRPr="00B72098">
        <w:rPr>
          <w:rFonts w:ascii="Times New Roman" w:eastAsia="Calibri" w:hAnsi="Times New Roman" w:cs="Times New Roman"/>
          <w:bCs/>
          <w:color w:val="000000"/>
          <w:sz w:val="24"/>
          <w:szCs w:val="24"/>
        </w:rPr>
        <w:lastRenderedPageBreak/>
        <w:t xml:space="preserve">Така предложените цени на услугите по платено паркиране в обособени зони са свързани със стремежа предоставяните услуги едновременно да бъдат, както достъпни, така и с очакваното от гражданите високо качество, насочено към улеснение и удобство на потребителите. Прогнозира се финансовите резултати да запазят достигнатите нива, като евентуалното повишаване е свързано с  нарастващо търсене.  </w:t>
      </w:r>
    </w:p>
    <w:p w14:paraId="5604B410" w14:textId="77777777" w:rsidR="00B72098" w:rsidRPr="00B72098" w:rsidRDefault="00B72098" w:rsidP="00AC5584">
      <w:pPr>
        <w:spacing w:after="100" w:afterAutospacing="1" w:line="240" w:lineRule="auto"/>
        <w:ind w:firstLine="540"/>
        <w:jc w:val="both"/>
        <w:rPr>
          <w:rFonts w:ascii="Times New Roman" w:eastAsia="Calibri" w:hAnsi="Times New Roman" w:cs="Times New Roman"/>
          <w:sz w:val="24"/>
          <w:szCs w:val="24"/>
          <w:lang w:val="ru-RU" w:eastAsia="bg-BG"/>
        </w:rPr>
      </w:pPr>
      <w:r w:rsidRPr="00B72098">
        <w:rPr>
          <w:rFonts w:ascii="Times New Roman" w:eastAsia="Times New Roman" w:hAnsi="Times New Roman" w:cs="Times New Roman"/>
          <w:sz w:val="24"/>
          <w:szCs w:val="24"/>
        </w:rPr>
        <w:t xml:space="preserve">Предлаганият проект Наредба за изменение и допълнение на Наредба за определянето и администрирането на местните такси и цени на услуги на територията на Община Бургас, в съответни </w:t>
      </w:r>
      <w:r w:rsidRPr="00B72098">
        <w:rPr>
          <w:rFonts w:ascii="Times New Roman" w:eastAsia="Calibri" w:hAnsi="Times New Roman" w:cs="Times New Roman"/>
          <w:sz w:val="24"/>
          <w:szCs w:val="24"/>
        </w:rPr>
        <w:t>Раздели</w:t>
      </w:r>
      <w:r w:rsidRPr="00B72098">
        <w:rPr>
          <w:rFonts w:ascii="Times New Roman" w:eastAsia="Calibri" w:hAnsi="Times New Roman" w:cs="Times New Roman"/>
          <w:bCs/>
          <w:color w:val="000000"/>
          <w:sz w:val="24"/>
          <w:szCs w:val="24"/>
        </w:rPr>
        <w:t xml:space="preserve"> </w:t>
      </w:r>
      <w:r w:rsidRPr="00B72098">
        <w:rPr>
          <w:rFonts w:ascii="Times New Roman" w:eastAsia="Times New Roman" w:hAnsi="Times New Roman" w:cs="Times New Roman"/>
          <w:sz w:val="24"/>
          <w:szCs w:val="24"/>
        </w:rPr>
        <w:t xml:space="preserve">е в съответствие и са </w:t>
      </w:r>
      <w:r w:rsidRPr="00B72098">
        <w:rPr>
          <w:rFonts w:ascii="Times New Roman" w:eastAsia="Calibri" w:hAnsi="Times New Roman" w:cs="Times New Roman"/>
          <w:sz w:val="24"/>
          <w:szCs w:val="24"/>
          <w:lang w:val="ru-RU" w:eastAsia="bg-BG"/>
        </w:rPr>
        <w:t>съобразени с европейското законодателство - Регламент (ЕО) №1082/2006 г. на Европейския парламент, Регламент (ЕО) №1082/2006 г. на Европейския парламент и на Съвета и Европейската харта за местно самоуправление, както и с разпоредбите и целите на националното и местно законодателство.</w:t>
      </w:r>
    </w:p>
    <w:p w14:paraId="0D7CA42E" w14:textId="77777777" w:rsidR="00B72098" w:rsidRPr="00B72098" w:rsidRDefault="00B72098" w:rsidP="00AC5584">
      <w:pPr>
        <w:spacing w:after="100" w:afterAutospacing="1" w:line="240" w:lineRule="auto"/>
        <w:ind w:firstLine="540"/>
        <w:jc w:val="both"/>
        <w:rPr>
          <w:rFonts w:ascii="Times New Roman" w:eastAsia="Calibri" w:hAnsi="Times New Roman" w:cs="Times New Roman"/>
          <w:sz w:val="24"/>
          <w:szCs w:val="24"/>
          <w:lang w:eastAsia="bg-BG"/>
        </w:rPr>
      </w:pPr>
      <w:r w:rsidRPr="00B72098">
        <w:rPr>
          <w:rFonts w:ascii="Times New Roman" w:eastAsia="Calibri" w:hAnsi="Times New Roman" w:cs="Times New Roman"/>
          <w:sz w:val="24"/>
          <w:szCs w:val="24"/>
          <w:lang w:eastAsia="bg-BG"/>
        </w:rPr>
        <w:t>„Проектът е съобразен с чл. 13, § 1 от Директива 2006/112/ЕО относно статута на публичноправните субекти и липсата на значително нарушение на конкуренцията при предоставянето на краткосрочно платено паркиране върху публична общинска собственост.“</w:t>
      </w:r>
    </w:p>
    <w:p w14:paraId="2D7DAEAC" w14:textId="77777777" w:rsidR="003C3D09" w:rsidRDefault="00B72098" w:rsidP="00AC5584">
      <w:pPr>
        <w:spacing w:after="100" w:afterAutospacing="1" w:line="240" w:lineRule="auto"/>
        <w:ind w:firstLine="540"/>
        <w:jc w:val="both"/>
        <w:rPr>
          <w:rFonts w:ascii="Times New Roman" w:eastAsia="Times New Roman" w:hAnsi="Times New Roman" w:cs="Times New Roman"/>
          <w:sz w:val="24"/>
          <w:szCs w:val="24"/>
          <w:lang w:eastAsia="bg-BG"/>
        </w:rPr>
      </w:pPr>
      <w:r w:rsidRPr="00B72098">
        <w:rPr>
          <w:rFonts w:ascii="Times New Roman" w:eastAsia="Calibri" w:hAnsi="Times New Roman" w:cs="Times New Roman"/>
          <w:sz w:val="24"/>
          <w:szCs w:val="24"/>
          <w:lang w:val="ru-RU" w:eastAsia="bg-BG"/>
        </w:rPr>
        <w:t xml:space="preserve">Предложеният проект на </w:t>
      </w:r>
      <w:r w:rsidRPr="00B72098">
        <w:rPr>
          <w:rFonts w:ascii="Times New Roman" w:eastAsia="Calibri" w:hAnsi="Times New Roman" w:cs="Times New Roman"/>
          <w:sz w:val="24"/>
          <w:szCs w:val="24"/>
          <w:lang w:eastAsia="bg-BG"/>
        </w:rPr>
        <w:t>Н</w:t>
      </w:r>
      <w:r w:rsidRPr="00B72098">
        <w:rPr>
          <w:rFonts w:ascii="Times New Roman" w:eastAsia="Times New Roman" w:hAnsi="Times New Roman" w:cs="Times New Roman"/>
          <w:sz w:val="24"/>
          <w:szCs w:val="24"/>
        </w:rPr>
        <w:t>аредба за изменение и допълнение на Наредба за определянето и администрирането на местните такси и цени на услуги на територията на Община Бургас,</w:t>
      </w:r>
      <w:r w:rsidRPr="00B72098">
        <w:rPr>
          <w:rFonts w:ascii="Times New Roman" w:eastAsia="Calibri" w:hAnsi="Times New Roman" w:cs="Times New Roman"/>
          <w:sz w:val="24"/>
          <w:szCs w:val="24"/>
        </w:rPr>
        <w:t xml:space="preserve"> не противоречи на норми от по-висока йерархия и на европейското законодателство.</w:t>
      </w:r>
      <w:r w:rsidRPr="00B72098">
        <w:rPr>
          <w:rFonts w:ascii="Times New Roman" w:eastAsia="Times New Roman" w:hAnsi="Times New Roman" w:cs="Times New Roman"/>
          <w:sz w:val="24"/>
          <w:szCs w:val="24"/>
          <w:lang w:eastAsia="bg-BG"/>
        </w:rPr>
        <w:t xml:space="preserve">                     </w:t>
      </w:r>
    </w:p>
    <w:p w14:paraId="313A14D5" w14:textId="77777777" w:rsidR="00382C21" w:rsidRDefault="003C3D09" w:rsidP="00382C21">
      <w:pPr>
        <w:spacing w:after="100" w:afterAutospacing="1" w:line="240" w:lineRule="auto"/>
        <w:ind w:firstLine="540"/>
        <w:jc w:val="both"/>
        <w:rPr>
          <w:rFonts w:ascii="Times New Roman" w:eastAsia="Times New Roman" w:hAnsi="Times New Roman" w:cs="Times New Roman"/>
          <w:sz w:val="24"/>
          <w:szCs w:val="24"/>
          <w:lang w:eastAsia="bg-BG"/>
        </w:rPr>
      </w:pPr>
      <w:r>
        <w:rPr>
          <w:rFonts w:ascii="Times New Roman" w:eastAsia="Times New Roman" w:hAnsi="Times New Roman" w:cs="Times New Roman"/>
          <w:sz w:val="24"/>
          <w:szCs w:val="24"/>
          <w:lang w:eastAsia="bg-BG"/>
        </w:rPr>
        <w:t xml:space="preserve">В съответствие с изискванията на чл.26, ал.5 от Закона за нормативните актове, проектът на наредбата с мотивите за приемането й са оповестени на портала за обществени консултации и на сайта на Община Бургас на 13.03.2026 </w:t>
      </w:r>
      <w:bookmarkStart w:id="0" w:name="_GoBack"/>
      <w:bookmarkEnd w:id="0"/>
      <w:r>
        <w:rPr>
          <w:rFonts w:ascii="Times New Roman" w:eastAsia="Times New Roman" w:hAnsi="Times New Roman" w:cs="Times New Roman"/>
          <w:sz w:val="24"/>
          <w:szCs w:val="24"/>
          <w:lang w:eastAsia="bg-BG"/>
        </w:rPr>
        <w:t>г. за предложения и мнения. В рамките на предоставения 30-дневен срок за обсъждане на проекта за изменение и допълнение на наредбата не са постъпили коментари на граждани от проведените обществени консултации.</w:t>
      </w:r>
      <w:r w:rsidR="00B72098" w:rsidRPr="00B72098">
        <w:rPr>
          <w:rFonts w:ascii="Times New Roman" w:eastAsia="Times New Roman" w:hAnsi="Times New Roman" w:cs="Times New Roman"/>
          <w:sz w:val="24"/>
          <w:szCs w:val="24"/>
          <w:lang w:eastAsia="bg-BG"/>
        </w:rPr>
        <w:t xml:space="preserve">                                                                                                                                                                                                                                                                                                                                                                                                                                                                                                                                                                                                                                                                                                                                                                                                                                                                                                                                                                                                                                                                                                                                                                                                                                                                                                                                                                                                                                                                                                                                                                                                                                                                                                                                                                                                                                                                                                                                                                                                                                                                                                                                                                                                                                                                                                                                                                                                                                                                                                                                                                                                                                                                                                                                                                                                                                                                                                                                                                                                                                                                                                                                                                                                                                                                                                                                                                                                                                                                                                                                                                                                                                                                                                                                                                                                                                                                                                                                                                                                                                                                                                                                                                                                                                                                                                                                                                                                                                                                                                                                                                                                                                                                                                                                                                                                                                                                                                                                                                                                                                                                                                                                                                                                                                                                                                                                                                                                                                                                                                                                                                                                                                                                                                                                                                                                                                                                                                                                                                                                                                                                                                                                                                                                                                                                                                                                                                                                                                                                                                                                                                                                                                                                                                                                                                                                                                                                                                                                                                                                                                                                                                                                                                                                                                                                                                                                                                                                                                                                                                                                                                                                                                                                                                                                                                                                                                                                                                                                                                                                                                                                                                                                                                                                                                                                                                                                                                                                                                                                                                                                                                                                                                                                                                                                                                                                                                                                                                                                                                                                                                                                                                                                                                                                           </w:t>
      </w:r>
      <w:r w:rsidR="00382C21">
        <w:rPr>
          <w:rFonts w:ascii="Times New Roman" w:eastAsia="Times New Roman" w:hAnsi="Times New Roman" w:cs="Times New Roman"/>
          <w:sz w:val="24"/>
          <w:szCs w:val="24"/>
          <w:lang w:eastAsia="bg-BG"/>
        </w:rPr>
        <w:t xml:space="preserve">                     </w:t>
      </w:r>
    </w:p>
    <w:p w14:paraId="07E5CCE6" w14:textId="57C30A5F" w:rsidR="00BB1F9F" w:rsidRPr="00BB1F9F" w:rsidRDefault="00BB1F9F" w:rsidP="00382C21">
      <w:pPr>
        <w:spacing w:after="100" w:afterAutospacing="1" w:line="240" w:lineRule="auto"/>
        <w:ind w:firstLine="540"/>
        <w:jc w:val="both"/>
        <w:rPr>
          <w:rFonts w:ascii="Times New Roman" w:eastAsia="Times New Roman" w:hAnsi="Times New Roman" w:cs="Times New Roman"/>
          <w:sz w:val="24"/>
          <w:szCs w:val="24"/>
          <w:lang w:eastAsia="bg-BG"/>
        </w:rPr>
      </w:pPr>
      <w:r w:rsidRPr="00BB1F9F">
        <w:rPr>
          <w:rFonts w:ascii="Times New Roman" w:eastAsia="Times New Roman" w:hAnsi="Times New Roman" w:cs="Times New Roman"/>
          <w:sz w:val="24"/>
          <w:szCs w:val="24"/>
          <w:lang w:eastAsia="bg-BG"/>
        </w:rPr>
        <w:t xml:space="preserve">Предлаганият проект на Наредбата за определяне и администриране на местните такси и цени на услуги на територията на Община Бургас, е с правно основание чл. 21, ал. 1, т. </w:t>
      </w:r>
      <w:r w:rsidR="00A46E6E">
        <w:rPr>
          <w:rFonts w:ascii="Times New Roman" w:eastAsia="Times New Roman" w:hAnsi="Times New Roman" w:cs="Times New Roman"/>
          <w:sz w:val="24"/>
          <w:szCs w:val="24"/>
          <w:lang w:eastAsia="bg-BG"/>
        </w:rPr>
        <w:t xml:space="preserve">7, т. </w:t>
      </w:r>
      <w:r w:rsidR="00D62C23">
        <w:rPr>
          <w:rFonts w:ascii="Times New Roman" w:eastAsia="Times New Roman" w:hAnsi="Times New Roman" w:cs="Times New Roman"/>
          <w:sz w:val="24"/>
          <w:szCs w:val="24"/>
          <w:lang w:eastAsia="bg-BG"/>
        </w:rPr>
        <w:t>23</w:t>
      </w:r>
      <w:r w:rsidRPr="00BB1F9F">
        <w:rPr>
          <w:rFonts w:ascii="Times New Roman" w:eastAsia="Times New Roman" w:hAnsi="Times New Roman" w:cs="Times New Roman"/>
          <w:sz w:val="24"/>
          <w:szCs w:val="24"/>
          <w:lang w:eastAsia="bg-BG"/>
        </w:rPr>
        <w:t xml:space="preserve"> и ал. 2 от Закона за местното самоуправление и местната администрация, </w:t>
      </w:r>
      <w:r w:rsidR="00095170">
        <w:rPr>
          <w:rFonts w:ascii="Times New Roman" w:eastAsia="Times New Roman" w:hAnsi="Times New Roman" w:cs="Times New Roman"/>
          <w:sz w:val="24"/>
          <w:szCs w:val="24"/>
          <w:lang w:eastAsia="bg-BG"/>
        </w:rPr>
        <w:t>чл. 99</w:t>
      </w:r>
      <w:r w:rsidR="00FA2A16">
        <w:rPr>
          <w:rFonts w:ascii="Times New Roman" w:eastAsia="Times New Roman" w:hAnsi="Times New Roman" w:cs="Times New Roman"/>
          <w:sz w:val="24"/>
          <w:szCs w:val="24"/>
          <w:lang w:eastAsia="bg-BG"/>
        </w:rPr>
        <w:t>,</w:t>
      </w:r>
      <w:r w:rsidR="00095170">
        <w:rPr>
          <w:rFonts w:ascii="Times New Roman" w:eastAsia="Times New Roman" w:hAnsi="Times New Roman" w:cs="Times New Roman"/>
          <w:sz w:val="24"/>
          <w:szCs w:val="24"/>
          <w:lang w:eastAsia="bg-BG"/>
        </w:rPr>
        <w:t xml:space="preserve"> ал.3 от Закона за движение по пътищата, </w:t>
      </w:r>
      <w:r w:rsidRPr="00BB1F9F">
        <w:rPr>
          <w:rFonts w:ascii="Times New Roman" w:eastAsia="Times New Roman" w:hAnsi="Times New Roman" w:cs="Times New Roman"/>
          <w:sz w:val="24"/>
          <w:szCs w:val="24"/>
          <w:lang w:eastAsia="bg-BG"/>
        </w:rPr>
        <w:t>чл. 9</w:t>
      </w:r>
      <w:r w:rsidR="00FA2A16">
        <w:rPr>
          <w:rFonts w:ascii="Times New Roman" w:eastAsia="Times New Roman" w:hAnsi="Times New Roman" w:cs="Times New Roman"/>
          <w:sz w:val="24"/>
          <w:szCs w:val="24"/>
          <w:lang w:eastAsia="bg-BG"/>
        </w:rPr>
        <w:t>,</w:t>
      </w:r>
      <w:r w:rsidRPr="00BB1F9F">
        <w:rPr>
          <w:rFonts w:ascii="Times New Roman" w:eastAsia="Times New Roman" w:hAnsi="Times New Roman" w:cs="Times New Roman"/>
          <w:sz w:val="24"/>
          <w:szCs w:val="24"/>
          <w:lang w:eastAsia="bg-BG"/>
        </w:rPr>
        <w:t xml:space="preserve"> вр. с чл. 6, </w:t>
      </w:r>
      <w:r w:rsidRPr="00382C21">
        <w:rPr>
          <w:rFonts w:ascii="Times New Roman" w:eastAsia="Times New Roman" w:hAnsi="Times New Roman" w:cs="Times New Roman"/>
          <w:sz w:val="24"/>
          <w:szCs w:val="24"/>
          <w:lang w:eastAsia="bg-BG"/>
        </w:rPr>
        <w:t xml:space="preserve">ал. </w:t>
      </w:r>
      <w:r w:rsidR="00382C21" w:rsidRPr="00382C21">
        <w:rPr>
          <w:rFonts w:ascii="Times New Roman" w:eastAsia="Times New Roman" w:hAnsi="Times New Roman" w:cs="Times New Roman"/>
          <w:sz w:val="24"/>
          <w:szCs w:val="24"/>
          <w:lang w:eastAsia="bg-BG"/>
        </w:rPr>
        <w:t>2 и ал.3</w:t>
      </w:r>
      <w:r w:rsidRPr="00382C21">
        <w:rPr>
          <w:rFonts w:ascii="Times New Roman" w:eastAsia="Times New Roman" w:hAnsi="Times New Roman" w:cs="Times New Roman"/>
          <w:sz w:val="24"/>
          <w:szCs w:val="24"/>
          <w:lang w:eastAsia="bg-BG"/>
        </w:rPr>
        <w:t xml:space="preserve"> </w:t>
      </w:r>
      <w:r w:rsidRPr="00BB1F9F">
        <w:rPr>
          <w:rFonts w:ascii="Times New Roman" w:eastAsia="Times New Roman" w:hAnsi="Times New Roman" w:cs="Times New Roman"/>
          <w:sz w:val="24"/>
          <w:szCs w:val="24"/>
          <w:lang w:eastAsia="bg-BG"/>
        </w:rPr>
        <w:t xml:space="preserve">от Закона за местните данъци и такси, както и чл. 76, ал. 3 и чл. 79 от Административнопроцесуалния кодекс. </w:t>
      </w:r>
    </w:p>
    <w:p w14:paraId="15F25771" w14:textId="6C17A101" w:rsidR="0075224F" w:rsidRPr="00A56BD9" w:rsidRDefault="004B15AB" w:rsidP="00A56BD9">
      <w:pPr>
        <w:spacing w:after="0" w:line="240" w:lineRule="auto"/>
        <w:ind w:firstLine="708"/>
        <w:jc w:val="both"/>
        <w:rPr>
          <w:rFonts w:ascii="Times New Roman" w:eastAsia="Times New Roman" w:hAnsi="Times New Roman" w:cs="Times New Roman"/>
          <w:sz w:val="24"/>
          <w:szCs w:val="24"/>
          <w:lang w:eastAsia="bg-BG"/>
        </w:rPr>
      </w:pPr>
      <w:r w:rsidRPr="00C11AFD">
        <w:rPr>
          <w:rFonts w:ascii="Times New Roman" w:eastAsia="Calibri" w:hAnsi="Times New Roman" w:cs="Times New Roman"/>
          <w:sz w:val="24"/>
          <w:szCs w:val="24"/>
        </w:rPr>
        <w:t xml:space="preserve">Предвид изложеното, на основание </w:t>
      </w:r>
      <w:r w:rsidR="00A56BD9" w:rsidRPr="00BB1F9F">
        <w:rPr>
          <w:rFonts w:ascii="Times New Roman" w:eastAsia="Times New Roman" w:hAnsi="Times New Roman" w:cs="Times New Roman"/>
          <w:sz w:val="24"/>
          <w:szCs w:val="24"/>
          <w:lang w:eastAsia="bg-BG"/>
        </w:rPr>
        <w:t>чл. 21, ал. 1, т.</w:t>
      </w:r>
      <w:r w:rsidR="00FA2A16">
        <w:rPr>
          <w:rFonts w:ascii="Times New Roman" w:eastAsia="Times New Roman" w:hAnsi="Times New Roman" w:cs="Times New Roman"/>
          <w:sz w:val="24"/>
          <w:szCs w:val="24"/>
          <w:lang w:eastAsia="bg-BG"/>
        </w:rPr>
        <w:t>7, т.</w:t>
      </w:r>
      <w:r w:rsidR="00A56BD9" w:rsidRPr="00BB1F9F">
        <w:rPr>
          <w:rFonts w:ascii="Times New Roman" w:eastAsia="Times New Roman" w:hAnsi="Times New Roman" w:cs="Times New Roman"/>
          <w:sz w:val="24"/>
          <w:szCs w:val="24"/>
          <w:lang w:eastAsia="bg-BG"/>
        </w:rPr>
        <w:t xml:space="preserve"> </w:t>
      </w:r>
      <w:r w:rsidR="00360606">
        <w:rPr>
          <w:rFonts w:ascii="Times New Roman" w:eastAsia="Times New Roman" w:hAnsi="Times New Roman" w:cs="Times New Roman"/>
          <w:sz w:val="24"/>
          <w:szCs w:val="24"/>
          <w:lang w:eastAsia="bg-BG"/>
        </w:rPr>
        <w:t>23</w:t>
      </w:r>
      <w:r w:rsidR="00A56BD9" w:rsidRPr="00BB1F9F">
        <w:rPr>
          <w:rFonts w:ascii="Times New Roman" w:eastAsia="Times New Roman" w:hAnsi="Times New Roman" w:cs="Times New Roman"/>
          <w:sz w:val="24"/>
          <w:szCs w:val="24"/>
          <w:lang w:eastAsia="bg-BG"/>
        </w:rPr>
        <w:t xml:space="preserve"> и ал. 2 от Закона за местното самоуправление и местната администрация, </w:t>
      </w:r>
      <w:r w:rsidR="00095170" w:rsidRPr="00095170">
        <w:rPr>
          <w:rFonts w:ascii="Times New Roman" w:eastAsia="Times New Roman" w:hAnsi="Times New Roman" w:cs="Times New Roman"/>
          <w:sz w:val="24"/>
          <w:szCs w:val="24"/>
          <w:lang w:eastAsia="bg-BG"/>
        </w:rPr>
        <w:t xml:space="preserve">чл. 99 ал.3 от Закона за движение по пътищата, </w:t>
      </w:r>
      <w:r w:rsidR="00A56BD9" w:rsidRPr="00BB1F9F">
        <w:rPr>
          <w:rFonts w:ascii="Times New Roman" w:eastAsia="Times New Roman" w:hAnsi="Times New Roman" w:cs="Times New Roman"/>
          <w:sz w:val="24"/>
          <w:szCs w:val="24"/>
          <w:lang w:eastAsia="bg-BG"/>
        </w:rPr>
        <w:t xml:space="preserve">чл. 9 вр. с чл. 6, </w:t>
      </w:r>
      <w:r w:rsidR="008C2929" w:rsidRPr="00382C21">
        <w:rPr>
          <w:rFonts w:ascii="Times New Roman" w:eastAsia="Times New Roman" w:hAnsi="Times New Roman" w:cs="Times New Roman"/>
          <w:sz w:val="24"/>
          <w:szCs w:val="24"/>
          <w:lang w:eastAsia="bg-BG"/>
        </w:rPr>
        <w:t xml:space="preserve">ал.2 </w:t>
      </w:r>
      <w:r w:rsidR="00A56BD9" w:rsidRPr="00382C21">
        <w:rPr>
          <w:rFonts w:ascii="Times New Roman" w:eastAsia="Times New Roman" w:hAnsi="Times New Roman" w:cs="Times New Roman"/>
          <w:sz w:val="24"/>
          <w:szCs w:val="24"/>
          <w:lang w:eastAsia="bg-BG"/>
        </w:rPr>
        <w:t xml:space="preserve">ал. </w:t>
      </w:r>
      <w:r w:rsidR="008C2929" w:rsidRPr="00382C21">
        <w:rPr>
          <w:rFonts w:ascii="Times New Roman" w:eastAsia="Times New Roman" w:hAnsi="Times New Roman" w:cs="Times New Roman"/>
          <w:sz w:val="24"/>
          <w:szCs w:val="24"/>
          <w:lang w:eastAsia="bg-BG"/>
        </w:rPr>
        <w:t>3</w:t>
      </w:r>
      <w:r w:rsidR="00A56BD9" w:rsidRPr="00382C21">
        <w:rPr>
          <w:rFonts w:ascii="Times New Roman" w:eastAsia="Times New Roman" w:hAnsi="Times New Roman" w:cs="Times New Roman"/>
          <w:sz w:val="24"/>
          <w:szCs w:val="24"/>
          <w:lang w:eastAsia="bg-BG"/>
        </w:rPr>
        <w:t xml:space="preserve"> от</w:t>
      </w:r>
      <w:r w:rsidR="00A56BD9" w:rsidRPr="00BB1F9F">
        <w:rPr>
          <w:rFonts w:ascii="Times New Roman" w:eastAsia="Times New Roman" w:hAnsi="Times New Roman" w:cs="Times New Roman"/>
          <w:sz w:val="24"/>
          <w:szCs w:val="24"/>
          <w:lang w:eastAsia="bg-BG"/>
        </w:rPr>
        <w:t xml:space="preserve"> Закона за местните данъци и такси, както и чл. 76, ал. 3 и чл. 79 от Адми</w:t>
      </w:r>
      <w:r w:rsidR="00A56BD9">
        <w:rPr>
          <w:rFonts w:ascii="Times New Roman" w:eastAsia="Times New Roman" w:hAnsi="Times New Roman" w:cs="Times New Roman"/>
          <w:sz w:val="24"/>
          <w:szCs w:val="24"/>
          <w:lang w:eastAsia="bg-BG"/>
        </w:rPr>
        <w:t>нистративнопроцесуалния кодекс</w:t>
      </w:r>
      <w:r w:rsidR="0075224F" w:rsidRPr="00C11AFD">
        <w:rPr>
          <w:rFonts w:ascii="Times New Roman" w:eastAsia="Calibri" w:hAnsi="Times New Roman" w:cs="Times New Roman"/>
          <w:sz w:val="24"/>
          <w:szCs w:val="24"/>
        </w:rPr>
        <w:t>, предлагам, Общински съвет Бургас да вземе следното:</w:t>
      </w:r>
    </w:p>
    <w:p w14:paraId="0D115342" w14:textId="77777777" w:rsidR="004B15AB" w:rsidRPr="0075224F" w:rsidRDefault="004B15AB" w:rsidP="0075224F">
      <w:pPr>
        <w:spacing w:after="0" w:line="240" w:lineRule="auto"/>
        <w:jc w:val="center"/>
        <w:rPr>
          <w:rFonts w:ascii="Times New Roman" w:eastAsia="Times New Roman" w:hAnsi="Times New Roman" w:cs="Times New Roman"/>
          <w:sz w:val="24"/>
          <w:szCs w:val="24"/>
        </w:rPr>
      </w:pPr>
    </w:p>
    <w:p w14:paraId="6CB3D035" w14:textId="77777777" w:rsidR="0075224F" w:rsidRDefault="0075224F" w:rsidP="0075224F">
      <w:pPr>
        <w:spacing w:after="0" w:line="240" w:lineRule="auto"/>
        <w:jc w:val="center"/>
        <w:rPr>
          <w:rFonts w:ascii="Times New Roman" w:eastAsia="Times New Roman" w:hAnsi="Times New Roman" w:cs="Times New Roman"/>
          <w:b/>
          <w:sz w:val="24"/>
          <w:szCs w:val="24"/>
        </w:rPr>
      </w:pPr>
      <w:r w:rsidRPr="0075224F">
        <w:rPr>
          <w:rFonts w:ascii="Times New Roman" w:eastAsia="Times New Roman" w:hAnsi="Times New Roman" w:cs="Times New Roman"/>
          <w:b/>
          <w:sz w:val="24"/>
          <w:szCs w:val="24"/>
        </w:rPr>
        <w:t>РЕШЕНИЕ:</w:t>
      </w:r>
    </w:p>
    <w:p w14:paraId="49477B29" w14:textId="77777777" w:rsidR="00E76AD2" w:rsidRPr="0075224F" w:rsidRDefault="00E76AD2" w:rsidP="0075224F">
      <w:pPr>
        <w:spacing w:after="0" w:line="240" w:lineRule="auto"/>
        <w:jc w:val="center"/>
        <w:rPr>
          <w:rFonts w:ascii="Times New Roman" w:eastAsia="Times New Roman" w:hAnsi="Times New Roman" w:cs="Times New Roman"/>
          <w:b/>
          <w:sz w:val="24"/>
          <w:szCs w:val="24"/>
        </w:rPr>
      </w:pPr>
    </w:p>
    <w:p w14:paraId="564CC21D" w14:textId="77777777" w:rsidR="0075224F" w:rsidRPr="0075224F" w:rsidRDefault="0075224F" w:rsidP="0075224F">
      <w:pPr>
        <w:spacing w:after="0" w:line="240" w:lineRule="auto"/>
        <w:jc w:val="both"/>
        <w:rPr>
          <w:rFonts w:ascii="Times New Roman" w:eastAsia="Times New Roman" w:hAnsi="Times New Roman" w:cs="Times New Roman"/>
          <w:b/>
          <w:sz w:val="24"/>
          <w:szCs w:val="24"/>
        </w:rPr>
      </w:pPr>
    </w:p>
    <w:p w14:paraId="59BFB3CA" w14:textId="77777777" w:rsidR="0075224F" w:rsidRDefault="0075224F" w:rsidP="0075224F">
      <w:pPr>
        <w:spacing w:line="240" w:lineRule="auto"/>
        <w:ind w:firstLine="708"/>
        <w:jc w:val="both"/>
        <w:rPr>
          <w:rFonts w:ascii="Times New Roman" w:eastAsia="Times New Roman" w:hAnsi="Times New Roman" w:cs="Times New Roman"/>
          <w:sz w:val="24"/>
          <w:szCs w:val="24"/>
        </w:rPr>
      </w:pPr>
      <w:r w:rsidRPr="0075224F">
        <w:rPr>
          <w:rFonts w:ascii="Times New Roman" w:eastAsia="Times New Roman" w:hAnsi="Times New Roman" w:cs="Times New Roman"/>
          <w:sz w:val="24"/>
          <w:szCs w:val="24"/>
        </w:rPr>
        <w:t>Приема</w:t>
      </w:r>
      <w:r w:rsidR="00577B2E" w:rsidRPr="00577B2E">
        <w:t xml:space="preserve"> </w:t>
      </w:r>
      <w:r w:rsidR="00577B2E" w:rsidRPr="00577B2E">
        <w:rPr>
          <w:rFonts w:ascii="Times New Roman" w:eastAsia="Times New Roman" w:hAnsi="Times New Roman" w:cs="Times New Roman"/>
          <w:sz w:val="24"/>
          <w:szCs w:val="24"/>
        </w:rPr>
        <w:t xml:space="preserve">Наредба за изменение и допълнение на Наредбата за определянето и администрирането на местните такси и цени на услуги на територията на Община Бургас, </w:t>
      </w:r>
      <w:r w:rsidRPr="0075224F">
        <w:rPr>
          <w:rFonts w:ascii="Times New Roman" w:eastAsia="Times New Roman" w:hAnsi="Times New Roman" w:cs="Times New Roman"/>
          <w:sz w:val="24"/>
          <w:szCs w:val="24"/>
        </w:rPr>
        <w:t xml:space="preserve"> </w:t>
      </w:r>
      <w:r w:rsidR="00462AA0">
        <w:rPr>
          <w:rFonts w:ascii="Times New Roman" w:eastAsia="Times New Roman" w:hAnsi="Times New Roman" w:cs="Times New Roman"/>
          <w:sz w:val="24"/>
          <w:szCs w:val="24"/>
        </w:rPr>
        <w:t>както следва:</w:t>
      </w:r>
    </w:p>
    <w:p w14:paraId="73E4030E" w14:textId="66F4726A" w:rsidR="00AC1943" w:rsidRPr="00AC1943" w:rsidRDefault="00AC1943" w:rsidP="00AC1943">
      <w:pPr>
        <w:spacing w:after="160"/>
        <w:ind w:firstLine="708"/>
        <w:jc w:val="both"/>
        <w:rPr>
          <w:rFonts w:ascii="Times New Roman" w:eastAsia="Times New Roman" w:hAnsi="Times New Roman" w:cs="Times New Roman"/>
          <w:sz w:val="24"/>
          <w:szCs w:val="24"/>
          <w:lang w:eastAsia="bg-BG" w:bidi="bg-BG"/>
        </w:rPr>
      </w:pPr>
      <w:r w:rsidRPr="00AC1943">
        <w:rPr>
          <w:rFonts w:ascii="Times New Roman" w:eastAsia="Calibri" w:hAnsi="Times New Roman" w:cs="Times New Roman"/>
          <w:b/>
          <w:sz w:val="24"/>
          <w:szCs w:val="24"/>
        </w:rPr>
        <w:t xml:space="preserve">§ 1. </w:t>
      </w:r>
      <w:r w:rsidRPr="00AC1943">
        <w:rPr>
          <w:rFonts w:ascii="Times New Roman" w:eastAsia="Calibri" w:hAnsi="Times New Roman" w:cs="Times New Roman"/>
          <w:sz w:val="24"/>
          <w:szCs w:val="24"/>
        </w:rPr>
        <w:t xml:space="preserve">В </w:t>
      </w:r>
      <w:r w:rsidRPr="00AC1943">
        <w:rPr>
          <w:rFonts w:ascii="Times New Roman" w:eastAsia="Times New Roman" w:hAnsi="Times New Roman" w:cs="Times New Roman"/>
          <w:sz w:val="24"/>
          <w:szCs w:val="24"/>
          <w:lang w:eastAsia="bg-BG" w:bidi="bg-BG"/>
        </w:rPr>
        <w:t xml:space="preserve">Приложение 6 – </w:t>
      </w:r>
      <w:r w:rsidRPr="00AC1943">
        <w:rPr>
          <w:rFonts w:ascii="Times New Roman" w:eastAsia="Times New Roman" w:hAnsi="Times New Roman" w:cs="Times New Roman"/>
          <w:sz w:val="24"/>
          <w:szCs w:val="24"/>
          <w:lang w:val="ru-RU" w:eastAsia="bg-BG"/>
        </w:rPr>
        <w:t>Тарифа на цени на услуги и права по чл.6 ал.2 от ЗМДТ, предоставени от Община Бургас, чрез общински предприяти</w:t>
      </w:r>
      <w:r w:rsidRPr="00AC1943">
        <w:rPr>
          <w:rFonts w:ascii="Times New Roman" w:eastAsia="Times New Roman" w:hAnsi="Times New Roman" w:cs="Times New Roman"/>
          <w:sz w:val="24"/>
          <w:szCs w:val="24"/>
          <w:lang w:eastAsia="bg-BG" w:bidi="bg-BG"/>
        </w:rPr>
        <w:t xml:space="preserve">я, в Раздел ІV </w:t>
      </w:r>
      <w:r w:rsidRPr="00AC1943">
        <w:rPr>
          <w:rFonts w:ascii="Times New Roman" w:eastAsia="Times New Roman" w:hAnsi="Times New Roman" w:cs="Times New Roman"/>
          <w:sz w:val="24"/>
          <w:szCs w:val="24"/>
          <w:lang w:val="ru-RU" w:eastAsia="bg-BG"/>
        </w:rPr>
        <w:t xml:space="preserve">ОП </w:t>
      </w:r>
      <w:r w:rsidRPr="00AC1943">
        <w:rPr>
          <w:rFonts w:ascii="Times New Roman" w:eastAsia="Times New Roman" w:hAnsi="Times New Roman" w:cs="Times New Roman"/>
          <w:sz w:val="24"/>
          <w:szCs w:val="24"/>
          <w:lang w:eastAsia="bg-BG" w:bidi="bg-BG"/>
        </w:rPr>
        <w:t>„</w:t>
      </w:r>
      <w:r w:rsidRPr="00AC1943">
        <w:rPr>
          <w:rFonts w:ascii="Times New Roman" w:eastAsia="Times New Roman" w:hAnsi="Times New Roman" w:cs="Times New Roman"/>
          <w:sz w:val="24"/>
          <w:szCs w:val="24"/>
          <w:lang w:val="ru-RU" w:eastAsia="bg-BG"/>
        </w:rPr>
        <w:t>Транспорт</w:t>
      </w:r>
      <w:r w:rsidRPr="00AC1943">
        <w:rPr>
          <w:rFonts w:ascii="Times New Roman" w:eastAsia="Times New Roman" w:hAnsi="Times New Roman" w:cs="Times New Roman"/>
          <w:sz w:val="24"/>
          <w:szCs w:val="24"/>
          <w:lang w:eastAsia="bg-BG" w:bidi="bg-BG"/>
        </w:rPr>
        <w:t>“ на Приложение № 6 от Наредба за определянето и администрирането на местните такси и цени на услуги на територията на Община Бургас прави следните изменения:</w:t>
      </w:r>
    </w:p>
    <w:p w14:paraId="0D5625BA" w14:textId="77777777" w:rsidR="00AC1943" w:rsidRPr="00AC1943" w:rsidRDefault="00AC1943" w:rsidP="00AC1943">
      <w:pPr>
        <w:spacing w:after="160"/>
        <w:ind w:firstLine="708"/>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b/>
          <w:sz w:val="24"/>
          <w:szCs w:val="24"/>
          <w:lang w:eastAsia="bg-BG" w:bidi="bg-BG"/>
        </w:rPr>
        <w:t>1.</w:t>
      </w:r>
      <w:r w:rsidRPr="00AC1943">
        <w:rPr>
          <w:rFonts w:ascii="Times New Roman" w:eastAsia="Times New Roman" w:hAnsi="Times New Roman" w:cs="Times New Roman"/>
          <w:sz w:val="24"/>
          <w:szCs w:val="24"/>
          <w:lang w:eastAsia="bg-BG" w:bidi="bg-BG"/>
        </w:rPr>
        <w:t xml:space="preserve"> </w:t>
      </w:r>
      <w:r w:rsidRPr="00AC1943">
        <w:rPr>
          <w:rFonts w:ascii="Times New Roman" w:eastAsia="Times New Roman" w:hAnsi="Times New Roman" w:cs="Times New Roman"/>
          <w:b/>
          <w:sz w:val="24"/>
          <w:szCs w:val="24"/>
          <w:lang w:eastAsia="bg-BG" w:bidi="bg-BG"/>
        </w:rPr>
        <w:t>Отменя изцяло т.1.3</w:t>
      </w:r>
      <w:r w:rsidRPr="00AC1943">
        <w:rPr>
          <w:rFonts w:ascii="Times New Roman" w:eastAsia="Times New Roman" w:hAnsi="Times New Roman" w:cs="Times New Roman"/>
          <w:sz w:val="24"/>
          <w:szCs w:val="24"/>
          <w:lang w:eastAsia="bg-BG" w:bidi="bg-BG"/>
        </w:rPr>
        <w:t>. „</w:t>
      </w:r>
      <w:r w:rsidRPr="00AC1943">
        <w:rPr>
          <w:rFonts w:ascii="Times New Roman" w:eastAsia="Verdana" w:hAnsi="Times New Roman" w:cs="Times New Roman"/>
          <w:b/>
          <w:color w:val="000000"/>
          <w:sz w:val="24"/>
          <w:szCs w:val="24"/>
        </w:rPr>
        <w:t xml:space="preserve">Етажни паркинги“,  </w:t>
      </w:r>
    </w:p>
    <w:p w14:paraId="3CF20AF1" w14:textId="77777777" w:rsidR="00AC1943" w:rsidRPr="00AC1943" w:rsidRDefault="00AC1943" w:rsidP="00AC1943">
      <w:pPr>
        <w:spacing w:after="160"/>
        <w:ind w:firstLine="708"/>
        <w:jc w:val="both"/>
        <w:rPr>
          <w:rFonts w:ascii="Times New Roman" w:eastAsia="Calibri" w:hAnsi="Times New Roman" w:cs="Times New Roman"/>
          <w:b/>
          <w:sz w:val="24"/>
          <w:szCs w:val="24"/>
          <w:lang w:eastAsia="bg-BG"/>
        </w:rPr>
      </w:pPr>
      <w:r w:rsidRPr="00AC1943">
        <w:rPr>
          <w:rFonts w:ascii="Times New Roman" w:eastAsia="Times New Roman" w:hAnsi="Times New Roman" w:cs="Times New Roman"/>
          <w:b/>
          <w:sz w:val="24"/>
          <w:szCs w:val="24"/>
          <w:lang w:eastAsia="bg-BG" w:bidi="bg-BG"/>
        </w:rPr>
        <w:t>2.</w:t>
      </w:r>
      <w:r w:rsidRPr="00AC1943">
        <w:rPr>
          <w:rFonts w:ascii="Times New Roman" w:eastAsia="Times New Roman" w:hAnsi="Times New Roman" w:cs="Times New Roman"/>
          <w:sz w:val="24"/>
          <w:szCs w:val="24"/>
          <w:lang w:eastAsia="bg-BG" w:bidi="bg-BG"/>
        </w:rPr>
        <w:t xml:space="preserve"> </w:t>
      </w:r>
      <w:r w:rsidRPr="00AC1943">
        <w:rPr>
          <w:rFonts w:ascii="Times New Roman" w:eastAsia="Times New Roman" w:hAnsi="Times New Roman" w:cs="Times New Roman"/>
          <w:b/>
          <w:sz w:val="24"/>
          <w:szCs w:val="24"/>
          <w:lang w:eastAsia="bg-BG" w:bidi="bg-BG"/>
        </w:rPr>
        <w:t>Отменя изцяло т. 2.</w:t>
      </w:r>
      <w:r w:rsidRPr="00AC1943">
        <w:rPr>
          <w:rFonts w:ascii="Times New Roman" w:eastAsia="Times New Roman" w:hAnsi="Times New Roman" w:cs="Times New Roman"/>
          <w:sz w:val="24"/>
          <w:szCs w:val="24"/>
          <w:lang w:eastAsia="bg-BG" w:bidi="bg-BG"/>
        </w:rPr>
        <w:t xml:space="preserve"> „</w:t>
      </w:r>
      <w:r w:rsidRPr="00AC1943">
        <w:rPr>
          <w:rFonts w:ascii="Times New Roman" w:eastAsia="Calibri" w:hAnsi="Times New Roman" w:cs="Times New Roman"/>
          <w:b/>
          <w:sz w:val="24"/>
          <w:szCs w:val="24"/>
          <w:lang w:eastAsia="bg-BG"/>
        </w:rPr>
        <w:t>Кратковременно паркиране“</w:t>
      </w:r>
      <w:r w:rsidRPr="00AC1943">
        <w:rPr>
          <w:rFonts w:ascii="Times New Roman" w:eastAsia="Calibri" w:hAnsi="Times New Roman" w:cs="Times New Roman"/>
          <w:b/>
          <w:sz w:val="24"/>
          <w:szCs w:val="24"/>
          <w:lang w:val="en-US" w:eastAsia="bg-BG"/>
        </w:rPr>
        <w:t xml:space="preserve"> </w:t>
      </w:r>
      <w:r w:rsidRPr="00AC1943">
        <w:rPr>
          <w:rFonts w:ascii="Times New Roman" w:eastAsia="Calibri" w:hAnsi="Times New Roman" w:cs="Times New Roman"/>
          <w:b/>
          <w:sz w:val="24"/>
          <w:szCs w:val="24"/>
          <w:lang w:eastAsia="bg-BG"/>
        </w:rPr>
        <w:t>във всички зони и „Абонаменти извън зоните“.</w:t>
      </w:r>
    </w:p>
    <w:p w14:paraId="2C9A8622" w14:textId="77777777" w:rsidR="00AC1943" w:rsidRPr="00AC1943" w:rsidRDefault="00AC1943" w:rsidP="00AC1943">
      <w:pPr>
        <w:spacing w:after="160"/>
        <w:ind w:firstLine="708"/>
        <w:jc w:val="both"/>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t xml:space="preserve">3. </w:t>
      </w:r>
      <w:r w:rsidRPr="00AC1943">
        <w:rPr>
          <w:rFonts w:ascii="Times New Roman" w:eastAsia="Calibri" w:hAnsi="Times New Roman" w:cs="Times New Roman"/>
          <w:sz w:val="24"/>
          <w:szCs w:val="24"/>
          <w:lang w:eastAsia="bg-BG"/>
        </w:rPr>
        <w:t xml:space="preserve"> </w:t>
      </w:r>
      <w:r w:rsidRPr="00AC1943">
        <w:rPr>
          <w:rFonts w:ascii="Times New Roman" w:eastAsia="Calibri" w:hAnsi="Times New Roman" w:cs="Times New Roman"/>
          <w:b/>
          <w:sz w:val="24"/>
          <w:szCs w:val="24"/>
          <w:lang w:eastAsia="bg-BG"/>
        </w:rPr>
        <w:t>Отменя изцяло т. 3. Цена за отговорно пазене на автомобил, преместен на основание чл. 171, т. 5, б. „б“ от ЗДвП на паркинг, собственост на Община Бургас</w:t>
      </w:r>
    </w:p>
    <w:p w14:paraId="3F18A43D" w14:textId="77777777" w:rsidR="00AC1943" w:rsidRPr="00AC1943" w:rsidRDefault="00AC1943" w:rsidP="00AC1943">
      <w:pPr>
        <w:spacing w:after="160"/>
        <w:ind w:firstLine="708"/>
        <w:jc w:val="both"/>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lastRenderedPageBreak/>
        <w:t xml:space="preserve">4.  Създава нова т.2 </w:t>
      </w:r>
      <w:r w:rsidRPr="00AC1943">
        <w:rPr>
          <w:rFonts w:ascii="Times New Roman" w:eastAsia="Times New Roman" w:hAnsi="Times New Roman" w:cs="Times New Roman"/>
          <w:b/>
          <w:sz w:val="24"/>
          <w:szCs w:val="24"/>
          <w:lang w:eastAsia="bg-BG" w:bidi="bg-BG"/>
        </w:rPr>
        <w:t>„</w:t>
      </w:r>
      <w:r w:rsidRPr="00AC1943">
        <w:rPr>
          <w:rFonts w:ascii="Times New Roman" w:eastAsia="Calibri" w:hAnsi="Times New Roman" w:cs="Times New Roman"/>
          <w:b/>
          <w:sz w:val="24"/>
          <w:szCs w:val="24"/>
          <w:lang w:eastAsia="bg-BG"/>
        </w:rPr>
        <w:t>Кратковременно паркиране в определени зони на моторни превозни средства на територията на Община Бургас“, и „Служебен абонамент по смисъла на чл.6 ал.1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както следва:</w:t>
      </w: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7250"/>
        <w:gridCol w:w="1331"/>
        <w:gridCol w:w="1480"/>
      </w:tblGrid>
      <w:tr w:rsidR="00AC1943" w:rsidRPr="00AC1943" w14:paraId="74AC5B50"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2F61827E" w14:textId="77777777" w:rsidR="00AC1943" w:rsidRPr="00AC1943" w:rsidRDefault="00AC1943" w:rsidP="00AC1943">
            <w:pPr>
              <w:spacing w:after="0" w:line="240" w:lineRule="auto"/>
              <w:jc w:val="center"/>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t>2.</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AD7D671" w14:textId="77777777" w:rsidR="00AC1943" w:rsidRPr="00AC1943" w:rsidRDefault="00AC1943" w:rsidP="00AC1943">
            <w:pPr>
              <w:spacing w:after="0" w:line="240" w:lineRule="auto"/>
              <w:jc w:val="both"/>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t>Кратковременно паркиране в определени зони на моторни превозни средства на територията на Община Бургас</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554A8F81" w14:textId="77777777" w:rsidR="00AC1943" w:rsidRPr="00AC1943" w:rsidRDefault="00AC1943" w:rsidP="00AC1943">
            <w:pPr>
              <w:spacing w:after="0" w:line="240" w:lineRule="auto"/>
              <w:jc w:val="center"/>
              <w:rPr>
                <w:rFonts w:ascii="Times New Roman" w:eastAsia="Calibri" w:hAnsi="Times New Roman" w:cs="Times New Roman"/>
                <w:color w:val="FF0000"/>
                <w:sz w:val="24"/>
                <w:szCs w:val="24"/>
                <w:lang w:eastAsia="bg-BG"/>
              </w:rPr>
            </w:pP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14:paraId="28703BA1" w14:textId="77777777" w:rsidR="00AC1943" w:rsidRPr="00AC1943" w:rsidRDefault="00AC1943" w:rsidP="00AC1943">
            <w:pPr>
              <w:spacing w:after="0" w:line="240" w:lineRule="auto"/>
              <w:jc w:val="center"/>
              <w:rPr>
                <w:rFonts w:ascii="Times New Roman" w:eastAsia="Calibri" w:hAnsi="Times New Roman" w:cs="Times New Roman"/>
                <w:color w:val="FF0000"/>
                <w:sz w:val="24"/>
                <w:szCs w:val="24"/>
                <w:lang w:eastAsia="bg-BG"/>
              </w:rPr>
            </w:pPr>
          </w:p>
        </w:tc>
      </w:tr>
      <w:tr w:rsidR="00AC1943" w:rsidRPr="00AC1943" w14:paraId="6D5A0BEF"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13380560" w14:textId="77777777" w:rsidR="00AC1943" w:rsidRPr="00AC1943" w:rsidRDefault="00AC1943" w:rsidP="00AC1943">
            <w:pPr>
              <w:spacing w:after="0" w:line="240" w:lineRule="auto"/>
              <w:jc w:val="center"/>
              <w:rPr>
                <w:rFonts w:ascii="Times New Roman" w:eastAsia="Calibri" w:hAnsi="Times New Roman" w:cs="Times New Roman"/>
                <w:b/>
                <w:sz w:val="24"/>
                <w:szCs w:val="24"/>
                <w:lang w:eastAsia="bg-BG"/>
              </w:rPr>
            </w:pPr>
          </w:p>
          <w:p w14:paraId="6732EA59" w14:textId="77777777" w:rsidR="00AC1943" w:rsidRPr="00AC1943" w:rsidRDefault="00AC1943" w:rsidP="00AC1943">
            <w:pPr>
              <w:spacing w:after="0" w:line="240" w:lineRule="auto"/>
              <w:jc w:val="center"/>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t>2.1</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27553432" w14:textId="77777777" w:rsidR="00AC1943" w:rsidRPr="00AC1943" w:rsidRDefault="00AC1943" w:rsidP="00AC1943">
            <w:pPr>
              <w:spacing w:after="0" w:line="240" w:lineRule="auto"/>
              <w:jc w:val="both"/>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t>Кратковременно паркиране в обособена Синя зона на</w:t>
            </w:r>
            <w:r w:rsidRPr="00AC1943">
              <w:rPr>
                <w:rFonts w:ascii="Times New Roman" w:eastAsia="Calibri" w:hAnsi="Times New Roman" w:cs="Times New Roman"/>
                <w:sz w:val="24"/>
                <w:szCs w:val="24"/>
                <w:lang w:eastAsia="bg-BG"/>
              </w:rPr>
              <w:t xml:space="preserve"> </w:t>
            </w:r>
            <w:r w:rsidRPr="00AC1943">
              <w:rPr>
                <w:rFonts w:ascii="Times New Roman" w:eastAsia="Calibri" w:hAnsi="Times New Roman" w:cs="Times New Roman"/>
                <w:b/>
                <w:sz w:val="24"/>
                <w:szCs w:val="24"/>
                <w:lang w:eastAsia="bg-BG"/>
              </w:rPr>
              <w:t>територията на Община Бургас</w:t>
            </w:r>
          </w:p>
        </w:tc>
        <w:tc>
          <w:tcPr>
            <w:tcW w:w="1331" w:type="dxa"/>
            <w:tcBorders>
              <w:top w:val="single" w:sz="4" w:space="0" w:color="auto"/>
              <w:left w:val="single" w:sz="4" w:space="0" w:color="auto"/>
              <w:bottom w:val="single" w:sz="4" w:space="0" w:color="auto"/>
              <w:right w:val="single" w:sz="4" w:space="0" w:color="auto"/>
            </w:tcBorders>
            <w:shd w:val="clear" w:color="auto" w:fill="auto"/>
            <w:vAlign w:val="center"/>
          </w:tcPr>
          <w:p w14:paraId="0AC0302B" w14:textId="77777777" w:rsidR="00AC1943" w:rsidRPr="00AC1943" w:rsidRDefault="00AC1943" w:rsidP="00AC1943">
            <w:pPr>
              <w:spacing w:after="0" w:line="240" w:lineRule="auto"/>
              <w:jc w:val="center"/>
              <w:rPr>
                <w:rFonts w:ascii="Times New Roman" w:eastAsia="Calibri" w:hAnsi="Times New Roman" w:cs="Times New Roman"/>
                <w:color w:val="FF0000"/>
                <w:sz w:val="24"/>
                <w:szCs w:val="24"/>
                <w:lang w:eastAsia="bg-BG"/>
              </w:rPr>
            </w:pPr>
          </w:p>
        </w:tc>
        <w:tc>
          <w:tcPr>
            <w:tcW w:w="1480" w:type="dxa"/>
            <w:tcBorders>
              <w:top w:val="single" w:sz="4" w:space="0" w:color="auto"/>
              <w:left w:val="single" w:sz="4" w:space="0" w:color="auto"/>
              <w:bottom w:val="single" w:sz="4" w:space="0" w:color="auto"/>
              <w:right w:val="single" w:sz="4" w:space="0" w:color="auto"/>
            </w:tcBorders>
            <w:shd w:val="clear" w:color="auto" w:fill="auto"/>
            <w:vAlign w:val="center"/>
          </w:tcPr>
          <w:p w14:paraId="0A049879" w14:textId="77777777" w:rsidR="00AC1943" w:rsidRPr="00AC1943" w:rsidRDefault="00AC1943" w:rsidP="00AC1943">
            <w:pPr>
              <w:spacing w:after="0" w:line="240" w:lineRule="auto"/>
              <w:jc w:val="center"/>
              <w:rPr>
                <w:rFonts w:ascii="Times New Roman" w:eastAsia="Calibri" w:hAnsi="Times New Roman" w:cs="Times New Roman"/>
                <w:color w:val="FF0000"/>
                <w:sz w:val="24"/>
                <w:szCs w:val="24"/>
                <w:lang w:eastAsia="bg-BG"/>
              </w:rPr>
            </w:pPr>
          </w:p>
        </w:tc>
      </w:tr>
      <w:tr w:rsidR="00AC1943" w:rsidRPr="00AC1943" w14:paraId="6AA54F0A"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3288AF95"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2.1.1</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0C4C65D"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Times New Roman" w:hAnsi="Times New Roman" w:cs="Times New Roman"/>
                <w:b/>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57FAB274"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1.00 евро/ на час</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79CEFB8"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1,96 лева/ на час</w:t>
            </w:r>
          </w:p>
        </w:tc>
      </w:tr>
      <w:tr w:rsidR="00AC1943" w:rsidRPr="00AC1943" w14:paraId="24F201D7"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62D633BC"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2.1.2</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E8B8BDD" w14:textId="77777777" w:rsidR="00AC1943" w:rsidRPr="00AC1943" w:rsidRDefault="00AC1943" w:rsidP="00AC1943">
            <w:pPr>
              <w:tabs>
                <w:tab w:val="left" w:pos="1354"/>
              </w:tabs>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за </w:t>
            </w:r>
            <w:r w:rsidRPr="00AC1943">
              <w:rPr>
                <w:rFonts w:ascii="Times New Roman" w:eastAsia="Calibri" w:hAnsi="Times New Roman" w:cs="Times New Roman"/>
                <w:b/>
                <w:bCs/>
                <w:sz w:val="24"/>
                <w:szCs w:val="24"/>
                <w:lang w:eastAsia="bg-BG"/>
              </w:rPr>
              <w:t>30 минути</w:t>
            </w:r>
            <w:r w:rsidRPr="00AC1943">
              <w:rPr>
                <w:rFonts w:ascii="Times New Roman" w:eastAsia="Calibri" w:hAnsi="Times New Roman" w:cs="Times New Roman"/>
                <w:sz w:val="24"/>
                <w:szCs w:val="24"/>
                <w:lang w:eastAsia="bg-BG"/>
              </w:rPr>
              <w:t xml:space="preserve"> </w:t>
            </w:r>
            <w:r w:rsidRPr="00AC1943">
              <w:rPr>
                <w:rFonts w:ascii="Times New Roman" w:eastAsia="Times New Roman" w:hAnsi="Times New Roman" w:cs="Times New Roman"/>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5A816B95"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0,50 евро/ за 30 мин.</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2092C37"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0,98 лева/за 30 мин.</w:t>
            </w:r>
          </w:p>
        </w:tc>
      </w:tr>
      <w:tr w:rsidR="00AC1943" w:rsidRPr="00AC1943" w14:paraId="312A36C4"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733D4FFF"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2.1.3</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1232E100"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eastAsia="Times New Roman" w:hAnsi="Times New Roman" w:cs="Times New Roman"/>
                <w:b/>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4EE7E1D"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199.00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0C68F275"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389,21 лева</w:t>
            </w:r>
          </w:p>
        </w:tc>
      </w:tr>
      <w:tr w:rsidR="00AC1943" w:rsidRPr="00AC1943" w14:paraId="3A59FD6B"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3B83C2E3"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2.1.4</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8D85575"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Годишна цена за услугата локално паркиране съгласно чл. 14 от Наредбата за условията и реда за платено и безплатно паркиране на моторни превозни средства в определени зони на територията на Община Бургас, за първи автомобил</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2E533EEC"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30.00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AA1C045"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58,67 лева</w:t>
            </w:r>
          </w:p>
        </w:tc>
      </w:tr>
      <w:tr w:rsidR="00AC1943" w:rsidRPr="00AC1943" w14:paraId="4FF00129"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295BD05B"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2.1.5</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2550EC5"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Карта за паркинг автомати „Синя зона“ съгласно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Times New Roman" w:hAnsi="Times New Roman" w:cs="Times New Roman"/>
                <w:bCs/>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542481FE"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50,00 евро/ 100 часа</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179BD2BB"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97,79 лева /100 часа</w:t>
            </w:r>
          </w:p>
        </w:tc>
      </w:tr>
      <w:tr w:rsidR="00AC1943" w:rsidRPr="00AC1943" w14:paraId="1F7821C3"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456968B2"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2.1.6</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77E25698"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Годишна цена за услугата локално паркиране съгласно чл. 14, ал.4 от Наредбата за условията и реда за платено и безплатно паркиране на моторни превозни средства в определени зони на територията на Община Бургас, за втори автомобил</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120EE91"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60.00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76D1981"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117,35 лева</w:t>
            </w:r>
          </w:p>
        </w:tc>
      </w:tr>
      <w:tr w:rsidR="00AC1943" w:rsidRPr="00AC1943" w14:paraId="6CCE6E06"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5EB3FCA5"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2.1.7</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39F038BB" w14:textId="77777777" w:rsidR="00AC1943" w:rsidRPr="00AC1943" w:rsidRDefault="00AC1943" w:rsidP="00AC1943">
            <w:pPr>
              <w:spacing w:after="0" w:line="240" w:lineRule="auto"/>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FBD4243"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val="en-GB"/>
              </w:rPr>
              <w:t>100.00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AA3E67F"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rPr>
            </w:pPr>
            <w:r w:rsidRPr="00AC1943">
              <w:rPr>
                <w:rFonts w:ascii="Times New Roman" w:eastAsia="Times New Roman" w:hAnsi="Times New Roman" w:cs="Times New Roman"/>
                <w:sz w:val="24"/>
                <w:szCs w:val="24"/>
                <w:lang w:val="en-GB"/>
              </w:rPr>
              <w:t>195,58 лева</w:t>
            </w:r>
          </w:p>
        </w:tc>
      </w:tr>
      <w:tr w:rsidR="00AC1943" w:rsidRPr="00AC1943" w14:paraId="6E3E6BF4"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465FDEDB" w14:textId="77777777" w:rsidR="00AC1943" w:rsidRPr="00AC1943" w:rsidRDefault="00AC1943" w:rsidP="00AC1943">
            <w:pPr>
              <w:spacing w:after="0" w:line="240" w:lineRule="auto"/>
              <w:jc w:val="center"/>
              <w:rPr>
                <w:rFonts w:ascii="Times New Roman" w:eastAsia="Calibri" w:hAnsi="Times New Roman" w:cs="Times New Roman"/>
                <w:color w:val="000000"/>
                <w:sz w:val="24"/>
                <w:szCs w:val="24"/>
                <w:lang w:eastAsia="bg-BG"/>
              </w:rPr>
            </w:pPr>
            <w:r w:rsidRPr="00AC1943">
              <w:rPr>
                <w:rFonts w:ascii="Times New Roman" w:eastAsia="Verdana" w:hAnsi="Times New Roman" w:cs="Times New Roman"/>
                <w:color w:val="000000"/>
                <w:sz w:val="24"/>
                <w:szCs w:val="24"/>
                <w:lang w:eastAsia="bg-BG" w:bidi="bg-BG"/>
              </w:rPr>
              <w:t>2.1.8</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66F54901" w14:textId="77777777" w:rsidR="00AC1943" w:rsidRPr="00AC1943" w:rsidRDefault="00AC1943" w:rsidP="00AC1943">
            <w:pPr>
              <w:spacing w:after="0" w:line="240" w:lineRule="auto"/>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 xml:space="preserve">Цена за издаване на краткосрочен стикер, за срок от 14 дни, по чл. 13, ал. 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eastAsia="Times New Roman" w:hAnsi="Times New Roman" w:cs="Times New Roman"/>
                <w:b/>
                <w:sz w:val="24"/>
                <w:szCs w:val="24"/>
                <w:lang w:eastAsia="bg-BG" w:bidi="bg-BG"/>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6AFE9635"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val="en-GB"/>
              </w:rPr>
              <w:t>19.00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3D57035" w14:textId="77777777" w:rsidR="00AC1943" w:rsidRPr="00AC1943" w:rsidRDefault="00AC1943" w:rsidP="00382C21">
            <w:pPr>
              <w:spacing w:after="0" w:line="240" w:lineRule="auto"/>
              <w:rPr>
                <w:rFonts w:ascii="Times New Roman" w:eastAsia="Times New Roman" w:hAnsi="Times New Roman" w:cs="Times New Roman"/>
                <w:sz w:val="24"/>
                <w:szCs w:val="24"/>
                <w:lang w:eastAsia="bg-BG"/>
              </w:rPr>
            </w:pPr>
            <w:r w:rsidRPr="00AC1943">
              <w:rPr>
                <w:rFonts w:ascii="Times New Roman" w:eastAsia="Times New Roman" w:hAnsi="Times New Roman" w:cs="Times New Roman"/>
                <w:sz w:val="24"/>
                <w:szCs w:val="24"/>
                <w:lang w:val="en-GB"/>
              </w:rPr>
              <w:t>37,16 лева</w:t>
            </w:r>
          </w:p>
        </w:tc>
      </w:tr>
      <w:tr w:rsidR="00AC1943" w:rsidRPr="00AC1943" w14:paraId="5F7F2903"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6BC07383" w14:textId="77777777" w:rsidR="00AC1943" w:rsidRPr="00AC1943" w:rsidRDefault="00AC1943" w:rsidP="00AC1943">
            <w:pPr>
              <w:spacing w:after="0" w:line="240" w:lineRule="auto"/>
              <w:jc w:val="center"/>
              <w:rPr>
                <w:rFonts w:ascii="Times New Roman" w:eastAsia="Calibri" w:hAnsi="Times New Roman" w:cs="Times New Roman"/>
                <w:color w:val="000000"/>
                <w:sz w:val="24"/>
                <w:szCs w:val="24"/>
                <w:lang w:eastAsia="bg-BG"/>
              </w:rPr>
            </w:pPr>
            <w:r w:rsidRPr="00AC1943">
              <w:rPr>
                <w:rFonts w:ascii="Times New Roman" w:eastAsia="Verdana" w:hAnsi="Times New Roman" w:cs="Times New Roman"/>
                <w:color w:val="000000"/>
                <w:sz w:val="24"/>
                <w:szCs w:val="24"/>
                <w:lang w:eastAsia="bg-BG" w:bidi="bg-BG"/>
              </w:rPr>
              <w:t>2.1.9</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511C5CCE" w14:textId="77777777" w:rsidR="00AC1943" w:rsidRPr="00AC1943" w:rsidRDefault="00AC1943" w:rsidP="00AC1943">
            <w:pPr>
              <w:spacing w:after="0" w:line="240" w:lineRule="auto"/>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eastAsia="Times New Roman" w:hAnsi="Times New Roman" w:cs="Times New Roman"/>
                <w:bCs/>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8211A2F"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val="en-GB"/>
              </w:rPr>
              <w:t>7.50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8F664A0"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rPr>
            </w:pPr>
            <w:r w:rsidRPr="00AC1943">
              <w:rPr>
                <w:rFonts w:ascii="Times New Roman" w:eastAsia="Times New Roman" w:hAnsi="Times New Roman" w:cs="Times New Roman"/>
                <w:sz w:val="24"/>
                <w:szCs w:val="24"/>
                <w:lang w:val="en-GB"/>
              </w:rPr>
              <w:t>14,67 лева</w:t>
            </w:r>
          </w:p>
        </w:tc>
      </w:tr>
      <w:tr w:rsidR="00AC1943" w:rsidRPr="00AC1943" w14:paraId="7DE7015C"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2C553E98" w14:textId="77777777" w:rsidR="00AC1943" w:rsidRPr="00AC1943" w:rsidRDefault="00AC1943" w:rsidP="00AC1943">
            <w:pPr>
              <w:spacing w:after="0" w:line="240" w:lineRule="auto"/>
              <w:jc w:val="center"/>
              <w:rPr>
                <w:rFonts w:ascii="Times New Roman" w:eastAsia="Verdana" w:hAnsi="Times New Roman" w:cs="Times New Roman"/>
                <w:color w:val="000000"/>
                <w:sz w:val="24"/>
                <w:szCs w:val="24"/>
                <w:lang w:eastAsia="bg-BG" w:bidi="bg-BG"/>
              </w:rPr>
            </w:pPr>
            <w:r w:rsidRPr="00AC1943">
              <w:rPr>
                <w:rFonts w:ascii="Times New Roman" w:eastAsia="Verdana" w:hAnsi="Times New Roman" w:cs="Times New Roman"/>
                <w:color w:val="000000"/>
                <w:sz w:val="24"/>
                <w:szCs w:val="24"/>
                <w:lang w:eastAsia="bg-BG" w:bidi="bg-BG"/>
              </w:rPr>
              <w:t>2.1.10</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5D4F1346" w14:textId="77777777" w:rsidR="00AC1943" w:rsidRPr="00AC1943" w:rsidRDefault="00AC1943" w:rsidP="00AC1943">
            <w:pPr>
              <w:spacing w:after="0" w:line="240" w:lineRule="auto"/>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eastAsia="Times New Roman" w:hAnsi="Times New Roman" w:cs="Times New Roman"/>
                <w:bCs/>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3DA35E43"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val="en-GB"/>
              </w:rPr>
              <w:t>0.50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F641784"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rPr>
            </w:pPr>
            <w:r w:rsidRPr="00AC1943">
              <w:rPr>
                <w:rFonts w:ascii="Times New Roman" w:eastAsia="Times New Roman" w:hAnsi="Times New Roman" w:cs="Times New Roman"/>
                <w:sz w:val="24"/>
                <w:szCs w:val="24"/>
                <w:lang w:val="en-GB"/>
              </w:rPr>
              <w:t>0,98 лева</w:t>
            </w:r>
          </w:p>
        </w:tc>
      </w:tr>
      <w:tr w:rsidR="00AC1943" w:rsidRPr="00AC1943" w14:paraId="2E7D526F"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222C2188"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120F22AB" w14:textId="77777777" w:rsidR="00AC1943" w:rsidRPr="00AC1943" w:rsidRDefault="00AC1943" w:rsidP="00AC1943">
            <w:pPr>
              <w:spacing w:after="0" w:line="240" w:lineRule="auto"/>
              <w:rPr>
                <w:rFonts w:ascii="Times New Roman" w:eastAsia="Calibri" w:hAnsi="Times New Roman" w:cs="Times New Roman"/>
                <w:b/>
                <w:sz w:val="24"/>
                <w:szCs w:val="24"/>
                <w:lang w:eastAsia="bg-BG"/>
              </w:rPr>
            </w:pPr>
            <w:r w:rsidRPr="00AC1943">
              <w:rPr>
                <w:rFonts w:ascii="Times New Roman" w:eastAsia="Calibri" w:hAnsi="Times New Roman" w:cs="Times New Roman"/>
                <w:b/>
                <w:sz w:val="24"/>
                <w:szCs w:val="24"/>
                <w:lang w:eastAsia="bg-BG"/>
              </w:rPr>
              <w:t>Кратковременно паркиране в обособена Зелена зона на територията на община Бургас</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69B1BFCD"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631818D3"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p>
        </w:tc>
      </w:tr>
      <w:tr w:rsidR="00AC1943" w:rsidRPr="00AC1943" w14:paraId="6776C645"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18D048DD"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2.2.1</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09880647"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Цена за услугата кратковременно паркиране по чл. 5, ал. 1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Times New Roman" w:hAnsi="Times New Roman" w:cs="Times New Roman"/>
                <w:sz w:val="24"/>
                <w:szCs w:val="24"/>
                <w:lang w:eastAsia="bg-BG" w:bidi="bg-BG"/>
              </w:rPr>
              <w:t>изм., Протокол № 18/20.12.2024 г.;</w:t>
            </w:r>
            <w:r w:rsidRPr="00AC1943">
              <w:rPr>
                <w:rFonts w:ascii="Times New Roman" w:eastAsia="Times New Roman" w:hAnsi="Times New Roman" w:cs="Times New Roman"/>
                <w:bCs/>
                <w:sz w:val="24"/>
                <w:szCs w:val="24"/>
              </w:rPr>
              <w:t xml:space="preserve"> изм. Протокол № 20/25.02.2025 г.</w:t>
            </w:r>
            <w:r w:rsidRPr="00AC1943">
              <w:rPr>
                <w:rFonts w:ascii="Times New Roman" w:eastAsia="Times New Roman" w:hAnsi="Times New Roman" w:cs="Times New Roman"/>
                <w:sz w:val="24"/>
                <w:szCs w:val="24"/>
                <w:lang w:eastAsia="bg-BG" w:bidi="bg-BG"/>
              </w:rPr>
              <w:t>)</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26589EA"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1.00 евро/ на час</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C68B1B8"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1,96 лева/ на час</w:t>
            </w:r>
          </w:p>
        </w:tc>
      </w:tr>
      <w:tr w:rsidR="00AC1943" w:rsidRPr="00AC1943" w14:paraId="7DB0484C"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52A12A85" w14:textId="77777777" w:rsidR="00AC1943" w:rsidRPr="00AC1943" w:rsidRDefault="00AC1943" w:rsidP="00AC1943">
            <w:pPr>
              <w:spacing w:after="0" w:line="240" w:lineRule="auto"/>
              <w:jc w:val="center"/>
              <w:rPr>
                <w:rFonts w:ascii="Times New Roman" w:eastAsia="Calibri" w:hAnsi="Times New Roman" w:cs="Times New Roman"/>
                <w:color w:val="000000"/>
                <w:sz w:val="24"/>
                <w:szCs w:val="24"/>
                <w:lang w:eastAsia="bg-BG"/>
              </w:rPr>
            </w:pPr>
            <w:r w:rsidRPr="00AC1943">
              <w:rPr>
                <w:rFonts w:ascii="Times New Roman" w:eastAsia="Calibri" w:hAnsi="Times New Roman" w:cs="Times New Roman"/>
                <w:color w:val="000000"/>
                <w:sz w:val="24"/>
                <w:szCs w:val="24"/>
                <w:lang w:eastAsia="bg-BG"/>
              </w:rPr>
              <w:lastRenderedPageBreak/>
              <w:t>2.2.2</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0BE907E9" w14:textId="77777777" w:rsidR="00AC1943" w:rsidRPr="00AC1943" w:rsidRDefault="00AC1943" w:rsidP="00AC1943">
            <w:pPr>
              <w:spacing w:after="0" w:line="240" w:lineRule="auto"/>
              <w:jc w:val="both"/>
              <w:rPr>
                <w:rFonts w:ascii="Times New Roman" w:eastAsia="Calibri" w:hAnsi="Times New Roman" w:cs="Times New Roman"/>
                <w:color w:val="000000"/>
                <w:sz w:val="24"/>
                <w:szCs w:val="24"/>
                <w:lang w:eastAsia="bg-BG"/>
              </w:rPr>
            </w:pPr>
            <w:r w:rsidRPr="00AC1943">
              <w:rPr>
                <w:rFonts w:ascii="Times New Roman" w:eastAsia="Calibri" w:hAnsi="Times New Roman" w:cs="Times New Roman"/>
                <w:color w:val="000000"/>
                <w:sz w:val="24"/>
                <w:szCs w:val="24"/>
                <w:lang w:eastAsia="bg-BG"/>
              </w:rPr>
              <w:t xml:space="preserve">Цена за услугата кратковременно паркиране по чл. 5, ал. 2, т. 3 от Наредбата за условията и реда за платено и безплатно паркиране на моторни превозни средства в определени зони на територията на Община Бургас </w:t>
            </w:r>
            <w:r w:rsidRPr="00AC1943">
              <w:rPr>
                <w:rFonts w:ascii="Times New Roman" w:eastAsia="Calibri" w:hAnsi="Times New Roman" w:cs="Times New Roman"/>
                <w:b/>
                <w:color w:val="000000"/>
                <w:sz w:val="24"/>
                <w:szCs w:val="24"/>
                <w:lang w:eastAsia="bg-BG"/>
              </w:rPr>
              <w:t xml:space="preserve">за 30 минути </w:t>
            </w:r>
            <w:r w:rsidRPr="00AC1943">
              <w:rPr>
                <w:rFonts w:ascii="Times New Roman" w:eastAsia="Calibri" w:hAnsi="Times New Roman" w:cs="Times New Roman"/>
                <w:sz w:val="24"/>
                <w:szCs w:val="24"/>
                <w:lang w:eastAsia="bg-BG"/>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05E13616" w14:textId="77777777" w:rsidR="00AC1943" w:rsidRPr="00AC1943" w:rsidRDefault="00AC1943" w:rsidP="00AC1943">
            <w:pPr>
              <w:spacing w:after="0" w:line="240" w:lineRule="auto"/>
              <w:jc w:val="center"/>
              <w:rPr>
                <w:rFonts w:ascii="Times New Roman" w:eastAsia="Calibri" w:hAnsi="Times New Roman" w:cs="Times New Roman"/>
                <w:color w:val="000000"/>
                <w:sz w:val="24"/>
                <w:szCs w:val="24"/>
                <w:lang w:eastAsia="bg-BG"/>
              </w:rPr>
            </w:pPr>
            <w:r w:rsidRPr="00AC1943">
              <w:rPr>
                <w:rFonts w:ascii="Times New Roman" w:eastAsia="Times New Roman" w:hAnsi="Times New Roman" w:cs="Times New Roman"/>
                <w:sz w:val="24"/>
                <w:szCs w:val="24"/>
                <w:lang w:val="en-GB"/>
              </w:rPr>
              <w:t>0.50 евро/ за 30 мин.</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BE4A590" w14:textId="77777777" w:rsidR="00AC1943" w:rsidRPr="00AC1943" w:rsidRDefault="00AC1943" w:rsidP="00AC1943">
            <w:pPr>
              <w:spacing w:after="0" w:line="240" w:lineRule="auto"/>
              <w:jc w:val="center"/>
              <w:rPr>
                <w:rFonts w:ascii="Times New Roman" w:eastAsia="Calibri" w:hAnsi="Times New Roman" w:cs="Times New Roman"/>
                <w:color w:val="000000"/>
                <w:sz w:val="24"/>
                <w:szCs w:val="24"/>
                <w:lang w:eastAsia="bg-BG"/>
              </w:rPr>
            </w:pPr>
            <w:r w:rsidRPr="00AC1943">
              <w:rPr>
                <w:rFonts w:ascii="Times New Roman" w:eastAsia="Times New Roman" w:hAnsi="Times New Roman" w:cs="Times New Roman"/>
                <w:sz w:val="24"/>
                <w:szCs w:val="24"/>
                <w:lang w:val="en-GB"/>
              </w:rPr>
              <w:t>0,98 лева/за 30 мин.</w:t>
            </w:r>
          </w:p>
        </w:tc>
      </w:tr>
      <w:tr w:rsidR="00AC1943" w:rsidRPr="00AC1943" w14:paraId="02C3B3BE"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6ED27448"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2.2.3</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1AC3E4EC"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Месечна цена за услугата служебен абонамент, по чл. 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6831E176"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199.00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5CA360C1"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389,21 лева</w:t>
            </w:r>
          </w:p>
        </w:tc>
      </w:tr>
      <w:tr w:rsidR="00AC1943" w:rsidRPr="00AC1943" w14:paraId="2224DB1E"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28D33B85"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2.2.4</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A9F1956"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eastAsia="bg-BG"/>
              </w:rPr>
              <w:t xml:space="preserve">Годишна цена за услугата локално паркиране по чл. 14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първи автомобил </w:t>
            </w:r>
            <w:r w:rsidRPr="00AC1943">
              <w:rPr>
                <w:rFonts w:ascii="Times New Roman" w:eastAsia="Calibri" w:hAnsi="Times New Roman" w:cs="Times New Roman"/>
                <w:sz w:val="24"/>
                <w:szCs w:val="24"/>
                <w:lang w:eastAsia="bg-BG"/>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549BD5AD"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30.00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9613B17"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58,67 лева</w:t>
            </w:r>
          </w:p>
        </w:tc>
      </w:tr>
      <w:tr w:rsidR="00AC1943" w:rsidRPr="00AC1943" w14:paraId="619E27CE"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7AF6C7D1"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2.2.5</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685C866C"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Карта за паркинг автомати „Зелена зона“ съгласно чл. 6, ал. 2 от Наредбата за условията и реда за платено и безплатно паркиране на моторни превозни средства в определени зони на територията на Община Бургас</w:t>
            </w:r>
            <w:r w:rsidRPr="00AC1943">
              <w:rPr>
                <w:rFonts w:ascii="Times New Roman" w:eastAsia="Times New Roman" w:hAnsi="Times New Roman" w:cs="Times New Roman"/>
                <w:b/>
                <w:sz w:val="24"/>
                <w:szCs w:val="24"/>
              </w:rPr>
              <w:t xml:space="preserve"> </w:t>
            </w:r>
            <w:r w:rsidRPr="00AC1943">
              <w:rPr>
                <w:rFonts w:ascii="Times New Roman" w:eastAsia="Times New Roman" w:hAnsi="Times New Roman" w:cs="Times New Roman"/>
                <w:bCs/>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09DD3D9"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50,00 евро/ 100 часа</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01D4F3EB"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97,79 лева /100 часа</w:t>
            </w:r>
          </w:p>
        </w:tc>
      </w:tr>
      <w:tr w:rsidR="00AC1943" w:rsidRPr="00AC1943" w14:paraId="72E97F8E"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0B69F4D7"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2.2.6</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7AE28EE7"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Годишна цена за услугата локално паркиране, по чл. 14, ал.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втори автомобил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609139F7"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60.00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3E6990EC"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117,35 лева</w:t>
            </w:r>
          </w:p>
        </w:tc>
      </w:tr>
      <w:tr w:rsidR="00AC1943" w:rsidRPr="00AC1943" w14:paraId="7C093D9A"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02CF51EB"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2.2.7</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66864410"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eastAsia="bg-BG" w:bidi="bg-BG"/>
              </w:rPr>
              <w:t xml:space="preserve">Цена за издаване на едномесечен стикер за паркиране, по чл. 5, ал.2, т.7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47EE13A6"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100.00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13749F20"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195,58 лева</w:t>
            </w:r>
          </w:p>
        </w:tc>
      </w:tr>
      <w:tr w:rsidR="00AC1943" w:rsidRPr="00AC1943" w14:paraId="14C6312C"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098D38E1"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2.2.8</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09CBD400" w14:textId="77777777" w:rsidR="00AC1943" w:rsidRPr="00AC1943" w:rsidRDefault="00AC1943" w:rsidP="00AC1943">
            <w:pPr>
              <w:spacing w:after="0" w:line="240" w:lineRule="auto"/>
              <w:jc w:val="both"/>
              <w:rPr>
                <w:rFonts w:ascii="Times New Roman" w:eastAsia="Times New Roman" w:hAnsi="Times New Roman" w:cs="Times New Roman"/>
                <w:sz w:val="24"/>
                <w:szCs w:val="24"/>
                <w:lang w:val="en-GB"/>
              </w:rPr>
            </w:pPr>
            <w:r w:rsidRPr="00AC1943">
              <w:rPr>
                <w:rFonts w:ascii="Times New Roman" w:eastAsia="Times New Roman" w:hAnsi="Times New Roman" w:cs="Times New Roman"/>
                <w:sz w:val="24"/>
                <w:szCs w:val="24"/>
                <w:lang w:val="en-GB"/>
              </w:rPr>
              <w:t>Цена за издаване на краткосрочен стикер, за срок от 14 дни, по чл. 13, ал.</w:t>
            </w:r>
            <w:r w:rsidRPr="00AC1943">
              <w:rPr>
                <w:rFonts w:ascii="Times New Roman" w:eastAsia="Times New Roman" w:hAnsi="Times New Roman" w:cs="Times New Roman"/>
                <w:sz w:val="24"/>
                <w:szCs w:val="24"/>
              </w:rPr>
              <w:t xml:space="preserve"> </w:t>
            </w:r>
            <w:r w:rsidRPr="00AC1943">
              <w:rPr>
                <w:rFonts w:ascii="Times New Roman" w:eastAsia="Times New Roman" w:hAnsi="Times New Roman" w:cs="Times New Roman"/>
                <w:sz w:val="24"/>
                <w:szCs w:val="24"/>
                <w:lang w:val="en-GB"/>
              </w:rPr>
              <w:t>2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w:t>
            </w:r>
            <w:r w:rsidRPr="00AC1943">
              <w:rPr>
                <w:rFonts w:ascii="Times New Roman" w:eastAsia="Times New Roman" w:hAnsi="Times New Roman" w:cs="Times New Roman"/>
                <w:sz w:val="24"/>
                <w:szCs w:val="24"/>
              </w:rPr>
              <w:t xml:space="preserve"> </w:t>
            </w:r>
            <w:r w:rsidRPr="00AC1943">
              <w:rPr>
                <w:rFonts w:ascii="Times New Roman" w:eastAsia="Times New Roman" w:hAnsi="Times New Roman" w:cs="Times New Roman"/>
                <w:bCs/>
                <w:sz w:val="24"/>
                <w:szCs w:val="24"/>
                <w:lang w:eastAsia="bg-BG" w:bidi="bg-BG"/>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6B90C9AE"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val="en-GB"/>
              </w:rPr>
            </w:pPr>
            <w:r w:rsidRPr="00AC1943">
              <w:rPr>
                <w:rFonts w:ascii="Times New Roman" w:eastAsia="Times New Roman" w:hAnsi="Times New Roman" w:cs="Times New Roman"/>
                <w:sz w:val="24"/>
                <w:szCs w:val="24"/>
                <w:lang w:val="en-GB"/>
              </w:rPr>
              <w:t>19.00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C961591"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val="en-GB"/>
              </w:rPr>
            </w:pPr>
            <w:r w:rsidRPr="00AC1943">
              <w:rPr>
                <w:rFonts w:ascii="Times New Roman" w:eastAsia="Times New Roman" w:hAnsi="Times New Roman" w:cs="Times New Roman"/>
                <w:sz w:val="24"/>
                <w:szCs w:val="24"/>
                <w:lang w:val="en-GB"/>
              </w:rPr>
              <w:t>37,16 лева</w:t>
            </w:r>
          </w:p>
        </w:tc>
      </w:tr>
      <w:tr w:rsidR="00AC1943" w:rsidRPr="00AC1943" w14:paraId="24B55323"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12592221"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2.2.9</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007F07DC" w14:textId="77777777" w:rsidR="00AC1943" w:rsidRPr="00AC1943" w:rsidRDefault="00AC1943" w:rsidP="00AC1943">
            <w:pPr>
              <w:spacing w:after="0" w:line="240" w:lineRule="auto"/>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 xml:space="preserve">Цена за електронен талон за паркиране, във всички зони, по чл. 5, ал. 2, т. 8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eastAsia="Times New Roman" w:hAnsi="Times New Roman" w:cs="Times New Roman"/>
                <w:bCs/>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245D3B6B"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val="en-GB"/>
              </w:rPr>
              <w:t>7.50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7BD5011"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rPr>
            </w:pPr>
            <w:r w:rsidRPr="00AC1943">
              <w:rPr>
                <w:rFonts w:ascii="Times New Roman" w:eastAsia="Times New Roman" w:hAnsi="Times New Roman" w:cs="Times New Roman"/>
                <w:sz w:val="24"/>
                <w:szCs w:val="24"/>
                <w:lang w:val="en-GB"/>
              </w:rPr>
              <w:t>14,67 лева</w:t>
            </w:r>
          </w:p>
        </w:tc>
      </w:tr>
      <w:tr w:rsidR="00AC1943" w:rsidRPr="00AC1943" w14:paraId="79A748D0"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5B433553"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2.2.10</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3C619DE9" w14:textId="77777777" w:rsidR="00AC1943" w:rsidRPr="00AC1943" w:rsidRDefault="00AC1943" w:rsidP="00AC1943">
            <w:pPr>
              <w:spacing w:after="0" w:line="240" w:lineRule="auto"/>
              <w:jc w:val="both"/>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eastAsia="bg-BG" w:bidi="bg-BG"/>
              </w:rPr>
              <w:t xml:space="preserve">Цена за електронен талон за паркиране, във всички зони, по чл. 5, ал. 2, т. 9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r w:rsidRPr="00AC1943">
              <w:rPr>
                <w:rFonts w:ascii="Times New Roman" w:eastAsia="Times New Roman" w:hAnsi="Times New Roman" w:cs="Times New Roman"/>
                <w:bCs/>
                <w:sz w:val="24"/>
                <w:szCs w:val="24"/>
              </w:rPr>
              <w:t xml:space="preserve">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07F3D342"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bidi="bg-BG"/>
              </w:rPr>
            </w:pPr>
            <w:r w:rsidRPr="00AC1943">
              <w:rPr>
                <w:rFonts w:ascii="Times New Roman" w:eastAsia="Times New Roman" w:hAnsi="Times New Roman" w:cs="Times New Roman"/>
                <w:sz w:val="24"/>
                <w:szCs w:val="24"/>
                <w:lang w:val="en-GB"/>
              </w:rPr>
              <w:t>0.50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2FFC35C3"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eastAsia="bg-BG"/>
              </w:rPr>
            </w:pPr>
            <w:r w:rsidRPr="00AC1943">
              <w:rPr>
                <w:rFonts w:ascii="Times New Roman" w:eastAsia="Times New Roman" w:hAnsi="Times New Roman" w:cs="Times New Roman"/>
                <w:sz w:val="24"/>
                <w:szCs w:val="24"/>
                <w:lang w:val="en-GB"/>
              </w:rPr>
              <w:t>0,98 лева</w:t>
            </w:r>
          </w:p>
        </w:tc>
      </w:tr>
      <w:tr w:rsidR="00AC1943" w:rsidRPr="00AC1943" w14:paraId="6E5C9FDB"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21A13EA3"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2.2.11</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41ECBC6C"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„Уикенд пакет“ по чл. 5, ал. 2, т. 4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32054078"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20.00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0E870F24"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Times New Roman" w:hAnsi="Times New Roman" w:cs="Times New Roman"/>
                <w:sz w:val="24"/>
                <w:szCs w:val="24"/>
                <w:lang w:val="en-GB"/>
              </w:rPr>
              <w:t>39,12 лева</w:t>
            </w:r>
          </w:p>
        </w:tc>
      </w:tr>
      <w:tr w:rsidR="00AC1943" w:rsidRPr="00AC1943" w14:paraId="7DDFDD26"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726D9535"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2.3</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71020DCF"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b/>
                <w:sz w:val="24"/>
                <w:szCs w:val="24"/>
                <w:lang w:eastAsia="bg-BG"/>
              </w:rPr>
              <w:t>Служебен абонамент по смисъла на чл.6 ал.1 от Наредбата</w:t>
            </w:r>
            <w:r w:rsidRPr="00AC1943">
              <w:rPr>
                <w:rFonts w:ascii="Times New Roman" w:eastAsia="Calibri" w:hAnsi="Times New Roman" w:cs="Times New Roman"/>
                <w:sz w:val="24"/>
                <w:szCs w:val="24"/>
                <w:lang w:eastAsia="bg-BG"/>
              </w:rPr>
              <w:t xml:space="preserve">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76D8AC44"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val="en-GB"/>
              </w:rPr>
            </w:pP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7155A675"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val="en-GB"/>
              </w:rPr>
            </w:pPr>
          </w:p>
        </w:tc>
      </w:tr>
      <w:tr w:rsidR="00AC1943" w:rsidRPr="00AC1943" w14:paraId="0790481A" w14:textId="77777777" w:rsidTr="004164EA">
        <w:trPr>
          <w:trHeight w:val="184"/>
        </w:trPr>
        <w:tc>
          <w:tcPr>
            <w:tcW w:w="1185" w:type="dxa"/>
            <w:tcBorders>
              <w:top w:val="single" w:sz="4" w:space="0" w:color="auto"/>
              <w:left w:val="single" w:sz="4" w:space="0" w:color="auto"/>
              <w:bottom w:val="single" w:sz="4" w:space="0" w:color="auto"/>
              <w:right w:val="single" w:sz="4" w:space="0" w:color="auto"/>
            </w:tcBorders>
            <w:shd w:val="clear" w:color="auto" w:fill="auto"/>
          </w:tcPr>
          <w:p w14:paraId="1033E462" w14:textId="77777777" w:rsidR="00AC1943" w:rsidRPr="00AC1943" w:rsidRDefault="00AC1943" w:rsidP="00AC1943">
            <w:pPr>
              <w:spacing w:after="0" w:line="240" w:lineRule="auto"/>
              <w:jc w:val="center"/>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2.3.1</w:t>
            </w:r>
          </w:p>
        </w:tc>
        <w:tc>
          <w:tcPr>
            <w:tcW w:w="7250" w:type="dxa"/>
            <w:tcBorders>
              <w:top w:val="single" w:sz="4" w:space="0" w:color="auto"/>
              <w:left w:val="single" w:sz="4" w:space="0" w:color="auto"/>
              <w:bottom w:val="single" w:sz="4" w:space="0" w:color="auto"/>
              <w:right w:val="single" w:sz="4" w:space="0" w:color="auto"/>
            </w:tcBorders>
            <w:shd w:val="clear" w:color="auto" w:fill="auto"/>
          </w:tcPr>
          <w:p w14:paraId="31CD3488" w14:textId="77777777" w:rsidR="00AC1943" w:rsidRPr="00AC1943" w:rsidRDefault="00AC1943" w:rsidP="00AC1943">
            <w:pPr>
              <w:spacing w:after="0" w:line="240" w:lineRule="auto"/>
              <w:jc w:val="both"/>
              <w:rPr>
                <w:rFonts w:ascii="Times New Roman" w:eastAsia="Calibri" w:hAnsi="Times New Roman" w:cs="Times New Roman"/>
                <w:sz w:val="24"/>
                <w:szCs w:val="24"/>
                <w:lang w:eastAsia="bg-BG"/>
              </w:rPr>
            </w:pPr>
            <w:r w:rsidRPr="00AC1943">
              <w:rPr>
                <w:rFonts w:ascii="Times New Roman" w:eastAsia="Calibri" w:hAnsi="Times New Roman" w:cs="Times New Roman"/>
                <w:sz w:val="24"/>
                <w:szCs w:val="24"/>
                <w:lang w:eastAsia="bg-BG"/>
              </w:rPr>
              <w:t xml:space="preserve">Месечна цена за услугата служебен абонамент по чл. 6, ал. 1 от Наредбата за условията и реда за платено и безплатно паркиране и контролиран достъп на моторни превозни средства в определени зони на територията на Община Бургас, за паркиране извън зоните </w:t>
            </w:r>
          </w:p>
        </w:tc>
        <w:tc>
          <w:tcPr>
            <w:tcW w:w="1331" w:type="dxa"/>
            <w:tcBorders>
              <w:top w:val="single" w:sz="4" w:space="0" w:color="auto"/>
              <w:left w:val="single" w:sz="4" w:space="0" w:color="auto"/>
              <w:bottom w:val="single" w:sz="4" w:space="0" w:color="auto"/>
              <w:right w:val="single" w:sz="4" w:space="0" w:color="auto"/>
            </w:tcBorders>
            <w:shd w:val="clear" w:color="auto" w:fill="auto"/>
          </w:tcPr>
          <w:p w14:paraId="28651056"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val="en-GB"/>
              </w:rPr>
            </w:pPr>
            <w:r w:rsidRPr="00AC1943">
              <w:rPr>
                <w:rFonts w:ascii="Times New Roman" w:eastAsia="Times New Roman" w:hAnsi="Times New Roman" w:cs="Times New Roman"/>
                <w:sz w:val="24"/>
                <w:szCs w:val="24"/>
                <w:lang w:val="en-GB"/>
              </w:rPr>
              <w:t>199.00 евро</w:t>
            </w:r>
          </w:p>
        </w:tc>
        <w:tc>
          <w:tcPr>
            <w:tcW w:w="1480" w:type="dxa"/>
            <w:tcBorders>
              <w:top w:val="single" w:sz="4" w:space="0" w:color="auto"/>
              <w:left w:val="single" w:sz="4" w:space="0" w:color="auto"/>
              <w:bottom w:val="single" w:sz="4" w:space="0" w:color="auto"/>
              <w:right w:val="single" w:sz="4" w:space="0" w:color="auto"/>
            </w:tcBorders>
            <w:shd w:val="clear" w:color="auto" w:fill="auto"/>
          </w:tcPr>
          <w:p w14:paraId="48307F4B" w14:textId="77777777" w:rsidR="00AC1943" w:rsidRPr="00AC1943" w:rsidRDefault="00AC1943" w:rsidP="00AC1943">
            <w:pPr>
              <w:spacing w:after="0" w:line="240" w:lineRule="auto"/>
              <w:jc w:val="center"/>
              <w:rPr>
                <w:rFonts w:ascii="Times New Roman" w:eastAsia="Times New Roman" w:hAnsi="Times New Roman" w:cs="Times New Roman"/>
                <w:sz w:val="24"/>
                <w:szCs w:val="24"/>
                <w:lang w:val="en-GB"/>
              </w:rPr>
            </w:pPr>
            <w:r w:rsidRPr="00AC1943">
              <w:rPr>
                <w:rFonts w:ascii="Times New Roman" w:eastAsia="Times New Roman" w:hAnsi="Times New Roman" w:cs="Times New Roman"/>
                <w:sz w:val="24"/>
                <w:szCs w:val="24"/>
                <w:lang w:val="en-GB"/>
              </w:rPr>
              <w:t>389,21 лева</w:t>
            </w:r>
          </w:p>
        </w:tc>
      </w:tr>
    </w:tbl>
    <w:p w14:paraId="12CDBFB4" w14:textId="02351233" w:rsidR="00AC1943" w:rsidRPr="00AC1943" w:rsidRDefault="00AC1943" w:rsidP="005B6F51">
      <w:pPr>
        <w:spacing w:after="0" w:line="240" w:lineRule="auto"/>
        <w:ind w:firstLine="708"/>
        <w:jc w:val="both"/>
        <w:rPr>
          <w:rFonts w:ascii="Times New Roman" w:eastAsia="Times New Roman" w:hAnsi="Times New Roman" w:cs="Times New Roman"/>
          <w:sz w:val="24"/>
          <w:szCs w:val="24"/>
          <w:lang w:val="ru-RU" w:eastAsia="bg-BG"/>
        </w:rPr>
      </w:pPr>
      <w:r w:rsidRPr="00AC1943">
        <w:rPr>
          <w:rFonts w:ascii="Times New Roman" w:eastAsia="Times New Roman" w:hAnsi="Times New Roman" w:cs="Times New Roman"/>
          <w:b/>
          <w:sz w:val="24"/>
          <w:szCs w:val="24"/>
          <w:lang w:val="ru-RU" w:eastAsia="bg-BG"/>
        </w:rPr>
        <w:t>5</w:t>
      </w:r>
      <w:r w:rsidRPr="00AC1943">
        <w:rPr>
          <w:rFonts w:ascii="Times New Roman" w:eastAsia="Times New Roman" w:hAnsi="Times New Roman" w:cs="Times New Roman"/>
          <w:sz w:val="24"/>
          <w:szCs w:val="24"/>
          <w:lang w:val="ru-RU" w:eastAsia="bg-BG"/>
        </w:rPr>
        <w:t xml:space="preserve">. Създава нова </w:t>
      </w:r>
      <w:r w:rsidRPr="00AC1943">
        <w:rPr>
          <w:rFonts w:ascii="Times New Roman" w:eastAsia="Times New Roman" w:hAnsi="Times New Roman" w:cs="Times New Roman"/>
          <w:b/>
          <w:sz w:val="24"/>
          <w:szCs w:val="24"/>
          <w:lang w:val="ru-RU" w:eastAsia="bg-BG"/>
        </w:rPr>
        <w:t>т.3 „Цена за отговорно п</w:t>
      </w:r>
      <w:r w:rsidR="005B6F51">
        <w:rPr>
          <w:rFonts w:ascii="Times New Roman" w:eastAsia="Times New Roman" w:hAnsi="Times New Roman" w:cs="Times New Roman"/>
          <w:b/>
          <w:sz w:val="24"/>
          <w:szCs w:val="24"/>
          <w:lang w:val="ru-RU" w:eastAsia="bg-BG"/>
        </w:rPr>
        <w:t xml:space="preserve">азене на преместен автомобил на </w:t>
      </w:r>
      <w:r w:rsidRPr="00AC1943">
        <w:rPr>
          <w:rFonts w:ascii="Times New Roman" w:eastAsia="Times New Roman" w:hAnsi="Times New Roman" w:cs="Times New Roman"/>
          <w:b/>
          <w:sz w:val="24"/>
          <w:szCs w:val="24"/>
          <w:lang w:val="ru-RU" w:eastAsia="bg-BG"/>
        </w:rPr>
        <w:t>основание чл. 171, т. 5, б. „б“ от ЗДвП“,</w:t>
      </w:r>
      <w:r w:rsidRPr="00AC1943">
        <w:rPr>
          <w:rFonts w:ascii="Times New Roman" w:eastAsia="Times New Roman" w:hAnsi="Times New Roman" w:cs="Times New Roman"/>
          <w:sz w:val="24"/>
          <w:szCs w:val="24"/>
          <w:lang w:val="ru-RU" w:eastAsia="bg-BG"/>
        </w:rPr>
        <w:t xml:space="preserve"> както следва:</w:t>
      </w:r>
    </w:p>
    <w:p w14:paraId="7A4023F2" w14:textId="77777777" w:rsidR="00AC1943" w:rsidRPr="00AC1943" w:rsidRDefault="00AC1943" w:rsidP="00AC1943">
      <w:pPr>
        <w:spacing w:after="0" w:line="240" w:lineRule="auto"/>
        <w:ind w:firstLine="708"/>
        <w:jc w:val="both"/>
        <w:rPr>
          <w:rFonts w:ascii="Times New Roman" w:eastAsia="Times New Roman" w:hAnsi="Times New Roman" w:cs="Times New Roman"/>
          <w:sz w:val="24"/>
          <w:szCs w:val="24"/>
          <w:lang w:val="ru-RU" w:eastAsia="bg-BG"/>
        </w:rPr>
      </w:pPr>
    </w:p>
    <w:tbl>
      <w:tblPr>
        <w:tblW w:w="1124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85"/>
        <w:gridCol w:w="7250"/>
        <w:gridCol w:w="1331"/>
        <w:gridCol w:w="1480"/>
      </w:tblGrid>
      <w:tr w:rsidR="00AC1943" w:rsidRPr="00AC1943" w14:paraId="3649CD0F" w14:textId="77777777" w:rsidTr="004164EA">
        <w:trPr>
          <w:trHeight w:val="661"/>
        </w:trPr>
        <w:tc>
          <w:tcPr>
            <w:tcW w:w="1135" w:type="dxa"/>
            <w:tcBorders>
              <w:top w:val="single" w:sz="4" w:space="0" w:color="auto"/>
              <w:left w:val="single" w:sz="4" w:space="0" w:color="auto"/>
              <w:bottom w:val="single" w:sz="4" w:space="0" w:color="auto"/>
              <w:right w:val="single" w:sz="4" w:space="0" w:color="auto"/>
            </w:tcBorders>
            <w:shd w:val="clear" w:color="auto" w:fill="auto"/>
          </w:tcPr>
          <w:p w14:paraId="09AFE6AA" w14:textId="77777777" w:rsidR="00AC1943" w:rsidRPr="00AC1943" w:rsidRDefault="00AC1943" w:rsidP="00AC1943">
            <w:pPr>
              <w:spacing w:after="0" w:line="240" w:lineRule="auto"/>
              <w:jc w:val="center"/>
              <w:rPr>
                <w:rFonts w:ascii="Times New Roman" w:eastAsia="Calibri" w:hAnsi="Times New Roman" w:cs="Times New Roman"/>
                <w:b/>
                <w:bCs/>
                <w:color w:val="000000"/>
                <w:sz w:val="24"/>
                <w:szCs w:val="24"/>
                <w:lang w:eastAsia="bg-BG"/>
              </w:rPr>
            </w:pPr>
            <w:r w:rsidRPr="00AC1943">
              <w:rPr>
                <w:rFonts w:ascii="Times New Roman" w:eastAsia="Calibri" w:hAnsi="Times New Roman" w:cs="Times New Roman"/>
                <w:b/>
                <w:bCs/>
                <w:color w:val="000000"/>
                <w:sz w:val="24"/>
                <w:szCs w:val="24"/>
                <w:lang w:eastAsia="bg-BG"/>
              </w:rPr>
              <w:t>3.</w:t>
            </w:r>
          </w:p>
          <w:p w14:paraId="3C30C307" w14:textId="77777777" w:rsidR="00AC1943" w:rsidRPr="00AC1943" w:rsidRDefault="00AC1943" w:rsidP="00AC1943">
            <w:pPr>
              <w:spacing w:after="0" w:line="240" w:lineRule="auto"/>
              <w:jc w:val="center"/>
              <w:rPr>
                <w:rFonts w:ascii="Times New Roman" w:eastAsia="Calibri" w:hAnsi="Times New Roman" w:cs="Times New Roman"/>
                <w:color w:val="000000"/>
                <w:sz w:val="24"/>
                <w:szCs w:val="24"/>
                <w:lang w:eastAsia="bg-BG"/>
              </w:rPr>
            </w:pPr>
          </w:p>
        </w:tc>
        <w:tc>
          <w:tcPr>
            <w:tcW w:w="6946" w:type="dxa"/>
            <w:tcBorders>
              <w:top w:val="single" w:sz="4" w:space="0" w:color="auto"/>
              <w:left w:val="single" w:sz="4" w:space="0" w:color="auto"/>
              <w:bottom w:val="single" w:sz="4" w:space="0" w:color="auto"/>
              <w:right w:val="single" w:sz="4" w:space="0" w:color="auto"/>
            </w:tcBorders>
            <w:shd w:val="clear" w:color="auto" w:fill="auto"/>
          </w:tcPr>
          <w:p w14:paraId="35B6B105" w14:textId="77777777" w:rsidR="00AC1943" w:rsidRPr="00AC1943" w:rsidRDefault="00AC1943" w:rsidP="00AC1943">
            <w:pPr>
              <w:spacing w:after="0" w:line="240" w:lineRule="auto"/>
              <w:jc w:val="both"/>
              <w:rPr>
                <w:rFonts w:ascii="Times New Roman" w:eastAsia="Calibri" w:hAnsi="Times New Roman" w:cs="Times New Roman"/>
                <w:b/>
                <w:bCs/>
                <w:sz w:val="24"/>
                <w:szCs w:val="24"/>
                <w:lang w:eastAsia="bg-BG"/>
              </w:rPr>
            </w:pPr>
            <w:r w:rsidRPr="00AC1943">
              <w:rPr>
                <w:rFonts w:ascii="Times New Roman" w:eastAsia="Calibri" w:hAnsi="Times New Roman" w:cs="Times New Roman"/>
                <w:b/>
                <w:bCs/>
                <w:sz w:val="24"/>
                <w:szCs w:val="24"/>
                <w:lang w:eastAsia="bg-BG"/>
              </w:rPr>
              <w:t xml:space="preserve">Цена за отговорно пазене на преместен автомобил на основание чл. 171, т. 5, б. „б“ от ЗДвП </w:t>
            </w:r>
          </w:p>
        </w:tc>
        <w:tc>
          <w:tcPr>
            <w:tcW w:w="1275" w:type="dxa"/>
            <w:tcBorders>
              <w:top w:val="single" w:sz="4" w:space="0" w:color="auto"/>
              <w:left w:val="single" w:sz="4" w:space="0" w:color="auto"/>
              <w:bottom w:val="single" w:sz="4" w:space="0" w:color="auto"/>
              <w:right w:val="single" w:sz="4" w:space="0" w:color="auto"/>
            </w:tcBorders>
            <w:shd w:val="clear" w:color="auto" w:fill="auto"/>
          </w:tcPr>
          <w:p w14:paraId="3CB1DF9D" w14:textId="77777777" w:rsidR="00AC1943" w:rsidRPr="00AC1943" w:rsidRDefault="00AC1943" w:rsidP="00AC1943">
            <w:pPr>
              <w:spacing w:after="0" w:line="240" w:lineRule="auto"/>
              <w:jc w:val="center"/>
              <w:rPr>
                <w:rFonts w:ascii="Times New Roman" w:eastAsia="Calibri" w:hAnsi="Times New Roman" w:cs="Times New Roman"/>
                <w:b/>
                <w:bCs/>
                <w:sz w:val="24"/>
                <w:szCs w:val="24"/>
                <w:lang w:eastAsia="bg-BG"/>
              </w:rPr>
            </w:pPr>
            <w:r w:rsidRPr="00AC1943">
              <w:rPr>
                <w:rFonts w:ascii="Times New Roman" w:eastAsia="Times New Roman" w:hAnsi="Times New Roman" w:cs="Times New Roman"/>
                <w:sz w:val="24"/>
                <w:szCs w:val="24"/>
                <w:lang w:val="en-GB"/>
              </w:rPr>
              <w:t>над 2 часа /1,00 евро на час</w:t>
            </w:r>
          </w:p>
        </w:tc>
        <w:tc>
          <w:tcPr>
            <w:tcW w:w="1418" w:type="dxa"/>
            <w:tcBorders>
              <w:top w:val="single" w:sz="4" w:space="0" w:color="auto"/>
              <w:left w:val="single" w:sz="4" w:space="0" w:color="auto"/>
              <w:bottom w:val="single" w:sz="4" w:space="0" w:color="auto"/>
              <w:right w:val="single" w:sz="4" w:space="0" w:color="auto"/>
            </w:tcBorders>
            <w:shd w:val="clear" w:color="auto" w:fill="auto"/>
          </w:tcPr>
          <w:p w14:paraId="0EDC58DD" w14:textId="77777777" w:rsidR="00AC1943" w:rsidRPr="00AC1943" w:rsidRDefault="00AC1943" w:rsidP="00AC1943">
            <w:pPr>
              <w:spacing w:after="0" w:line="240" w:lineRule="auto"/>
              <w:jc w:val="center"/>
              <w:rPr>
                <w:rFonts w:ascii="Times New Roman" w:eastAsia="Calibri" w:hAnsi="Times New Roman" w:cs="Times New Roman"/>
                <w:b/>
                <w:bCs/>
                <w:sz w:val="24"/>
                <w:szCs w:val="24"/>
                <w:lang w:eastAsia="bg-BG"/>
              </w:rPr>
            </w:pPr>
            <w:r w:rsidRPr="00AC1943">
              <w:rPr>
                <w:rFonts w:ascii="Times New Roman" w:eastAsia="Times New Roman" w:hAnsi="Times New Roman" w:cs="Times New Roman"/>
                <w:sz w:val="24"/>
                <w:szCs w:val="24"/>
                <w:lang w:val="en-GB"/>
              </w:rPr>
              <w:t>над 2 часа/ 1,96 на час</w:t>
            </w:r>
          </w:p>
        </w:tc>
      </w:tr>
    </w:tbl>
    <w:p w14:paraId="484C89D2" w14:textId="78C05298" w:rsidR="00AC1943" w:rsidRDefault="00AC1943" w:rsidP="00AC1943">
      <w:pPr>
        <w:spacing w:after="0" w:line="240" w:lineRule="auto"/>
        <w:ind w:firstLine="708"/>
        <w:jc w:val="both"/>
        <w:rPr>
          <w:rFonts w:ascii="Times New Roman" w:eastAsia="Times New Roman" w:hAnsi="Times New Roman" w:cs="Times New Roman"/>
          <w:sz w:val="24"/>
          <w:szCs w:val="24"/>
          <w:highlight w:val="yellow"/>
          <w:lang w:val="ru-RU" w:eastAsia="bg-BG"/>
        </w:rPr>
      </w:pPr>
    </w:p>
    <w:p w14:paraId="46D22765" w14:textId="0CCB4CC5" w:rsidR="0062423C" w:rsidRDefault="005B6F51" w:rsidP="005520F7">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bg-BG"/>
        </w:rPr>
      </w:pPr>
      <w:r>
        <w:rPr>
          <w:rFonts w:ascii="Times New Roman" w:eastAsia="Times New Roman" w:hAnsi="Times New Roman" w:cs="Times New Roman"/>
          <w:b/>
          <w:bCs/>
          <w:sz w:val="24"/>
          <w:szCs w:val="24"/>
          <w:lang w:eastAsia="bg-BG"/>
        </w:rPr>
        <w:t xml:space="preserve"> Заключителна разпоредба</w:t>
      </w:r>
    </w:p>
    <w:p w14:paraId="792B7F4C" w14:textId="77777777" w:rsidR="0062423C" w:rsidRDefault="0062423C" w:rsidP="005520F7">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bg-BG"/>
        </w:rPr>
      </w:pPr>
    </w:p>
    <w:p w14:paraId="1B505CD5" w14:textId="77777777" w:rsidR="005B6F51" w:rsidRDefault="005B6F51" w:rsidP="005520F7">
      <w:pPr>
        <w:autoSpaceDE w:val="0"/>
        <w:autoSpaceDN w:val="0"/>
        <w:adjustRightInd w:val="0"/>
        <w:spacing w:after="0" w:line="240" w:lineRule="auto"/>
        <w:ind w:firstLine="708"/>
        <w:jc w:val="both"/>
        <w:rPr>
          <w:rFonts w:ascii="Times New Roman" w:eastAsia="Times New Roman" w:hAnsi="Times New Roman" w:cs="Times New Roman"/>
          <w:b/>
          <w:bCs/>
          <w:sz w:val="24"/>
          <w:szCs w:val="24"/>
          <w:lang w:eastAsia="bg-BG"/>
        </w:rPr>
      </w:pPr>
    </w:p>
    <w:p w14:paraId="14926746" w14:textId="2CBDE71A" w:rsidR="005520F7" w:rsidRPr="009E4E15" w:rsidRDefault="00D2179D" w:rsidP="005520F7">
      <w:pPr>
        <w:autoSpaceDE w:val="0"/>
        <w:autoSpaceDN w:val="0"/>
        <w:adjustRightInd w:val="0"/>
        <w:spacing w:after="0" w:line="240" w:lineRule="auto"/>
        <w:ind w:firstLine="708"/>
        <w:jc w:val="both"/>
        <w:rPr>
          <w:rFonts w:ascii="Times New Roman" w:eastAsia="Times New Roman" w:hAnsi="Times New Roman" w:cs="Times New Roman"/>
          <w:sz w:val="24"/>
          <w:szCs w:val="24"/>
          <w:highlight w:val="yellow"/>
          <w:lang w:val="ru-RU" w:eastAsia="bg-BG"/>
        </w:rPr>
      </w:pPr>
      <w:r>
        <w:rPr>
          <w:rFonts w:ascii="Times New Roman" w:eastAsia="Times New Roman" w:hAnsi="Times New Roman" w:cs="Times New Roman"/>
          <w:b/>
          <w:bCs/>
          <w:sz w:val="24"/>
          <w:szCs w:val="24"/>
          <w:lang w:eastAsia="bg-BG"/>
        </w:rPr>
        <w:t>§1</w:t>
      </w:r>
      <w:r w:rsidR="005520F7" w:rsidRPr="005520F7">
        <w:rPr>
          <w:rFonts w:ascii="Times New Roman" w:eastAsia="Times New Roman" w:hAnsi="Times New Roman" w:cs="Times New Roman"/>
          <w:bCs/>
          <w:sz w:val="24"/>
          <w:szCs w:val="24"/>
          <w:lang w:eastAsia="bg-BG"/>
        </w:rPr>
        <w:t>.</w:t>
      </w:r>
      <w:r w:rsidR="009E4E15">
        <w:rPr>
          <w:rFonts w:ascii="Times New Roman" w:eastAsia="Times New Roman" w:hAnsi="Times New Roman" w:cs="Times New Roman"/>
          <w:bCs/>
          <w:sz w:val="24"/>
          <w:szCs w:val="24"/>
          <w:lang w:eastAsia="bg-BG"/>
        </w:rPr>
        <w:t xml:space="preserve"> </w:t>
      </w:r>
      <w:r w:rsidR="005520F7">
        <w:rPr>
          <w:rFonts w:ascii="Times New Roman" w:eastAsia="Times New Roman" w:hAnsi="Times New Roman" w:cs="Times New Roman"/>
          <w:bCs/>
          <w:sz w:val="24"/>
          <w:szCs w:val="24"/>
          <w:lang w:eastAsia="bg-BG"/>
        </w:rPr>
        <w:t xml:space="preserve">Наредбата влиза в сила от деня на </w:t>
      </w:r>
      <w:r w:rsidR="005520F7" w:rsidRPr="005520F7">
        <w:rPr>
          <w:rFonts w:ascii="Times New Roman" w:eastAsia="Times New Roman" w:hAnsi="Times New Roman" w:cs="Times New Roman"/>
          <w:bCs/>
          <w:sz w:val="24"/>
          <w:szCs w:val="24"/>
          <w:lang w:eastAsia="bg-BG"/>
        </w:rPr>
        <w:t>нейното приемане от  Общински съвет</w:t>
      </w:r>
      <w:r w:rsidR="005520F7">
        <w:rPr>
          <w:rFonts w:ascii="Times New Roman" w:eastAsia="Times New Roman" w:hAnsi="Times New Roman" w:cs="Times New Roman"/>
          <w:bCs/>
          <w:sz w:val="24"/>
          <w:szCs w:val="24"/>
          <w:lang w:eastAsia="bg-BG"/>
        </w:rPr>
        <w:t xml:space="preserve">. </w:t>
      </w:r>
      <w:r w:rsidR="005520F7" w:rsidRPr="009E4E15">
        <w:rPr>
          <w:rFonts w:ascii="Times New Roman" w:eastAsia="Times New Roman" w:hAnsi="Times New Roman" w:cs="Times New Roman"/>
          <w:sz w:val="24"/>
          <w:szCs w:val="24"/>
          <w:highlight w:val="yellow"/>
          <w:lang w:val="ru-RU" w:eastAsia="bg-BG"/>
        </w:rPr>
        <w:t xml:space="preserve"> </w:t>
      </w:r>
    </w:p>
    <w:p w14:paraId="052D9792" w14:textId="77777777" w:rsidR="005520F7" w:rsidRPr="00AC1943" w:rsidRDefault="005520F7" w:rsidP="00AC1943">
      <w:pPr>
        <w:spacing w:after="0" w:line="240" w:lineRule="auto"/>
        <w:ind w:firstLine="708"/>
        <w:jc w:val="both"/>
        <w:rPr>
          <w:rFonts w:ascii="Times New Roman" w:eastAsia="Times New Roman" w:hAnsi="Times New Roman" w:cs="Times New Roman"/>
          <w:sz w:val="24"/>
          <w:szCs w:val="24"/>
          <w:highlight w:val="yellow"/>
          <w:lang w:val="ru-RU" w:eastAsia="bg-BG"/>
        </w:rPr>
      </w:pPr>
    </w:p>
    <w:p w14:paraId="5841FB63" w14:textId="3163EFE2" w:rsidR="0075224F" w:rsidRDefault="00AC1943" w:rsidP="005407C3">
      <w:pPr>
        <w:spacing w:after="0" w:line="240" w:lineRule="auto"/>
        <w:ind w:firstLine="720"/>
        <w:rPr>
          <w:rFonts w:ascii="Times New Roman" w:eastAsia="Times New Roman" w:hAnsi="Times New Roman" w:cs="Times New Roman"/>
          <w:sz w:val="24"/>
          <w:szCs w:val="24"/>
        </w:rPr>
      </w:pPr>
      <w:r w:rsidRPr="00AC1943">
        <w:rPr>
          <w:rFonts w:ascii="Times New Roman" w:eastAsia="Times New Roman" w:hAnsi="Times New Roman" w:cs="Times New Roman"/>
          <w:b/>
          <w:bCs/>
          <w:sz w:val="24"/>
          <w:szCs w:val="24"/>
          <w:lang w:eastAsia="bg-BG"/>
        </w:rPr>
        <w:t xml:space="preserve"> </w:t>
      </w:r>
      <w:r w:rsidR="0075224F" w:rsidRPr="0075224F">
        <w:rPr>
          <w:rFonts w:ascii="Times New Roman" w:eastAsia="Times New Roman" w:hAnsi="Times New Roman" w:cs="Times New Roman"/>
          <w:sz w:val="24"/>
          <w:szCs w:val="24"/>
        </w:rPr>
        <w:t>Приложени</w:t>
      </w:r>
      <w:r w:rsidR="00A56BD9">
        <w:rPr>
          <w:rFonts w:ascii="Times New Roman" w:eastAsia="Times New Roman" w:hAnsi="Times New Roman" w:cs="Times New Roman"/>
          <w:sz w:val="24"/>
          <w:szCs w:val="24"/>
        </w:rPr>
        <w:t>я</w:t>
      </w:r>
      <w:r w:rsidR="0075224F" w:rsidRPr="0075224F">
        <w:rPr>
          <w:rFonts w:ascii="Times New Roman" w:eastAsia="Times New Roman" w:hAnsi="Times New Roman" w:cs="Times New Roman"/>
          <w:sz w:val="24"/>
          <w:szCs w:val="24"/>
        </w:rPr>
        <w:t xml:space="preserve">: </w:t>
      </w:r>
      <w:r w:rsidR="00B406D7">
        <w:rPr>
          <w:rFonts w:ascii="Times New Roman" w:eastAsia="Times New Roman" w:hAnsi="Times New Roman" w:cs="Times New Roman"/>
          <w:sz w:val="24"/>
          <w:szCs w:val="24"/>
        </w:rPr>
        <w:t>И</w:t>
      </w:r>
      <w:r w:rsidR="0075224F" w:rsidRPr="0075224F">
        <w:rPr>
          <w:rFonts w:ascii="Times New Roman" w:eastAsia="Times New Roman" w:hAnsi="Times New Roman" w:cs="Times New Roman"/>
          <w:sz w:val="24"/>
          <w:szCs w:val="24"/>
        </w:rPr>
        <w:t>звлечения от портала за обществени консултаци</w:t>
      </w:r>
      <w:r w:rsidR="00AC73DF">
        <w:rPr>
          <w:rFonts w:ascii="Times New Roman" w:eastAsia="Times New Roman" w:hAnsi="Times New Roman" w:cs="Times New Roman"/>
          <w:sz w:val="24"/>
          <w:szCs w:val="24"/>
        </w:rPr>
        <w:t>и и от сайта</w:t>
      </w:r>
      <w:r w:rsidR="0075224F" w:rsidRPr="0075224F">
        <w:rPr>
          <w:rFonts w:ascii="Times New Roman" w:eastAsia="Times New Roman" w:hAnsi="Times New Roman" w:cs="Times New Roman"/>
          <w:sz w:val="24"/>
          <w:szCs w:val="24"/>
        </w:rPr>
        <w:t xml:space="preserve"> на Общин</w:t>
      </w:r>
      <w:r w:rsidR="00A56BD9">
        <w:rPr>
          <w:rFonts w:ascii="Times New Roman" w:eastAsia="Times New Roman" w:hAnsi="Times New Roman" w:cs="Times New Roman"/>
          <w:sz w:val="24"/>
          <w:szCs w:val="24"/>
        </w:rPr>
        <w:t>а Бургас</w:t>
      </w:r>
      <w:r w:rsidR="009E4E15">
        <w:rPr>
          <w:rFonts w:ascii="Times New Roman" w:eastAsia="Times New Roman" w:hAnsi="Times New Roman" w:cs="Times New Roman"/>
          <w:sz w:val="24"/>
          <w:szCs w:val="24"/>
        </w:rPr>
        <w:t>, справка</w:t>
      </w:r>
      <w:r w:rsidR="0075224F">
        <w:rPr>
          <w:rFonts w:ascii="Times New Roman" w:eastAsia="Times New Roman" w:hAnsi="Times New Roman" w:cs="Times New Roman"/>
          <w:sz w:val="24"/>
          <w:szCs w:val="24"/>
        </w:rPr>
        <w:t>.</w:t>
      </w:r>
    </w:p>
    <w:p w14:paraId="5B2B4A26" w14:textId="4D6183DA" w:rsidR="005921C9" w:rsidRDefault="005921C9" w:rsidP="00B406D7">
      <w:pPr>
        <w:spacing w:line="240" w:lineRule="auto"/>
        <w:ind w:firstLine="708"/>
        <w:jc w:val="both"/>
        <w:rPr>
          <w:rFonts w:ascii="Times New Roman" w:eastAsia="Times New Roman" w:hAnsi="Times New Roman" w:cs="Times New Roman"/>
          <w:sz w:val="24"/>
          <w:szCs w:val="24"/>
        </w:rPr>
      </w:pPr>
    </w:p>
    <w:p w14:paraId="1A0D41A2" w14:textId="77777777" w:rsidR="009E4E15" w:rsidRDefault="009E4E15" w:rsidP="00795675">
      <w:pPr>
        <w:spacing w:after="0" w:line="240" w:lineRule="auto"/>
        <w:jc w:val="both"/>
        <w:rPr>
          <w:rFonts w:ascii="Times New Roman" w:eastAsia="Times New Roman" w:hAnsi="Times New Roman" w:cs="Times New Roman"/>
          <w:b/>
          <w:sz w:val="24"/>
          <w:szCs w:val="24"/>
          <w:lang w:eastAsia="bg-BG"/>
        </w:rPr>
      </w:pPr>
    </w:p>
    <w:p w14:paraId="26C87331" w14:textId="3889D06A" w:rsidR="00795675" w:rsidRPr="00795675" w:rsidRDefault="00795675" w:rsidP="00795675">
      <w:pPr>
        <w:spacing w:after="0" w:line="240" w:lineRule="auto"/>
        <w:jc w:val="both"/>
        <w:rPr>
          <w:rFonts w:ascii="Times New Roman" w:eastAsia="Times New Roman" w:hAnsi="Times New Roman" w:cs="Times New Roman"/>
          <w:b/>
          <w:sz w:val="24"/>
          <w:szCs w:val="24"/>
          <w:lang w:eastAsia="bg-BG"/>
        </w:rPr>
      </w:pPr>
      <w:r w:rsidRPr="00795675">
        <w:rPr>
          <w:rFonts w:ascii="Times New Roman" w:eastAsia="Times New Roman" w:hAnsi="Times New Roman" w:cs="Times New Roman"/>
          <w:b/>
          <w:sz w:val="24"/>
          <w:szCs w:val="24"/>
          <w:lang w:eastAsia="bg-BG"/>
        </w:rPr>
        <w:t>С уважение,</w:t>
      </w:r>
    </w:p>
    <w:p w14:paraId="72F7DB0A" w14:textId="77777777" w:rsidR="00795675" w:rsidRPr="00795675" w:rsidRDefault="00795675" w:rsidP="00795675">
      <w:pPr>
        <w:spacing w:after="0" w:line="240" w:lineRule="auto"/>
        <w:jc w:val="both"/>
        <w:rPr>
          <w:rFonts w:ascii="Times New Roman" w:eastAsia="Times New Roman" w:hAnsi="Times New Roman" w:cs="Times New Roman"/>
          <w:b/>
          <w:sz w:val="24"/>
          <w:szCs w:val="24"/>
          <w:lang w:eastAsia="bg-BG"/>
        </w:rPr>
      </w:pPr>
    </w:p>
    <w:p w14:paraId="299B1056" w14:textId="7DCF7457" w:rsidR="00795675" w:rsidRPr="00795675" w:rsidRDefault="009E4E15" w:rsidP="00795675">
      <w:pPr>
        <w:spacing w:after="0" w:line="240" w:lineRule="auto"/>
        <w:jc w:val="both"/>
        <w:rPr>
          <w:rFonts w:ascii="Times New Roman" w:eastAsia="Times New Roman" w:hAnsi="Times New Roman" w:cs="Times New Roman"/>
          <w:b/>
          <w:sz w:val="24"/>
          <w:szCs w:val="24"/>
          <w:lang w:eastAsia="bg-BG"/>
        </w:rPr>
      </w:pPr>
      <w:r w:rsidRPr="00795675">
        <w:rPr>
          <w:rFonts w:ascii="Times New Roman" w:eastAsia="Times New Roman" w:hAnsi="Times New Roman" w:cs="Times New Roman"/>
          <w:b/>
          <w:sz w:val="24"/>
          <w:szCs w:val="24"/>
          <w:lang w:eastAsia="bg-BG"/>
        </w:rPr>
        <w:t>ДИМИТЪР НИКОЛОВ</w:t>
      </w:r>
    </w:p>
    <w:p w14:paraId="3CCE76E7" w14:textId="7251CD03" w:rsidR="00795675" w:rsidRDefault="00795675" w:rsidP="00795675">
      <w:pPr>
        <w:spacing w:after="0" w:line="240" w:lineRule="auto"/>
        <w:jc w:val="both"/>
        <w:rPr>
          <w:rFonts w:ascii="Times New Roman" w:eastAsia="Times New Roman" w:hAnsi="Times New Roman" w:cs="Times New Roman"/>
          <w:b/>
          <w:i/>
          <w:sz w:val="24"/>
          <w:szCs w:val="24"/>
          <w:lang w:eastAsia="bg-BG"/>
        </w:rPr>
      </w:pPr>
      <w:r w:rsidRPr="00795675">
        <w:rPr>
          <w:rFonts w:ascii="Times New Roman" w:eastAsia="Times New Roman" w:hAnsi="Times New Roman" w:cs="Times New Roman"/>
          <w:b/>
          <w:i/>
          <w:sz w:val="24"/>
          <w:szCs w:val="24"/>
          <w:lang w:eastAsia="bg-BG"/>
        </w:rPr>
        <w:t>Кмет на Община Бургас</w:t>
      </w:r>
    </w:p>
    <w:p w14:paraId="4732F343" w14:textId="77777777" w:rsidR="00447C66" w:rsidRPr="00795675" w:rsidRDefault="00447C66" w:rsidP="00795675">
      <w:pPr>
        <w:spacing w:after="0" w:line="240" w:lineRule="auto"/>
        <w:jc w:val="both"/>
        <w:rPr>
          <w:rFonts w:ascii="Times New Roman" w:eastAsia="Times New Roman" w:hAnsi="Times New Roman" w:cs="Times New Roman"/>
          <w:b/>
          <w:i/>
          <w:sz w:val="24"/>
          <w:szCs w:val="24"/>
          <w:lang w:eastAsia="bg-BG"/>
        </w:rPr>
      </w:pPr>
    </w:p>
    <w:p w14:paraId="742C92FD" w14:textId="4239C5BF" w:rsidR="00447C66" w:rsidRDefault="00447C66" w:rsidP="00447C66">
      <w:pPr>
        <w:shd w:val="clear" w:color="auto" w:fill="FFFFFF"/>
        <w:spacing w:after="0" w:line="274" w:lineRule="exact"/>
        <w:ind w:right="20"/>
        <w:rPr>
          <w:rFonts w:ascii="Times New Roman" w:eastAsia="Times New Roman" w:hAnsi="Times New Roman" w:cs="Times New Roman"/>
          <w:b/>
          <w:sz w:val="23"/>
          <w:szCs w:val="23"/>
        </w:rPr>
      </w:pPr>
    </w:p>
    <w:p w14:paraId="3D63F519" w14:textId="3EBE8936"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2EA2C13F" w14:textId="34DC658E"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0630BFFF" w14:textId="17425116"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62D7C5A" w14:textId="7A086DD8"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306AFFEA" w14:textId="13E88502"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5A435EC3" w14:textId="65975227"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793790E9" w14:textId="63BF2651"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372DCC04" w14:textId="72F88014"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42567C2C" w14:textId="0AE67609"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464AE6C6" w14:textId="428419EA"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0E2F3A2" w14:textId="7DA96E95"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8043713" w14:textId="04C1B1F1"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15D41C75" w14:textId="055466EF"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11FD9BAB" w14:textId="4949B57B"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2BC3F8AA" w14:textId="18276874"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3ADEE3B0" w14:textId="13D19D99"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B97B512" w14:textId="360A601C"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4715F3A7" w14:textId="30313392"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A944313" w14:textId="54DE2457"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92501C8" w14:textId="4BC2503D"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788D144A" w14:textId="57505CCF"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410549D7" w14:textId="02EE9261"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15723B7A" w14:textId="5A607F8D"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430A38F6" w14:textId="7A380F0E"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53A6762F" w14:textId="3410CAB5"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033D4F3C" w14:textId="62155D3A"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8A66F42" w14:textId="54072B1D"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320DE635" w14:textId="5A453D98"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2D58CEDB" w14:textId="43046AD8"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1B83BEA8" w14:textId="2835F2DF"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38B3258F" w14:textId="4BB4C2E7"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70A5FD98" w14:textId="2AFE9CB7"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04CEF2EC" w14:textId="124A046E"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3C98A862" w14:textId="478088D3"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290DDC99" w14:textId="13D49A2C"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5E2B537D" w14:textId="3F2EC385"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000F8862" w14:textId="6EEFBA84"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7DD34C84" w14:textId="2E2B6774"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522C9E96" w14:textId="14CCCB58"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0FA1A332" w14:textId="46FE7FCB"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2C79654A" w14:textId="482F99DB"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652E3575" w14:textId="38C5AD9C"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12A206ED" w14:textId="6CF06FFC"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5F051819" w14:textId="617A532B"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2CD57B87" w14:textId="14F0BAE5"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723E964A" w14:textId="66189070"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576A06C2" w14:textId="77777777" w:rsidR="00881135" w:rsidRDefault="00881135" w:rsidP="00447C66">
      <w:pPr>
        <w:shd w:val="clear" w:color="auto" w:fill="FFFFFF"/>
        <w:spacing w:after="0" w:line="274" w:lineRule="exact"/>
        <w:ind w:right="20"/>
        <w:rPr>
          <w:rFonts w:ascii="Times New Roman" w:eastAsia="Times New Roman" w:hAnsi="Times New Roman" w:cs="Times New Roman"/>
          <w:b/>
          <w:sz w:val="23"/>
          <w:szCs w:val="23"/>
        </w:rPr>
      </w:pPr>
    </w:p>
    <w:p w14:paraId="7B5093EB" w14:textId="003108D5" w:rsidR="00447C66" w:rsidRDefault="00447C66" w:rsidP="00447C66">
      <w:pPr>
        <w:shd w:val="clear" w:color="auto" w:fill="FFFFFF"/>
        <w:spacing w:after="0" w:line="274" w:lineRule="exact"/>
        <w:ind w:right="20"/>
        <w:rPr>
          <w:rFonts w:ascii="Times New Roman" w:eastAsia="Times New Roman" w:hAnsi="Times New Roman" w:cs="Times New Roman"/>
          <w:b/>
          <w:sz w:val="23"/>
          <w:szCs w:val="23"/>
        </w:rPr>
      </w:pPr>
      <w:r w:rsidRPr="005921C9">
        <w:rPr>
          <w:rFonts w:ascii="Times New Roman" w:eastAsia="Times New Roman" w:hAnsi="Times New Roman" w:cs="Times New Roman"/>
          <w:b/>
          <w:sz w:val="23"/>
          <w:szCs w:val="23"/>
        </w:rPr>
        <w:t>Съгласували:</w:t>
      </w:r>
    </w:p>
    <w:p w14:paraId="5D47A23E" w14:textId="77777777" w:rsidR="00447C66" w:rsidRPr="005921C9" w:rsidRDefault="00447C66" w:rsidP="00447C66">
      <w:pPr>
        <w:shd w:val="clear" w:color="auto" w:fill="FFFFFF"/>
        <w:spacing w:after="0" w:line="274" w:lineRule="exact"/>
        <w:ind w:right="20"/>
        <w:rPr>
          <w:rFonts w:ascii="Times New Roman" w:eastAsia="Times New Roman" w:hAnsi="Times New Roman" w:cs="Times New Roman"/>
          <w:b/>
          <w:sz w:val="23"/>
          <w:szCs w:val="23"/>
        </w:rPr>
      </w:pPr>
      <w:r>
        <w:rPr>
          <w:rFonts w:ascii="Times New Roman" w:eastAsia="Times New Roman" w:hAnsi="Times New Roman" w:cs="Times New Roman"/>
          <w:b/>
          <w:sz w:val="23"/>
          <w:szCs w:val="23"/>
        </w:rPr>
        <w:t>Станимир Апостолов</w:t>
      </w:r>
    </w:p>
    <w:p w14:paraId="202818BD" w14:textId="77777777" w:rsidR="00447C66" w:rsidRDefault="00447C66" w:rsidP="00447C66">
      <w:pPr>
        <w:shd w:val="clear" w:color="auto" w:fill="FFFFFF"/>
        <w:spacing w:after="0" w:line="274" w:lineRule="exact"/>
        <w:ind w:right="20"/>
        <w:rPr>
          <w:rFonts w:ascii="Times New Roman" w:eastAsia="Times New Roman" w:hAnsi="Times New Roman" w:cs="Times New Roman"/>
          <w:i/>
          <w:sz w:val="23"/>
          <w:szCs w:val="23"/>
        </w:rPr>
      </w:pPr>
      <w:r w:rsidRPr="005921C9">
        <w:rPr>
          <w:rFonts w:ascii="Times New Roman" w:eastAsia="Times New Roman" w:hAnsi="Times New Roman" w:cs="Times New Roman"/>
          <w:i/>
          <w:sz w:val="23"/>
          <w:szCs w:val="23"/>
        </w:rPr>
        <w:t>Зам.-кмет „Финанси, бюджет, икономика и морско дело”</w:t>
      </w:r>
    </w:p>
    <w:p w14:paraId="3D49D9EF" w14:textId="6D0FFC47" w:rsidR="00447C66" w:rsidRDefault="00447C66" w:rsidP="00447C66">
      <w:pPr>
        <w:shd w:val="clear" w:color="auto" w:fill="FFFFFF"/>
        <w:spacing w:after="0" w:line="274" w:lineRule="exact"/>
        <w:ind w:right="20"/>
        <w:rPr>
          <w:rFonts w:ascii="Times New Roman" w:eastAsia="Times New Roman" w:hAnsi="Times New Roman" w:cs="Times New Roman"/>
          <w:i/>
          <w:sz w:val="23"/>
          <w:szCs w:val="23"/>
        </w:rPr>
      </w:pPr>
    </w:p>
    <w:p w14:paraId="194E2E80" w14:textId="77777777" w:rsidR="00447C66" w:rsidRDefault="00447C66" w:rsidP="00447C66">
      <w:pPr>
        <w:shd w:val="clear" w:color="auto" w:fill="FFFFFF"/>
        <w:spacing w:after="0" w:line="274" w:lineRule="exact"/>
        <w:ind w:right="20"/>
        <w:rPr>
          <w:rFonts w:ascii="Times New Roman" w:eastAsia="Times New Roman" w:hAnsi="Times New Roman" w:cs="Times New Roman"/>
          <w:i/>
          <w:sz w:val="23"/>
          <w:szCs w:val="23"/>
        </w:rPr>
      </w:pPr>
    </w:p>
    <w:p w14:paraId="414322CA" w14:textId="43C55B8A" w:rsidR="00447C66" w:rsidRDefault="006E76A9" w:rsidP="00447C66">
      <w:pPr>
        <w:shd w:val="clear" w:color="auto" w:fill="FFFFFF"/>
        <w:spacing w:after="0" w:line="274" w:lineRule="exact"/>
        <w:ind w:right="20"/>
        <w:rPr>
          <w:rFonts w:ascii="Times New Roman" w:eastAsia="Times New Roman" w:hAnsi="Times New Roman" w:cs="Times New Roman"/>
          <w:b/>
          <w:sz w:val="23"/>
          <w:szCs w:val="23"/>
        </w:rPr>
      </w:pPr>
      <w:r>
        <w:rPr>
          <w:rFonts w:ascii="Times New Roman" w:eastAsia="Times New Roman" w:hAnsi="Times New Roman" w:cs="Times New Roman"/>
          <w:b/>
          <w:sz w:val="23"/>
          <w:szCs w:val="23"/>
        </w:rPr>
        <w:t xml:space="preserve">Ивелина Стратева </w:t>
      </w:r>
    </w:p>
    <w:p w14:paraId="479A8583" w14:textId="267AD376" w:rsidR="00447C66" w:rsidRPr="005921C9" w:rsidRDefault="006E76A9" w:rsidP="00447C66">
      <w:pPr>
        <w:shd w:val="clear" w:color="auto" w:fill="FFFFFF"/>
        <w:spacing w:after="0" w:line="274" w:lineRule="exact"/>
        <w:ind w:right="20"/>
        <w:rPr>
          <w:rFonts w:ascii="Times New Roman" w:eastAsia="Times New Roman" w:hAnsi="Times New Roman" w:cs="Times New Roman"/>
          <w:i/>
          <w:sz w:val="23"/>
          <w:szCs w:val="23"/>
        </w:rPr>
      </w:pPr>
      <w:r>
        <w:rPr>
          <w:rFonts w:ascii="Times New Roman" w:eastAsia="Times New Roman" w:hAnsi="Times New Roman" w:cs="Times New Roman"/>
          <w:i/>
          <w:sz w:val="23"/>
          <w:szCs w:val="23"/>
        </w:rPr>
        <w:t>Директор на дирекция Икономика и стопански дейности</w:t>
      </w:r>
    </w:p>
    <w:p w14:paraId="0E00BC2C" w14:textId="77777777" w:rsidR="00447C66" w:rsidRDefault="00447C66" w:rsidP="00447C66">
      <w:pPr>
        <w:shd w:val="clear" w:color="auto" w:fill="FFFFFF"/>
        <w:spacing w:after="0" w:line="274" w:lineRule="exact"/>
        <w:ind w:right="20"/>
        <w:rPr>
          <w:rFonts w:ascii="Times New Roman" w:eastAsia="Times New Roman" w:hAnsi="Times New Roman" w:cs="Times New Roman"/>
          <w:b/>
          <w:sz w:val="23"/>
          <w:szCs w:val="23"/>
        </w:rPr>
      </w:pPr>
    </w:p>
    <w:p w14:paraId="4D3FA5B2" w14:textId="77777777" w:rsidR="00447C66" w:rsidRDefault="00447C66" w:rsidP="00447C66">
      <w:pPr>
        <w:shd w:val="clear" w:color="auto" w:fill="FFFFFF"/>
        <w:spacing w:after="0" w:line="274" w:lineRule="exact"/>
        <w:ind w:right="20"/>
        <w:rPr>
          <w:rFonts w:ascii="Times New Roman" w:eastAsia="Times New Roman" w:hAnsi="Times New Roman" w:cs="Times New Roman"/>
          <w:b/>
          <w:sz w:val="23"/>
          <w:szCs w:val="23"/>
        </w:rPr>
      </w:pPr>
    </w:p>
    <w:p w14:paraId="16E12DC0" w14:textId="77777777" w:rsidR="00447C66" w:rsidRPr="005921C9" w:rsidRDefault="00447C66" w:rsidP="00447C66">
      <w:pPr>
        <w:shd w:val="clear" w:color="auto" w:fill="FFFFFF"/>
        <w:spacing w:after="0" w:line="274" w:lineRule="exact"/>
        <w:ind w:right="20"/>
        <w:rPr>
          <w:rFonts w:ascii="Times New Roman" w:eastAsia="Times New Roman" w:hAnsi="Times New Roman" w:cs="Times New Roman"/>
          <w:b/>
          <w:sz w:val="23"/>
          <w:szCs w:val="23"/>
        </w:rPr>
      </w:pPr>
      <w:r w:rsidRPr="005921C9">
        <w:rPr>
          <w:rFonts w:ascii="Times New Roman" w:eastAsia="Times New Roman" w:hAnsi="Times New Roman" w:cs="Times New Roman"/>
          <w:b/>
          <w:sz w:val="23"/>
          <w:szCs w:val="23"/>
        </w:rPr>
        <w:t>Златина Георгиева</w:t>
      </w:r>
    </w:p>
    <w:p w14:paraId="57A4E76E" w14:textId="7508719E" w:rsidR="00447C66" w:rsidRPr="005921C9" w:rsidRDefault="00447C66" w:rsidP="00447C66">
      <w:pPr>
        <w:shd w:val="clear" w:color="auto" w:fill="FFFFFF"/>
        <w:spacing w:after="0" w:line="274" w:lineRule="exact"/>
        <w:ind w:right="20"/>
        <w:rPr>
          <w:rFonts w:ascii="Times New Roman" w:eastAsia="Times New Roman" w:hAnsi="Times New Roman" w:cs="Times New Roman"/>
          <w:i/>
          <w:sz w:val="23"/>
          <w:szCs w:val="23"/>
        </w:rPr>
      </w:pPr>
      <w:r w:rsidRPr="005921C9">
        <w:rPr>
          <w:rFonts w:ascii="Times New Roman" w:eastAsia="Times New Roman" w:hAnsi="Times New Roman" w:cs="Times New Roman"/>
          <w:i/>
          <w:iCs/>
          <w:sz w:val="23"/>
          <w:szCs w:val="23"/>
        </w:rPr>
        <w:t xml:space="preserve">Директор на </w:t>
      </w:r>
      <w:r w:rsidR="006E76A9" w:rsidRPr="005921C9">
        <w:rPr>
          <w:rFonts w:ascii="Times New Roman" w:eastAsia="Times New Roman" w:hAnsi="Times New Roman" w:cs="Times New Roman"/>
          <w:i/>
          <w:iCs/>
          <w:sz w:val="23"/>
          <w:szCs w:val="23"/>
        </w:rPr>
        <w:t xml:space="preserve">дирекция </w:t>
      </w:r>
      <w:r w:rsidRPr="005921C9">
        <w:rPr>
          <w:rFonts w:ascii="Times New Roman" w:eastAsia="Times New Roman" w:hAnsi="Times New Roman" w:cs="Times New Roman"/>
          <w:i/>
          <w:iCs/>
          <w:sz w:val="23"/>
          <w:szCs w:val="23"/>
        </w:rPr>
        <w:t>„Правно-нормативно обслужване“ Община Бургас</w:t>
      </w:r>
    </w:p>
    <w:p w14:paraId="6C4F4824" w14:textId="77777777" w:rsidR="00447C66" w:rsidRDefault="00447C66" w:rsidP="00447C66">
      <w:pPr>
        <w:shd w:val="clear" w:color="auto" w:fill="FFFFFF"/>
        <w:spacing w:after="0" w:line="274" w:lineRule="exact"/>
        <w:ind w:right="20"/>
        <w:rPr>
          <w:rFonts w:ascii="Times New Roman" w:eastAsia="Times New Roman" w:hAnsi="Times New Roman" w:cs="Times New Roman"/>
          <w:b/>
          <w:sz w:val="23"/>
          <w:szCs w:val="23"/>
        </w:rPr>
      </w:pPr>
    </w:p>
    <w:p w14:paraId="388F7D79" w14:textId="77777777" w:rsidR="00447C66" w:rsidRDefault="00447C66" w:rsidP="00447C66">
      <w:pPr>
        <w:shd w:val="clear" w:color="auto" w:fill="FFFFFF"/>
        <w:spacing w:after="0" w:line="274" w:lineRule="exact"/>
        <w:ind w:right="20"/>
        <w:rPr>
          <w:rFonts w:ascii="Times New Roman" w:eastAsia="Times New Roman" w:hAnsi="Times New Roman" w:cs="Times New Roman"/>
          <w:b/>
          <w:sz w:val="23"/>
          <w:szCs w:val="23"/>
        </w:rPr>
      </w:pPr>
    </w:p>
    <w:p w14:paraId="26875B7A" w14:textId="77777777" w:rsidR="00447C66" w:rsidRPr="005921C9" w:rsidRDefault="00447C66" w:rsidP="00447C66">
      <w:pPr>
        <w:shd w:val="clear" w:color="auto" w:fill="FFFFFF"/>
        <w:spacing w:after="0" w:line="274" w:lineRule="exact"/>
        <w:ind w:right="20"/>
        <w:rPr>
          <w:rFonts w:ascii="Times New Roman" w:eastAsia="Times New Roman" w:hAnsi="Times New Roman" w:cs="Times New Roman"/>
          <w:b/>
          <w:sz w:val="23"/>
          <w:szCs w:val="23"/>
        </w:rPr>
      </w:pPr>
      <w:r w:rsidRPr="005921C9">
        <w:rPr>
          <w:rFonts w:ascii="Times New Roman" w:eastAsia="Times New Roman" w:hAnsi="Times New Roman" w:cs="Times New Roman"/>
          <w:b/>
          <w:sz w:val="23"/>
          <w:szCs w:val="23"/>
        </w:rPr>
        <w:t>Изготвил:</w:t>
      </w:r>
    </w:p>
    <w:p w14:paraId="31CD2360" w14:textId="77777777" w:rsidR="00447C66" w:rsidRPr="005921C9" w:rsidRDefault="00447C66" w:rsidP="00447C66">
      <w:pPr>
        <w:shd w:val="clear" w:color="auto" w:fill="FFFFFF"/>
        <w:spacing w:after="0" w:line="274" w:lineRule="exact"/>
        <w:ind w:right="20"/>
        <w:rPr>
          <w:rFonts w:ascii="Times New Roman" w:eastAsia="Times New Roman" w:hAnsi="Times New Roman" w:cs="Times New Roman"/>
          <w:sz w:val="23"/>
          <w:szCs w:val="23"/>
        </w:rPr>
      </w:pPr>
      <w:r w:rsidRPr="005921C9">
        <w:rPr>
          <w:rFonts w:ascii="Times New Roman" w:eastAsia="Times New Roman" w:hAnsi="Times New Roman" w:cs="Times New Roman"/>
          <w:sz w:val="23"/>
          <w:szCs w:val="23"/>
        </w:rPr>
        <w:t xml:space="preserve">Станимир Димитров </w:t>
      </w:r>
    </w:p>
    <w:p w14:paraId="25D2DB5D" w14:textId="77777777" w:rsidR="00447C66" w:rsidRPr="005921C9" w:rsidRDefault="00447C66" w:rsidP="00447C66">
      <w:pPr>
        <w:shd w:val="clear" w:color="auto" w:fill="FFFFFF"/>
        <w:spacing w:after="0" w:line="274" w:lineRule="exact"/>
        <w:ind w:right="20"/>
        <w:rPr>
          <w:rFonts w:ascii="Times New Roman" w:eastAsia="Times New Roman" w:hAnsi="Times New Roman" w:cs="Times New Roman"/>
          <w:i/>
          <w:sz w:val="23"/>
          <w:szCs w:val="23"/>
        </w:rPr>
      </w:pPr>
      <w:r w:rsidRPr="005921C9">
        <w:rPr>
          <w:rFonts w:ascii="Times New Roman" w:eastAsia="Times New Roman" w:hAnsi="Times New Roman" w:cs="Times New Roman"/>
          <w:i/>
          <w:sz w:val="23"/>
          <w:szCs w:val="23"/>
        </w:rPr>
        <w:t>Юрк. „Правно-нормативно обслужване“ Община Бургас</w:t>
      </w:r>
    </w:p>
    <w:p w14:paraId="5B38A123" w14:textId="679C2058" w:rsidR="005921C9" w:rsidRPr="005921C9" w:rsidRDefault="005921C9" w:rsidP="005921C9">
      <w:pPr>
        <w:shd w:val="clear" w:color="auto" w:fill="FFFFFF"/>
        <w:spacing w:after="0" w:line="274" w:lineRule="exact"/>
        <w:ind w:right="20"/>
        <w:rPr>
          <w:rFonts w:ascii="Times New Roman" w:eastAsia="Times New Roman" w:hAnsi="Times New Roman" w:cs="Times New Roman"/>
          <w:b/>
          <w:i/>
          <w:iCs/>
          <w:sz w:val="23"/>
          <w:szCs w:val="23"/>
        </w:rPr>
      </w:pPr>
    </w:p>
    <w:p w14:paraId="01DD8DB3" w14:textId="30B16E1B" w:rsidR="005D7E06" w:rsidRPr="00B230E9" w:rsidRDefault="00B230E9" w:rsidP="005921C9">
      <w:pPr>
        <w:shd w:val="clear" w:color="auto" w:fill="FFFFFF"/>
        <w:spacing w:after="0" w:line="274" w:lineRule="exact"/>
        <w:ind w:right="20"/>
        <w:rPr>
          <w:rFonts w:ascii="Times New Roman" w:eastAsia="Times New Roman" w:hAnsi="Times New Roman" w:cs="Times New Roman"/>
          <w:i/>
          <w:sz w:val="23"/>
          <w:szCs w:val="23"/>
          <w:lang w:val="en-US"/>
        </w:rPr>
      </w:pPr>
      <w:r>
        <w:rPr>
          <w:rFonts w:ascii="Times New Roman" w:eastAsia="Times New Roman" w:hAnsi="Times New Roman" w:cs="Times New Roman"/>
          <w:b/>
          <w:sz w:val="23"/>
          <w:szCs w:val="23"/>
        </w:rPr>
        <w:t xml:space="preserve"> </w:t>
      </w:r>
    </w:p>
    <w:sectPr w:rsidR="005D7E06" w:rsidRPr="00B230E9" w:rsidSect="0062423C">
      <w:pgSz w:w="11906" w:h="16838"/>
      <w:pgMar w:top="426" w:right="991" w:bottom="28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entury Gothic">
    <w:panose1 w:val="020B0502020202020204"/>
    <w:charset w:val="CC"/>
    <w:family w:val="swiss"/>
    <w:pitch w:val="variable"/>
    <w:sig w:usb0="00000287" w:usb1="00000000" w:usb2="00000000" w:usb3="00000000" w:csb0="0000009F" w:csb1="00000000"/>
  </w:font>
  <w:font w:name="Tunga">
    <w:panose1 w:val="00000400000000000000"/>
    <w:charset w:val="00"/>
    <w:family w:val="swiss"/>
    <w:pitch w:val="variable"/>
    <w:sig w:usb0="004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B62022"/>
    <w:multiLevelType w:val="hybridMultilevel"/>
    <w:tmpl w:val="E90C1F0A"/>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1" w15:restartNumberingAfterBreak="0">
    <w:nsid w:val="110B188B"/>
    <w:multiLevelType w:val="hybridMultilevel"/>
    <w:tmpl w:val="6AD00AE2"/>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 w15:restartNumberingAfterBreak="0">
    <w:nsid w:val="12C24EEC"/>
    <w:multiLevelType w:val="hybridMultilevel"/>
    <w:tmpl w:val="E90C1F0A"/>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3" w15:restartNumberingAfterBreak="0">
    <w:nsid w:val="17B24B78"/>
    <w:multiLevelType w:val="hybridMultilevel"/>
    <w:tmpl w:val="342E4D18"/>
    <w:lvl w:ilvl="0" w:tplc="0402000F">
      <w:start w:val="1"/>
      <w:numFmt w:val="decimal"/>
      <w:lvlText w:val="%1."/>
      <w:lvlJc w:val="left"/>
      <w:pPr>
        <w:ind w:left="8091" w:hanging="360"/>
      </w:pPr>
      <w:rPr>
        <w:rFonts w:hint="default"/>
      </w:rPr>
    </w:lvl>
    <w:lvl w:ilvl="1" w:tplc="04020019" w:tentative="1">
      <w:start w:val="1"/>
      <w:numFmt w:val="lowerLetter"/>
      <w:lvlText w:val="%2."/>
      <w:lvlJc w:val="left"/>
      <w:pPr>
        <w:ind w:left="8811" w:hanging="360"/>
      </w:pPr>
    </w:lvl>
    <w:lvl w:ilvl="2" w:tplc="0402001B" w:tentative="1">
      <w:start w:val="1"/>
      <w:numFmt w:val="lowerRoman"/>
      <w:lvlText w:val="%3."/>
      <w:lvlJc w:val="right"/>
      <w:pPr>
        <w:ind w:left="9531" w:hanging="180"/>
      </w:pPr>
    </w:lvl>
    <w:lvl w:ilvl="3" w:tplc="0402000F" w:tentative="1">
      <w:start w:val="1"/>
      <w:numFmt w:val="decimal"/>
      <w:lvlText w:val="%4."/>
      <w:lvlJc w:val="left"/>
      <w:pPr>
        <w:ind w:left="10251" w:hanging="360"/>
      </w:pPr>
    </w:lvl>
    <w:lvl w:ilvl="4" w:tplc="04020019" w:tentative="1">
      <w:start w:val="1"/>
      <w:numFmt w:val="lowerLetter"/>
      <w:lvlText w:val="%5."/>
      <w:lvlJc w:val="left"/>
      <w:pPr>
        <w:ind w:left="10971" w:hanging="360"/>
      </w:pPr>
    </w:lvl>
    <w:lvl w:ilvl="5" w:tplc="0402001B" w:tentative="1">
      <w:start w:val="1"/>
      <w:numFmt w:val="lowerRoman"/>
      <w:lvlText w:val="%6."/>
      <w:lvlJc w:val="right"/>
      <w:pPr>
        <w:ind w:left="11691" w:hanging="180"/>
      </w:pPr>
    </w:lvl>
    <w:lvl w:ilvl="6" w:tplc="0402000F" w:tentative="1">
      <w:start w:val="1"/>
      <w:numFmt w:val="decimal"/>
      <w:lvlText w:val="%7."/>
      <w:lvlJc w:val="left"/>
      <w:pPr>
        <w:ind w:left="12411" w:hanging="360"/>
      </w:pPr>
    </w:lvl>
    <w:lvl w:ilvl="7" w:tplc="04020019" w:tentative="1">
      <w:start w:val="1"/>
      <w:numFmt w:val="lowerLetter"/>
      <w:lvlText w:val="%8."/>
      <w:lvlJc w:val="left"/>
      <w:pPr>
        <w:ind w:left="13131" w:hanging="360"/>
      </w:pPr>
    </w:lvl>
    <w:lvl w:ilvl="8" w:tplc="0402001B" w:tentative="1">
      <w:start w:val="1"/>
      <w:numFmt w:val="lowerRoman"/>
      <w:lvlText w:val="%9."/>
      <w:lvlJc w:val="right"/>
      <w:pPr>
        <w:ind w:left="13851" w:hanging="180"/>
      </w:pPr>
    </w:lvl>
  </w:abstractNum>
  <w:abstractNum w:abstractNumId="4" w15:restartNumberingAfterBreak="0">
    <w:nsid w:val="1E5B5155"/>
    <w:multiLevelType w:val="hybridMultilevel"/>
    <w:tmpl w:val="39B43B1C"/>
    <w:lvl w:ilvl="0" w:tplc="F9A28810">
      <w:numFmt w:val="bullet"/>
      <w:lvlText w:val="-"/>
      <w:lvlJc w:val="left"/>
      <w:pPr>
        <w:ind w:left="1494" w:hanging="360"/>
      </w:pPr>
      <w:rPr>
        <w:rFonts w:ascii="Arial" w:eastAsia="Calibri" w:hAnsi="Arial" w:cs="Arial" w:hint="default"/>
      </w:rPr>
    </w:lvl>
    <w:lvl w:ilvl="1" w:tplc="04020003" w:tentative="1">
      <w:start w:val="1"/>
      <w:numFmt w:val="bullet"/>
      <w:lvlText w:val="o"/>
      <w:lvlJc w:val="left"/>
      <w:pPr>
        <w:ind w:left="2214" w:hanging="360"/>
      </w:pPr>
      <w:rPr>
        <w:rFonts w:ascii="Courier New" w:hAnsi="Courier New" w:cs="Courier New" w:hint="default"/>
      </w:rPr>
    </w:lvl>
    <w:lvl w:ilvl="2" w:tplc="04020005" w:tentative="1">
      <w:start w:val="1"/>
      <w:numFmt w:val="bullet"/>
      <w:lvlText w:val=""/>
      <w:lvlJc w:val="left"/>
      <w:pPr>
        <w:ind w:left="2934" w:hanging="360"/>
      </w:pPr>
      <w:rPr>
        <w:rFonts w:ascii="Wingdings" w:hAnsi="Wingdings" w:hint="default"/>
      </w:rPr>
    </w:lvl>
    <w:lvl w:ilvl="3" w:tplc="04020001" w:tentative="1">
      <w:start w:val="1"/>
      <w:numFmt w:val="bullet"/>
      <w:lvlText w:val=""/>
      <w:lvlJc w:val="left"/>
      <w:pPr>
        <w:ind w:left="3654" w:hanging="360"/>
      </w:pPr>
      <w:rPr>
        <w:rFonts w:ascii="Symbol" w:hAnsi="Symbol" w:hint="default"/>
      </w:rPr>
    </w:lvl>
    <w:lvl w:ilvl="4" w:tplc="04020003" w:tentative="1">
      <w:start w:val="1"/>
      <w:numFmt w:val="bullet"/>
      <w:lvlText w:val="o"/>
      <w:lvlJc w:val="left"/>
      <w:pPr>
        <w:ind w:left="4374" w:hanging="360"/>
      </w:pPr>
      <w:rPr>
        <w:rFonts w:ascii="Courier New" w:hAnsi="Courier New" w:cs="Courier New" w:hint="default"/>
      </w:rPr>
    </w:lvl>
    <w:lvl w:ilvl="5" w:tplc="04020005" w:tentative="1">
      <w:start w:val="1"/>
      <w:numFmt w:val="bullet"/>
      <w:lvlText w:val=""/>
      <w:lvlJc w:val="left"/>
      <w:pPr>
        <w:ind w:left="5094" w:hanging="360"/>
      </w:pPr>
      <w:rPr>
        <w:rFonts w:ascii="Wingdings" w:hAnsi="Wingdings" w:hint="default"/>
      </w:rPr>
    </w:lvl>
    <w:lvl w:ilvl="6" w:tplc="04020001" w:tentative="1">
      <w:start w:val="1"/>
      <w:numFmt w:val="bullet"/>
      <w:lvlText w:val=""/>
      <w:lvlJc w:val="left"/>
      <w:pPr>
        <w:ind w:left="5814" w:hanging="360"/>
      </w:pPr>
      <w:rPr>
        <w:rFonts w:ascii="Symbol" w:hAnsi="Symbol" w:hint="default"/>
      </w:rPr>
    </w:lvl>
    <w:lvl w:ilvl="7" w:tplc="04020003" w:tentative="1">
      <w:start w:val="1"/>
      <w:numFmt w:val="bullet"/>
      <w:lvlText w:val="o"/>
      <w:lvlJc w:val="left"/>
      <w:pPr>
        <w:ind w:left="6534" w:hanging="360"/>
      </w:pPr>
      <w:rPr>
        <w:rFonts w:ascii="Courier New" w:hAnsi="Courier New" w:cs="Courier New" w:hint="default"/>
      </w:rPr>
    </w:lvl>
    <w:lvl w:ilvl="8" w:tplc="04020005" w:tentative="1">
      <w:start w:val="1"/>
      <w:numFmt w:val="bullet"/>
      <w:lvlText w:val=""/>
      <w:lvlJc w:val="left"/>
      <w:pPr>
        <w:ind w:left="7254" w:hanging="360"/>
      </w:pPr>
      <w:rPr>
        <w:rFonts w:ascii="Wingdings" w:hAnsi="Wingdings" w:hint="default"/>
      </w:rPr>
    </w:lvl>
  </w:abstractNum>
  <w:abstractNum w:abstractNumId="5" w15:restartNumberingAfterBreak="0">
    <w:nsid w:val="2EFB07EB"/>
    <w:multiLevelType w:val="hybridMultilevel"/>
    <w:tmpl w:val="126060D4"/>
    <w:lvl w:ilvl="0" w:tplc="06D0D654">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abstractNum w:abstractNumId="6" w15:restartNumberingAfterBreak="0">
    <w:nsid w:val="37E91A78"/>
    <w:multiLevelType w:val="hybridMultilevel"/>
    <w:tmpl w:val="81BA2F0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15:restartNumberingAfterBreak="0">
    <w:nsid w:val="47C516A7"/>
    <w:multiLevelType w:val="hybridMultilevel"/>
    <w:tmpl w:val="E90C1F0A"/>
    <w:lvl w:ilvl="0" w:tplc="33DAAB2A">
      <w:start w:val="1"/>
      <w:numFmt w:val="decimal"/>
      <w:lvlText w:val="%1."/>
      <w:lvlJc w:val="left"/>
      <w:pPr>
        <w:ind w:left="927" w:hanging="360"/>
      </w:pPr>
      <w:rPr>
        <w:rFonts w:hint="default"/>
      </w:rPr>
    </w:lvl>
    <w:lvl w:ilvl="1" w:tplc="04020019" w:tentative="1">
      <w:start w:val="1"/>
      <w:numFmt w:val="lowerLetter"/>
      <w:lvlText w:val="%2."/>
      <w:lvlJc w:val="left"/>
      <w:pPr>
        <w:ind w:left="1647" w:hanging="360"/>
      </w:pPr>
    </w:lvl>
    <w:lvl w:ilvl="2" w:tplc="0402001B" w:tentative="1">
      <w:start w:val="1"/>
      <w:numFmt w:val="lowerRoman"/>
      <w:lvlText w:val="%3."/>
      <w:lvlJc w:val="right"/>
      <w:pPr>
        <w:ind w:left="2367" w:hanging="180"/>
      </w:pPr>
    </w:lvl>
    <w:lvl w:ilvl="3" w:tplc="0402000F" w:tentative="1">
      <w:start w:val="1"/>
      <w:numFmt w:val="decimal"/>
      <w:lvlText w:val="%4."/>
      <w:lvlJc w:val="left"/>
      <w:pPr>
        <w:ind w:left="3087" w:hanging="360"/>
      </w:pPr>
    </w:lvl>
    <w:lvl w:ilvl="4" w:tplc="04020019" w:tentative="1">
      <w:start w:val="1"/>
      <w:numFmt w:val="lowerLetter"/>
      <w:lvlText w:val="%5."/>
      <w:lvlJc w:val="left"/>
      <w:pPr>
        <w:ind w:left="3807" w:hanging="360"/>
      </w:pPr>
    </w:lvl>
    <w:lvl w:ilvl="5" w:tplc="0402001B" w:tentative="1">
      <w:start w:val="1"/>
      <w:numFmt w:val="lowerRoman"/>
      <w:lvlText w:val="%6."/>
      <w:lvlJc w:val="right"/>
      <w:pPr>
        <w:ind w:left="4527" w:hanging="180"/>
      </w:pPr>
    </w:lvl>
    <w:lvl w:ilvl="6" w:tplc="0402000F" w:tentative="1">
      <w:start w:val="1"/>
      <w:numFmt w:val="decimal"/>
      <w:lvlText w:val="%7."/>
      <w:lvlJc w:val="left"/>
      <w:pPr>
        <w:ind w:left="5247" w:hanging="360"/>
      </w:pPr>
    </w:lvl>
    <w:lvl w:ilvl="7" w:tplc="04020019" w:tentative="1">
      <w:start w:val="1"/>
      <w:numFmt w:val="lowerLetter"/>
      <w:lvlText w:val="%8."/>
      <w:lvlJc w:val="left"/>
      <w:pPr>
        <w:ind w:left="5967" w:hanging="360"/>
      </w:pPr>
    </w:lvl>
    <w:lvl w:ilvl="8" w:tplc="0402001B" w:tentative="1">
      <w:start w:val="1"/>
      <w:numFmt w:val="lowerRoman"/>
      <w:lvlText w:val="%9."/>
      <w:lvlJc w:val="right"/>
      <w:pPr>
        <w:ind w:left="6687" w:hanging="180"/>
      </w:pPr>
    </w:lvl>
  </w:abstractNum>
  <w:abstractNum w:abstractNumId="8" w15:restartNumberingAfterBreak="0">
    <w:nsid w:val="56A65950"/>
    <w:multiLevelType w:val="multilevel"/>
    <w:tmpl w:val="A850AF02"/>
    <w:lvl w:ilvl="0">
      <w:start w:val="1"/>
      <w:numFmt w:val="decimal"/>
      <w:lvlText w:val="%1."/>
      <w:lvlJc w:val="left"/>
      <w:pPr>
        <w:ind w:left="1069" w:hanging="360"/>
      </w:pPr>
      <w:rPr>
        <w:rFonts w:hint="default"/>
      </w:rPr>
    </w:lvl>
    <w:lvl w:ilvl="1">
      <w:start w:val="1"/>
      <w:numFmt w:val="decimal"/>
      <w:isLgl/>
      <w:lvlText w:val="%1.%2."/>
      <w:lvlJc w:val="left"/>
      <w:pPr>
        <w:ind w:left="1140" w:hanging="420"/>
      </w:pPr>
      <w:rPr>
        <w:rFonts w:hint="default"/>
      </w:rPr>
    </w:lvl>
    <w:lvl w:ilvl="2">
      <w:start w:val="1"/>
      <w:numFmt w:val="decimal"/>
      <w:isLgl/>
      <w:lvlText w:val="%1.%2.%3."/>
      <w:lvlJc w:val="left"/>
      <w:pPr>
        <w:ind w:left="1451" w:hanging="720"/>
      </w:pPr>
      <w:rPr>
        <w:rFonts w:hint="default"/>
      </w:rPr>
    </w:lvl>
    <w:lvl w:ilvl="3">
      <w:start w:val="1"/>
      <w:numFmt w:val="decimal"/>
      <w:isLgl/>
      <w:lvlText w:val="%1.%2.%3.%4."/>
      <w:lvlJc w:val="left"/>
      <w:pPr>
        <w:ind w:left="1462" w:hanging="720"/>
      </w:pPr>
      <w:rPr>
        <w:rFonts w:hint="default"/>
      </w:rPr>
    </w:lvl>
    <w:lvl w:ilvl="4">
      <w:start w:val="1"/>
      <w:numFmt w:val="decimal"/>
      <w:isLgl/>
      <w:lvlText w:val="%1.%2.%3.%4.%5."/>
      <w:lvlJc w:val="left"/>
      <w:pPr>
        <w:ind w:left="1833" w:hanging="1080"/>
      </w:pPr>
      <w:rPr>
        <w:rFonts w:hint="default"/>
      </w:rPr>
    </w:lvl>
    <w:lvl w:ilvl="5">
      <w:start w:val="1"/>
      <w:numFmt w:val="decimal"/>
      <w:isLgl/>
      <w:lvlText w:val="%1.%2.%3.%4.%5.%6."/>
      <w:lvlJc w:val="left"/>
      <w:pPr>
        <w:ind w:left="1844" w:hanging="1080"/>
      </w:pPr>
      <w:rPr>
        <w:rFonts w:hint="default"/>
      </w:rPr>
    </w:lvl>
    <w:lvl w:ilvl="6">
      <w:start w:val="1"/>
      <w:numFmt w:val="decimal"/>
      <w:isLgl/>
      <w:lvlText w:val="%1.%2.%3.%4.%5.%6.%7."/>
      <w:lvlJc w:val="left"/>
      <w:pPr>
        <w:ind w:left="2215" w:hanging="1440"/>
      </w:pPr>
      <w:rPr>
        <w:rFonts w:hint="default"/>
      </w:rPr>
    </w:lvl>
    <w:lvl w:ilvl="7">
      <w:start w:val="1"/>
      <w:numFmt w:val="decimal"/>
      <w:isLgl/>
      <w:lvlText w:val="%1.%2.%3.%4.%5.%6.%7.%8."/>
      <w:lvlJc w:val="left"/>
      <w:pPr>
        <w:ind w:left="2226" w:hanging="1440"/>
      </w:pPr>
      <w:rPr>
        <w:rFonts w:hint="default"/>
      </w:rPr>
    </w:lvl>
    <w:lvl w:ilvl="8">
      <w:start w:val="1"/>
      <w:numFmt w:val="decimal"/>
      <w:isLgl/>
      <w:lvlText w:val="%1.%2.%3.%4.%5.%6.%7.%8.%9."/>
      <w:lvlJc w:val="left"/>
      <w:pPr>
        <w:ind w:left="2597" w:hanging="1800"/>
      </w:pPr>
      <w:rPr>
        <w:rFonts w:hint="default"/>
      </w:rPr>
    </w:lvl>
  </w:abstractNum>
  <w:abstractNum w:abstractNumId="9" w15:restartNumberingAfterBreak="0">
    <w:nsid w:val="6A534864"/>
    <w:multiLevelType w:val="hybridMultilevel"/>
    <w:tmpl w:val="D05C024C"/>
    <w:lvl w:ilvl="0" w:tplc="CF9E8B28">
      <w:start w:val="6"/>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796E3A06"/>
    <w:multiLevelType w:val="hybridMultilevel"/>
    <w:tmpl w:val="A52E412A"/>
    <w:lvl w:ilvl="0" w:tplc="4CD04A0E">
      <w:start w:val="1"/>
      <w:numFmt w:val="decimal"/>
      <w:lvlText w:val="%1."/>
      <w:lvlJc w:val="left"/>
      <w:pPr>
        <w:ind w:left="1500" w:hanging="360"/>
      </w:pPr>
      <w:rPr>
        <w:rFonts w:hint="default"/>
        <w:b/>
      </w:rPr>
    </w:lvl>
    <w:lvl w:ilvl="1" w:tplc="04020019">
      <w:start w:val="1"/>
      <w:numFmt w:val="lowerLetter"/>
      <w:lvlText w:val="%2."/>
      <w:lvlJc w:val="left"/>
      <w:pPr>
        <w:ind w:left="2220" w:hanging="360"/>
      </w:pPr>
    </w:lvl>
    <w:lvl w:ilvl="2" w:tplc="0402001B" w:tentative="1">
      <w:start w:val="1"/>
      <w:numFmt w:val="lowerRoman"/>
      <w:lvlText w:val="%3."/>
      <w:lvlJc w:val="right"/>
      <w:pPr>
        <w:ind w:left="2940" w:hanging="180"/>
      </w:pPr>
    </w:lvl>
    <w:lvl w:ilvl="3" w:tplc="0402000F" w:tentative="1">
      <w:start w:val="1"/>
      <w:numFmt w:val="decimal"/>
      <w:lvlText w:val="%4."/>
      <w:lvlJc w:val="left"/>
      <w:pPr>
        <w:ind w:left="3660" w:hanging="360"/>
      </w:pPr>
    </w:lvl>
    <w:lvl w:ilvl="4" w:tplc="04020019" w:tentative="1">
      <w:start w:val="1"/>
      <w:numFmt w:val="lowerLetter"/>
      <w:lvlText w:val="%5."/>
      <w:lvlJc w:val="left"/>
      <w:pPr>
        <w:ind w:left="4380" w:hanging="360"/>
      </w:pPr>
    </w:lvl>
    <w:lvl w:ilvl="5" w:tplc="0402001B" w:tentative="1">
      <w:start w:val="1"/>
      <w:numFmt w:val="lowerRoman"/>
      <w:lvlText w:val="%6."/>
      <w:lvlJc w:val="right"/>
      <w:pPr>
        <w:ind w:left="5100" w:hanging="180"/>
      </w:pPr>
    </w:lvl>
    <w:lvl w:ilvl="6" w:tplc="0402000F" w:tentative="1">
      <w:start w:val="1"/>
      <w:numFmt w:val="decimal"/>
      <w:lvlText w:val="%7."/>
      <w:lvlJc w:val="left"/>
      <w:pPr>
        <w:ind w:left="5820" w:hanging="360"/>
      </w:pPr>
    </w:lvl>
    <w:lvl w:ilvl="7" w:tplc="04020019" w:tentative="1">
      <w:start w:val="1"/>
      <w:numFmt w:val="lowerLetter"/>
      <w:lvlText w:val="%8."/>
      <w:lvlJc w:val="left"/>
      <w:pPr>
        <w:ind w:left="6540" w:hanging="360"/>
      </w:pPr>
    </w:lvl>
    <w:lvl w:ilvl="8" w:tplc="0402001B" w:tentative="1">
      <w:start w:val="1"/>
      <w:numFmt w:val="lowerRoman"/>
      <w:lvlText w:val="%9."/>
      <w:lvlJc w:val="right"/>
      <w:pPr>
        <w:ind w:left="7260" w:hanging="180"/>
      </w:pPr>
    </w:lvl>
  </w:abstractNum>
  <w:num w:numId="1">
    <w:abstractNumId w:val="2"/>
  </w:num>
  <w:num w:numId="2">
    <w:abstractNumId w:val="3"/>
  </w:num>
  <w:num w:numId="3">
    <w:abstractNumId w:val="7"/>
  </w:num>
  <w:num w:numId="4">
    <w:abstractNumId w:val="0"/>
  </w:num>
  <w:num w:numId="5">
    <w:abstractNumId w:val="5"/>
  </w:num>
  <w:num w:numId="6">
    <w:abstractNumId w:val="8"/>
  </w:num>
  <w:num w:numId="7">
    <w:abstractNumId w:val="4"/>
  </w:num>
  <w:num w:numId="8">
    <w:abstractNumId w:val="9"/>
  </w:num>
  <w:num w:numId="9">
    <w:abstractNumId w:val="1"/>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3D8E"/>
    <w:rsid w:val="0000637D"/>
    <w:rsid w:val="000106FD"/>
    <w:rsid w:val="00015479"/>
    <w:rsid w:val="0002170F"/>
    <w:rsid w:val="00021F19"/>
    <w:rsid w:val="00023652"/>
    <w:rsid w:val="000338CC"/>
    <w:rsid w:val="000357B2"/>
    <w:rsid w:val="00036E35"/>
    <w:rsid w:val="000444A6"/>
    <w:rsid w:val="00046878"/>
    <w:rsid w:val="00047619"/>
    <w:rsid w:val="00050878"/>
    <w:rsid w:val="0005624C"/>
    <w:rsid w:val="0006361A"/>
    <w:rsid w:val="00073008"/>
    <w:rsid w:val="00073589"/>
    <w:rsid w:val="000755CA"/>
    <w:rsid w:val="0007656E"/>
    <w:rsid w:val="00077957"/>
    <w:rsid w:val="00085B51"/>
    <w:rsid w:val="00095170"/>
    <w:rsid w:val="000976D5"/>
    <w:rsid w:val="000A0B30"/>
    <w:rsid w:val="000A34A0"/>
    <w:rsid w:val="000A3549"/>
    <w:rsid w:val="000B1322"/>
    <w:rsid w:val="000B1D99"/>
    <w:rsid w:val="000B3D24"/>
    <w:rsid w:val="000C02AE"/>
    <w:rsid w:val="000C599A"/>
    <w:rsid w:val="000C6A6E"/>
    <w:rsid w:val="000D1809"/>
    <w:rsid w:val="000D208E"/>
    <w:rsid w:val="000D5A75"/>
    <w:rsid w:val="000E68D9"/>
    <w:rsid w:val="000E742B"/>
    <w:rsid w:val="000F3558"/>
    <w:rsid w:val="000F418B"/>
    <w:rsid w:val="00110C11"/>
    <w:rsid w:val="001116DE"/>
    <w:rsid w:val="001169EF"/>
    <w:rsid w:val="0012263E"/>
    <w:rsid w:val="00123DA3"/>
    <w:rsid w:val="0012660A"/>
    <w:rsid w:val="00127101"/>
    <w:rsid w:val="00131BE1"/>
    <w:rsid w:val="00141AF5"/>
    <w:rsid w:val="00156E08"/>
    <w:rsid w:val="00161456"/>
    <w:rsid w:val="00163AEF"/>
    <w:rsid w:val="00165C6D"/>
    <w:rsid w:val="00165D45"/>
    <w:rsid w:val="001700CB"/>
    <w:rsid w:val="00172CE6"/>
    <w:rsid w:val="0017300C"/>
    <w:rsid w:val="00173F68"/>
    <w:rsid w:val="0017749F"/>
    <w:rsid w:val="001876D9"/>
    <w:rsid w:val="00192049"/>
    <w:rsid w:val="00195FA0"/>
    <w:rsid w:val="001A121B"/>
    <w:rsid w:val="001A18EC"/>
    <w:rsid w:val="001A4EEE"/>
    <w:rsid w:val="001A5F85"/>
    <w:rsid w:val="001B13D5"/>
    <w:rsid w:val="001B196B"/>
    <w:rsid w:val="001B5C9F"/>
    <w:rsid w:val="001C19C7"/>
    <w:rsid w:val="001C1A28"/>
    <w:rsid w:val="001C2D04"/>
    <w:rsid w:val="001C47BE"/>
    <w:rsid w:val="001C4951"/>
    <w:rsid w:val="001C6931"/>
    <w:rsid w:val="001D20F2"/>
    <w:rsid w:val="001D3AA8"/>
    <w:rsid w:val="001D4CB4"/>
    <w:rsid w:val="001E1EFC"/>
    <w:rsid w:val="001F0F48"/>
    <w:rsid w:val="001F5D15"/>
    <w:rsid w:val="002044B0"/>
    <w:rsid w:val="00206825"/>
    <w:rsid w:val="002127A8"/>
    <w:rsid w:val="00225B44"/>
    <w:rsid w:val="00225BDE"/>
    <w:rsid w:val="00232B64"/>
    <w:rsid w:val="00241B65"/>
    <w:rsid w:val="00247E2B"/>
    <w:rsid w:val="0025629B"/>
    <w:rsid w:val="0025685B"/>
    <w:rsid w:val="00256998"/>
    <w:rsid w:val="00257AE5"/>
    <w:rsid w:val="00273207"/>
    <w:rsid w:val="00277569"/>
    <w:rsid w:val="00282FDC"/>
    <w:rsid w:val="002844FB"/>
    <w:rsid w:val="00290E4B"/>
    <w:rsid w:val="00291EF7"/>
    <w:rsid w:val="002A244C"/>
    <w:rsid w:val="002A46A3"/>
    <w:rsid w:val="002A5CAE"/>
    <w:rsid w:val="002B596F"/>
    <w:rsid w:val="002C09AA"/>
    <w:rsid w:val="002C3744"/>
    <w:rsid w:val="002C39DB"/>
    <w:rsid w:val="002C4CBF"/>
    <w:rsid w:val="002C7E4F"/>
    <w:rsid w:val="002D52EA"/>
    <w:rsid w:val="002D671A"/>
    <w:rsid w:val="002D7D24"/>
    <w:rsid w:val="002E01C5"/>
    <w:rsid w:val="002E1383"/>
    <w:rsid w:val="002E31DB"/>
    <w:rsid w:val="002E71F3"/>
    <w:rsid w:val="002F0A18"/>
    <w:rsid w:val="002F2BF4"/>
    <w:rsid w:val="002F4877"/>
    <w:rsid w:val="002F4E90"/>
    <w:rsid w:val="00302B55"/>
    <w:rsid w:val="00315595"/>
    <w:rsid w:val="00321A56"/>
    <w:rsid w:val="003263BB"/>
    <w:rsid w:val="0033706E"/>
    <w:rsid w:val="003407B0"/>
    <w:rsid w:val="00343984"/>
    <w:rsid w:val="00343C8E"/>
    <w:rsid w:val="00355271"/>
    <w:rsid w:val="003557B3"/>
    <w:rsid w:val="00360606"/>
    <w:rsid w:val="0036355D"/>
    <w:rsid w:val="00372F66"/>
    <w:rsid w:val="00373BFD"/>
    <w:rsid w:val="003769D7"/>
    <w:rsid w:val="0038100A"/>
    <w:rsid w:val="00382C21"/>
    <w:rsid w:val="003C2128"/>
    <w:rsid w:val="003C3D09"/>
    <w:rsid w:val="003C73EE"/>
    <w:rsid w:val="003D0368"/>
    <w:rsid w:val="003D3464"/>
    <w:rsid w:val="003E1BA1"/>
    <w:rsid w:val="003E6B69"/>
    <w:rsid w:val="003F0035"/>
    <w:rsid w:val="003F101F"/>
    <w:rsid w:val="00402728"/>
    <w:rsid w:val="00405898"/>
    <w:rsid w:val="00413FF9"/>
    <w:rsid w:val="00416BD2"/>
    <w:rsid w:val="00420981"/>
    <w:rsid w:val="00425E3E"/>
    <w:rsid w:val="004339A2"/>
    <w:rsid w:val="00444791"/>
    <w:rsid w:val="0044590C"/>
    <w:rsid w:val="00445C6A"/>
    <w:rsid w:val="00447C66"/>
    <w:rsid w:val="00454113"/>
    <w:rsid w:val="00462AA0"/>
    <w:rsid w:val="00463D51"/>
    <w:rsid w:val="00464317"/>
    <w:rsid w:val="004764C6"/>
    <w:rsid w:val="004825D0"/>
    <w:rsid w:val="00492948"/>
    <w:rsid w:val="00494575"/>
    <w:rsid w:val="004A0FD4"/>
    <w:rsid w:val="004B0908"/>
    <w:rsid w:val="004B15AB"/>
    <w:rsid w:val="004C2A0F"/>
    <w:rsid w:val="004C53F3"/>
    <w:rsid w:val="004D013B"/>
    <w:rsid w:val="004D1AE9"/>
    <w:rsid w:val="004D1CA6"/>
    <w:rsid w:val="004D2DCC"/>
    <w:rsid w:val="004E3A11"/>
    <w:rsid w:val="004E3F6F"/>
    <w:rsid w:val="004E4838"/>
    <w:rsid w:val="004E74E5"/>
    <w:rsid w:val="004F5069"/>
    <w:rsid w:val="004F7FA5"/>
    <w:rsid w:val="005051E9"/>
    <w:rsid w:val="0051097C"/>
    <w:rsid w:val="00510EF1"/>
    <w:rsid w:val="00513A20"/>
    <w:rsid w:val="0052262E"/>
    <w:rsid w:val="00525788"/>
    <w:rsid w:val="00536854"/>
    <w:rsid w:val="0053793B"/>
    <w:rsid w:val="005407C3"/>
    <w:rsid w:val="005520F7"/>
    <w:rsid w:val="0055523D"/>
    <w:rsid w:val="005601D5"/>
    <w:rsid w:val="00562F73"/>
    <w:rsid w:val="00575BA7"/>
    <w:rsid w:val="00577B2E"/>
    <w:rsid w:val="005859ED"/>
    <w:rsid w:val="00587A9E"/>
    <w:rsid w:val="005908A7"/>
    <w:rsid w:val="00591906"/>
    <w:rsid w:val="005921C9"/>
    <w:rsid w:val="0059496C"/>
    <w:rsid w:val="005960D1"/>
    <w:rsid w:val="005965D3"/>
    <w:rsid w:val="005978D1"/>
    <w:rsid w:val="005A489E"/>
    <w:rsid w:val="005A7ACE"/>
    <w:rsid w:val="005B3F51"/>
    <w:rsid w:val="005B6F51"/>
    <w:rsid w:val="005B7AF5"/>
    <w:rsid w:val="005C0ABE"/>
    <w:rsid w:val="005D0FD3"/>
    <w:rsid w:val="005D12B3"/>
    <w:rsid w:val="005D7E06"/>
    <w:rsid w:val="005E1B69"/>
    <w:rsid w:val="005F2C60"/>
    <w:rsid w:val="00601A3F"/>
    <w:rsid w:val="00604646"/>
    <w:rsid w:val="00612523"/>
    <w:rsid w:val="0061546B"/>
    <w:rsid w:val="00615A8F"/>
    <w:rsid w:val="0062423C"/>
    <w:rsid w:val="00624E3A"/>
    <w:rsid w:val="00626541"/>
    <w:rsid w:val="006318F9"/>
    <w:rsid w:val="0065790B"/>
    <w:rsid w:val="0067397C"/>
    <w:rsid w:val="00675127"/>
    <w:rsid w:val="00692CE0"/>
    <w:rsid w:val="00695910"/>
    <w:rsid w:val="006A1845"/>
    <w:rsid w:val="006A4801"/>
    <w:rsid w:val="006B1A0D"/>
    <w:rsid w:val="006C2902"/>
    <w:rsid w:val="006C49F2"/>
    <w:rsid w:val="006D16F8"/>
    <w:rsid w:val="006E76A9"/>
    <w:rsid w:val="006F1FC3"/>
    <w:rsid w:val="006F515E"/>
    <w:rsid w:val="0071163E"/>
    <w:rsid w:val="00713224"/>
    <w:rsid w:val="007164C5"/>
    <w:rsid w:val="00720993"/>
    <w:rsid w:val="00722000"/>
    <w:rsid w:val="0072422C"/>
    <w:rsid w:val="00732290"/>
    <w:rsid w:val="007346D7"/>
    <w:rsid w:val="007348EC"/>
    <w:rsid w:val="007415C0"/>
    <w:rsid w:val="0075224F"/>
    <w:rsid w:val="0075776C"/>
    <w:rsid w:val="007643CB"/>
    <w:rsid w:val="007714A8"/>
    <w:rsid w:val="007738AF"/>
    <w:rsid w:val="007768CD"/>
    <w:rsid w:val="0078237C"/>
    <w:rsid w:val="00787B3F"/>
    <w:rsid w:val="007903CA"/>
    <w:rsid w:val="00795675"/>
    <w:rsid w:val="007A3CB5"/>
    <w:rsid w:val="007A50A4"/>
    <w:rsid w:val="007A5ABD"/>
    <w:rsid w:val="007C0E69"/>
    <w:rsid w:val="007C7366"/>
    <w:rsid w:val="007D7F26"/>
    <w:rsid w:val="007E20FA"/>
    <w:rsid w:val="007E4394"/>
    <w:rsid w:val="007E567F"/>
    <w:rsid w:val="007F366B"/>
    <w:rsid w:val="007F37E8"/>
    <w:rsid w:val="007F4FDE"/>
    <w:rsid w:val="00803E4A"/>
    <w:rsid w:val="00813B94"/>
    <w:rsid w:val="008166FD"/>
    <w:rsid w:val="00817593"/>
    <w:rsid w:val="00820CE6"/>
    <w:rsid w:val="00821685"/>
    <w:rsid w:val="00830AEA"/>
    <w:rsid w:val="00836903"/>
    <w:rsid w:val="00837203"/>
    <w:rsid w:val="00840DF5"/>
    <w:rsid w:val="00841112"/>
    <w:rsid w:val="00843D71"/>
    <w:rsid w:val="00843E04"/>
    <w:rsid w:val="00844900"/>
    <w:rsid w:val="00844B5D"/>
    <w:rsid w:val="00853D8E"/>
    <w:rsid w:val="00855319"/>
    <w:rsid w:val="008562B6"/>
    <w:rsid w:val="0086754F"/>
    <w:rsid w:val="008761C4"/>
    <w:rsid w:val="00881135"/>
    <w:rsid w:val="008822FE"/>
    <w:rsid w:val="00883347"/>
    <w:rsid w:val="008925CB"/>
    <w:rsid w:val="00892906"/>
    <w:rsid w:val="008A2099"/>
    <w:rsid w:val="008A752E"/>
    <w:rsid w:val="008B313B"/>
    <w:rsid w:val="008B681E"/>
    <w:rsid w:val="008B7D29"/>
    <w:rsid w:val="008C07EB"/>
    <w:rsid w:val="008C08D1"/>
    <w:rsid w:val="008C0F2C"/>
    <w:rsid w:val="008C2929"/>
    <w:rsid w:val="008C51E4"/>
    <w:rsid w:val="008C6D1E"/>
    <w:rsid w:val="008D7192"/>
    <w:rsid w:val="008E60F0"/>
    <w:rsid w:val="008F2A05"/>
    <w:rsid w:val="008F42D6"/>
    <w:rsid w:val="008F6EA7"/>
    <w:rsid w:val="008F784B"/>
    <w:rsid w:val="008F79AB"/>
    <w:rsid w:val="00902EC2"/>
    <w:rsid w:val="009047FE"/>
    <w:rsid w:val="00905DD4"/>
    <w:rsid w:val="00907E1C"/>
    <w:rsid w:val="0092095C"/>
    <w:rsid w:val="00922DA4"/>
    <w:rsid w:val="00925BBF"/>
    <w:rsid w:val="009322C0"/>
    <w:rsid w:val="00934C43"/>
    <w:rsid w:val="00935A1A"/>
    <w:rsid w:val="009402A7"/>
    <w:rsid w:val="0094109A"/>
    <w:rsid w:val="009411B2"/>
    <w:rsid w:val="00941585"/>
    <w:rsid w:val="0095446C"/>
    <w:rsid w:val="00970362"/>
    <w:rsid w:val="009707E6"/>
    <w:rsid w:val="009714AC"/>
    <w:rsid w:val="00974D01"/>
    <w:rsid w:val="0098018C"/>
    <w:rsid w:val="00993C09"/>
    <w:rsid w:val="0099705A"/>
    <w:rsid w:val="009A5A88"/>
    <w:rsid w:val="009A604F"/>
    <w:rsid w:val="009A7881"/>
    <w:rsid w:val="009B2A44"/>
    <w:rsid w:val="009C1146"/>
    <w:rsid w:val="009D123E"/>
    <w:rsid w:val="009D33D8"/>
    <w:rsid w:val="009D37B7"/>
    <w:rsid w:val="009D3E0A"/>
    <w:rsid w:val="009D7A56"/>
    <w:rsid w:val="009E4E15"/>
    <w:rsid w:val="009E7994"/>
    <w:rsid w:val="009F2DA5"/>
    <w:rsid w:val="009F3A23"/>
    <w:rsid w:val="009F77F0"/>
    <w:rsid w:val="00A05321"/>
    <w:rsid w:val="00A05B97"/>
    <w:rsid w:val="00A110C2"/>
    <w:rsid w:val="00A1478A"/>
    <w:rsid w:val="00A152C4"/>
    <w:rsid w:val="00A21681"/>
    <w:rsid w:val="00A327B6"/>
    <w:rsid w:val="00A33BE1"/>
    <w:rsid w:val="00A37529"/>
    <w:rsid w:val="00A40279"/>
    <w:rsid w:val="00A44E2F"/>
    <w:rsid w:val="00A469E6"/>
    <w:rsid w:val="00A46E6E"/>
    <w:rsid w:val="00A5331C"/>
    <w:rsid w:val="00A54908"/>
    <w:rsid w:val="00A569A5"/>
    <w:rsid w:val="00A56BD9"/>
    <w:rsid w:val="00A60CFA"/>
    <w:rsid w:val="00A62D72"/>
    <w:rsid w:val="00A642C8"/>
    <w:rsid w:val="00A64DD0"/>
    <w:rsid w:val="00A674C3"/>
    <w:rsid w:val="00A71CD7"/>
    <w:rsid w:val="00A71CFA"/>
    <w:rsid w:val="00A72DDE"/>
    <w:rsid w:val="00A730C2"/>
    <w:rsid w:val="00A928BB"/>
    <w:rsid w:val="00A94BFB"/>
    <w:rsid w:val="00A9541F"/>
    <w:rsid w:val="00AB03B3"/>
    <w:rsid w:val="00AB0443"/>
    <w:rsid w:val="00AB4470"/>
    <w:rsid w:val="00AB5675"/>
    <w:rsid w:val="00AB63CF"/>
    <w:rsid w:val="00AC1943"/>
    <w:rsid w:val="00AC1B19"/>
    <w:rsid w:val="00AC5584"/>
    <w:rsid w:val="00AC73DF"/>
    <w:rsid w:val="00AD008A"/>
    <w:rsid w:val="00AD3FDF"/>
    <w:rsid w:val="00AD5191"/>
    <w:rsid w:val="00AE0210"/>
    <w:rsid w:val="00AE2758"/>
    <w:rsid w:val="00AF08CD"/>
    <w:rsid w:val="00AF468F"/>
    <w:rsid w:val="00AF46CB"/>
    <w:rsid w:val="00AF4EE5"/>
    <w:rsid w:val="00B030E4"/>
    <w:rsid w:val="00B07D4F"/>
    <w:rsid w:val="00B13769"/>
    <w:rsid w:val="00B217E0"/>
    <w:rsid w:val="00B230E9"/>
    <w:rsid w:val="00B25F98"/>
    <w:rsid w:val="00B27AAB"/>
    <w:rsid w:val="00B34E68"/>
    <w:rsid w:val="00B35180"/>
    <w:rsid w:val="00B406D7"/>
    <w:rsid w:val="00B62295"/>
    <w:rsid w:val="00B628D2"/>
    <w:rsid w:val="00B6321A"/>
    <w:rsid w:val="00B70807"/>
    <w:rsid w:val="00B70D1D"/>
    <w:rsid w:val="00B711F7"/>
    <w:rsid w:val="00B71C31"/>
    <w:rsid w:val="00B72098"/>
    <w:rsid w:val="00B76CB4"/>
    <w:rsid w:val="00B822DD"/>
    <w:rsid w:val="00B829FF"/>
    <w:rsid w:val="00B869BB"/>
    <w:rsid w:val="00B912D1"/>
    <w:rsid w:val="00B95761"/>
    <w:rsid w:val="00BB1F9F"/>
    <w:rsid w:val="00BB3F83"/>
    <w:rsid w:val="00BC5379"/>
    <w:rsid w:val="00BC739A"/>
    <w:rsid w:val="00BD05C4"/>
    <w:rsid w:val="00BD59E2"/>
    <w:rsid w:val="00BD79B3"/>
    <w:rsid w:val="00BE04A6"/>
    <w:rsid w:val="00BE1A7F"/>
    <w:rsid w:val="00BE31EA"/>
    <w:rsid w:val="00BE777F"/>
    <w:rsid w:val="00BF11E4"/>
    <w:rsid w:val="00BF3AC6"/>
    <w:rsid w:val="00BF3C07"/>
    <w:rsid w:val="00BF3C7D"/>
    <w:rsid w:val="00BF4436"/>
    <w:rsid w:val="00BF491F"/>
    <w:rsid w:val="00BF75D2"/>
    <w:rsid w:val="00BF78C7"/>
    <w:rsid w:val="00C0117D"/>
    <w:rsid w:val="00C11AFD"/>
    <w:rsid w:val="00C128D8"/>
    <w:rsid w:val="00C21DD8"/>
    <w:rsid w:val="00C34985"/>
    <w:rsid w:val="00C37D3E"/>
    <w:rsid w:val="00C4341A"/>
    <w:rsid w:val="00C44CF2"/>
    <w:rsid w:val="00C4562B"/>
    <w:rsid w:val="00C456C5"/>
    <w:rsid w:val="00C572C4"/>
    <w:rsid w:val="00C710CA"/>
    <w:rsid w:val="00C7166B"/>
    <w:rsid w:val="00C81162"/>
    <w:rsid w:val="00C82DA8"/>
    <w:rsid w:val="00C863CE"/>
    <w:rsid w:val="00C907CD"/>
    <w:rsid w:val="00C93B17"/>
    <w:rsid w:val="00C951FC"/>
    <w:rsid w:val="00CA418B"/>
    <w:rsid w:val="00CB5999"/>
    <w:rsid w:val="00CD2AFF"/>
    <w:rsid w:val="00CD7198"/>
    <w:rsid w:val="00CD7732"/>
    <w:rsid w:val="00CE28FB"/>
    <w:rsid w:val="00CE3A30"/>
    <w:rsid w:val="00CE55EF"/>
    <w:rsid w:val="00CE7AEE"/>
    <w:rsid w:val="00CF045F"/>
    <w:rsid w:val="00CF433B"/>
    <w:rsid w:val="00CF509B"/>
    <w:rsid w:val="00CF5900"/>
    <w:rsid w:val="00D10737"/>
    <w:rsid w:val="00D14F6D"/>
    <w:rsid w:val="00D16D99"/>
    <w:rsid w:val="00D2179D"/>
    <w:rsid w:val="00D26D7B"/>
    <w:rsid w:val="00D43DE2"/>
    <w:rsid w:val="00D44B7A"/>
    <w:rsid w:val="00D4503B"/>
    <w:rsid w:val="00D46BF9"/>
    <w:rsid w:val="00D4717A"/>
    <w:rsid w:val="00D548C1"/>
    <w:rsid w:val="00D56CC1"/>
    <w:rsid w:val="00D60717"/>
    <w:rsid w:val="00D62C23"/>
    <w:rsid w:val="00D6559B"/>
    <w:rsid w:val="00D663D6"/>
    <w:rsid w:val="00D6764E"/>
    <w:rsid w:val="00D769E6"/>
    <w:rsid w:val="00D90213"/>
    <w:rsid w:val="00D9210C"/>
    <w:rsid w:val="00D94AFF"/>
    <w:rsid w:val="00DA4A5A"/>
    <w:rsid w:val="00DA7030"/>
    <w:rsid w:val="00DA7DF9"/>
    <w:rsid w:val="00DB3FA9"/>
    <w:rsid w:val="00DD084B"/>
    <w:rsid w:val="00DD11EB"/>
    <w:rsid w:val="00DE2DEF"/>
    <w:rsid w:val="00DE2F87"/>
    <w:rsid w:val="00DE31B0"/>
    <w:rsid w:val="00DE6DC0"/>
    <w:rsid w:val="00DF1D6B"/>
    <w:rsid w:val="00DF1EE9"/>
    <w:rsid w:val="00DF558C"/>
    <w:rsid w:val="00E11969"/>
    <w:rsid w:val="00E13313"/>
    <w:rsid w:val="00E14014"/>
    <w:rsid w:val="00E21CF2"/>
    <w:rsid w:val="00E23269"/>
    <w:rsid w:val="00E256C5"/>
    <w:rsid w:val="00E3026C"/>
    <w:rsid w:val="00E34A43"/>
    <w:rsid w:val="00E371BA"/>
    <w:rsid w:val="00E3729B"/>
    <w:rsid w:val="00E41781"/>
    <w:rsid w:val="00E456B1"/>
    <w:rsid w:val="00E55346"/>
    <w:rsid w:val="00E5572B"/>
    <w:rsid w:val="00E57B43"/>
    <w:rsid w:val="00E6054C"/>
    <w:rsid w:val="00E61744"/>
    <w:rsid w:val="00E61C1F"/>
    <w:rsid w:val="00E620A0"/>
    <w:rsid w:val="00E620E7"/>
    <w:rsid w:val="00E62A84"/>
    <w:rsid w:val="00E6427D"/>
    <w:rsid w:val="00E70FD9"/>
    <w:rsid w:val="00E736C1"/>
    <w:rsid w:val="00E73913"/>
    <w:rsid w:val="00E76AD2"/>
    <w:rsid w:val="00E84C67"/>
    <w:rsid w:val="00E870D1"/>
    <w:rsid w:val="00E9471E"/>
    <w:rsid w:val="00EA387B"/>
    <w:rsid w:val="00EA49AE"/>
    <w:rsid w:val="00EB75EE"/>
    <w:rsid w:val="00EB7BA1"/>
    <w:rsid w:val="00EC280F"/>
    <w:rsid w:val="00ED0737"/>
    <w:rsid w:val="00ED3CA8"/>
    <w:rsid w:val="00ED718E"/>
    <w:rsid w:val="00EE00A4"/>
    <w:rsid w:val="00EE3C92"/>
    <w:rsid w:val="00EE595D"/>
    <w:rsid w:val="00EE6E42"/>
    <w:rsid w:val="00EF3BFD"/>
    <w:rsid w:val="00EF5D12"/>
    <w:rsid w:val="00F0503F"/>
    <w:rsid w:val="00F078A9"/>
    <w:rsid w:val="00F14053"/>
    <w:rsid w:val="00F14995"/>
    <w:rsid w:val="00F24092"/>
    <w:rsid w:val="00F249D3"/>
    <w:rsid w:val="00F272DC"/>
    <w:rsid w:val="00F2743A"/>
    <w:rsid w:val="00F27594"/>
    <w:rsid w:val="00F27EE2"/>
    <w:rsid w:val="00F36F9B"/>
    <w:rsid w:val="00F40E4E"/>
    <w:rsid w:val="00F44B1A"/>
    <w:rsid w:val="00F46E07"/>
    <w:rsid w:val="00F506E6"/>
    <w:rsid w:val="00F569A5"/>
    <w:rsid w:val="00F569D1"/>
    <w:rsid w:val="00F6144D"/>
    <w:rsid w:val="00F72527"/>
    <w:rsid w:val="00F76FF8"/>
    <w:rsid w:val="00F83FE2"/>
    <w:rsid w:val="00F90060"/>
    <w:rsid w:val="00F91431"/>
    <w:rsid w:val="00F91449"/>
    <w:rsid w:val="00F92929"/>
    <w:rsid w:val="00F94C9E"/>
    <w:rsid w:val="00FA16B1"/>
    <w:rsid w:val="00FA21AB"/>
    <w:rsid w:val="00FA2A16"/>
    <w:rsid w:val="00FA5A4C"/>
    <w:rsid w:val="00FA685D"/>
    <w:rsid w:val="00FA6D0F"/>
    <w:rsid w:val="00FA7B92"/>
    <w:rsid w:val="00FB435A"/>
    <w:rsid w:val="00FB485B"/>
    <w:rsid w:val="00FB76C4"/>
    <w:rsid w:val="00FC07BD"/>
    <w:rsid w:val="00FC0F71"/>
    <w:rsid w:val="00FC2548"/>
    <w:rsid w:val="00FC7D56"/>
    <w:rsid w:val="00FC7DC5"/>
    <w:rsid w:val="00FD1F70"/>
    <w:rsid w:val="00FE0E33"/>
    <w:rsid w:val="00FE68D1"/>
    <w:rsid w:val="00FF312C"/>
    <w:rsid w:val="00FF31C9"/>
    <w:rsid w:val="00FF4D33"/>
    <w:rsid w:val="00FF53D0"/>
    <w:rsid w:val="00FF726D"/>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2FF305"/>
  <w15:docId w15:val="{2967AF31-EE60-45DD-813F-DFF8753C5B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675"/>
  </w:style>
  <w:style w:type="paragraph" w:styleId="Heading1">
    <w:name w:val="heading 1"/>
    <w:basedOn w:val="Normal"/>
    <w:next w:val="Normal"/>
    <w:link w:val="Heading1Char"/>
    <w:uiPriority w:val="9"/>
    <w:qFormat/>
    <w:rsid w:val="0075224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3">
    <w:name w:val="heading 3"/>
    <w:basedOn w:val="Normal"/>
    <w:link w:val="Heading3Char"/>
    <w:uiPriority w:val="9"/>
    <w:qFormat/>
    <w:rsid w:val="002C3744"/>
    <w:pPr>
      <w:spacing w:before="450" w:after="100" w:afterAutospacing="1" w:line="240" w:lineRule="auto"/>
      <w:jc w:val="center"/>
      <w:outlineLvl w:val="2"/>
    </w:pPr>
    <w:rPr>
      <w:rFonts w:ascii="Times New Roman" w:eastAsia="Times New Roman" w:hAnsi="Times New Roman" w:cs="Times New Roman"/>
      <w:b/>
      <w:bCs/>
      <w:color w:val="000000"/>
      <w:sz w:val="27"/>
      <w:szCs w:val="27"/>
      <w:lang w:eastAsia="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1097C"/>
    <w:pPr>
      <w:spacing w:after="0" w:line="240" w:lineRule="auto"/>
      <w:ind w:left="720"/>
      <w:contextualSpacing/>
    </w:pPr>
    <w:rPr>
      <w:rFonts w:ascii="Times New Roman" w:eastAsia="Times New Roman" w:hAnsi="Times New Roman" w:cs="Times New Roman"/>
      <w:sz w:val="20"/>
      <w:szCs w:val="20"/>
      <w:lang w:val="en-AU" w:eastAsia="bg-BG"/>
    </w:rPr>
  </w:style>
  <w:style w:type="paragraph" w:styleId="BodyTextIndent">
    <w:name w:val="Body Text Indent"/>
    <w:basedOn w:val="Normal"/>
    <w:link w:val="BodyTextIndentChar"/>
    <w:rsid w:val="00FB435A"/>
    <w:pPr>
      <w:spacing w:after="0" w:line="240" w:lineRule="auto"/>
      <w:ind w:left="720"/>
      <w:jc w:val="both"/>
    </w:pPr>
    <w:rPr>
      <w:rFonts w:ascii="Times New Roman" w:eastAsia="Times New Roman" w:hAnsi="Times New Roman" w:cs="Times New Roman"/>
      <w:b/>
      <w:sz w:val="24"/>
      <w:szCs w:val="20"/>
      <w:u w:val="single"/>
      <w:lang w:eastAsia="bg-BG"/>
    </w:rPr>
  </w:style>
  <w:style w:type="character" w:customStyle="1" w:styleId="BodyTextIndentChar">
    <w:name w:val="Body Text Indent Char"/>
    <w:basedOn w:val="DefaultParagraphFont"/>
    <w:link w:val="BodyTextIndent"/>
    <w:rsid w:val="00FB435A"/>
    <w:rPr>
      <w:rFonts w:ascii="Times New Roman" w:eastAsia="Times New Roman" w:hAnsi="Times New Roman" w:cs="Times New Roman"/>
      <w:b/>
      <w:sz w:val="24"/>
      <w:szCs w:val="20"/>
      <w:u w:val="single"/>
      <w:lang w:eastAsia="bg-BG"/>
    </w:rPr>
  </w:style>
  <w:style w:type="character" w:styleId="Hyperlink">
    <w:name w:val="Hyperlink"/>
    <w:rsid w:val="00127101"/>
    <w:rPr>
      <w:strike w:val="0"/>
      <w:dstrike w:val="0"/>
      <w:color w:val="0000FF"/>
      <w:sz w:val="12"/>
      <w:szCs w:val="12"/>
      <w:u w:val="none"/>
    </w:rPr>
  </w:style>
  <w:style w:type="paragraph" w:styleId="NormalWeb">
    <w:name w:val="Normal (Web)"/>
    <w:basedOn w:val="Normal"/>
    <w:uiPriority w:val="99"/>
    <w:rsid w:val="00F24092"/>
    <w:pPr>
      <w:spacing w:before="100" w:beforeAutospacing="1" w:after="100" w:afterAutospacing="1" w:line="240" w:lineRule="auto"/>
    </w:pPr>
    <w:rPr>
      <w:rFonts w:ascii="Verdana" w:eastAsia="Times New Roman" w:hAnsi="Verdana" w:cs="Times New Roman"/>
      <w:sz w:val="17"/>
      <w:szCs w:val="17"/>
      <w:lang w:val="en-GB"/>
    </w:rPr>
  </w:style>
  <w:style w:type="character" w:styleId="CommentReference">
    <w:name w:val="annotation reference"/>
    <w:basedOn w:val="DefaultParagraphFont"/>
    <w:uiPriority w:val="99"/>
    <w:semiHidden/>
    <w:unhideWhenUsed/>
    <w:rsid w:val="00624E3A"/>
    <w:rPr>
      <w:sz w:val="16"/>
      <w:szCs w:val="16"/>
    </w:rPr>
  </w:style>
  <w:style w:type="paragraph" w:styleId="CommentText">
    <w:name w:val="annotation text"/>
    <w:basedOn w:val="Normal"/>
    <w:link w:val="CommentTextChar"/>
    <w:uiPriority w:val="99"/>
    <w:semiHidden/>
    <w:unhideWhenUsed/>
    <w:rsid w:val="00624E3A"/>
    <w:pPr>
      <w:spacing w:line="240" w:lineRule="auto"/>
    </w:pPr>
    <w:rPr>
      <w:sz w:val="20"/>
      <w:szCs w:val="20"/>
    </w:rPr>
  </w:style>
  <w:style w:type="character" w:customStyle="1" w:styleId="CommentTextChar">
    <w:name w:val="Comment Text Char"/>
    <w:basedOn w:val="DefaultParagraphFont"/>
    <w:link w:val="CommentText"/>
    <w:uiPriority w:val="99"/>
    <w:semiHidden/>
    <w:rsid w:val="00624E3A"/>
    <w:rPr>
      <w:sz w:val="20"/>
      <w:szCs w:val="20"/>
    </w:rPr>
  </w:style>
  <w:style w:type="paragraph" w:styleId="CommentSubject">
    <w:name w:val="annotation subject"/>
    <w:basedOn w:val="CommentText"/>
    <w:next w:val="CommentText"/>
    <w:link w:val="CommentSubjectChar"/>
    <w:uiPriority w:val="99"/>
    <w:semiHidden/>
    <w:unhideWhenUsed/>
    <w:rsid w:val="00624E3A"/>
    <w:rPr>
      <w:b/>
      <w:bCs/>
    </w:rPr>
  </w:style>
  <w:style w:type="character" w:customStyle="1" w:styleId="CommentSubjectChar">
    <w:name w:val="Comment Subject Char"/>
    <w:basedOn w:val="CommentTextChar"/>
    <w:link w:val="CommentSubject"/>
    <w:uiPriority w:val="99"/>
    <w:semiHidden/>
    <w:rsid w:val="00624E3A"/>
    <w:rPr>
      <w:b/>
      <w:bCs/>
      <w:sz w:val="20"/>
      <w:szCs w:val="20"/>
    </w:rPr>
  </w:style>
  <w:style w:type="paragraph" w:styleId="BalloonText">
    <w:name w:val="Balloon Text"/>
    <w:basedOn w:val="Normal"/>
    <w:link w:val="BalloonTextChar"/>
    <w:uiPriority w:val="99"/>
    <w:semiHidden/>
    <w:unhideWhenUsed/>
    <w:rsid w:val="00624E3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24E3A"/>
    <w:rPr>
      <w:rFonts w:ascii="Tahoma" w:hAnsi="Tahoma" w:cs="Tahoma"/>
      <w:sz w:val="16"/>
      <w:szCs w:val="16"/>
    </w:rPr>
  </w:style>
  <w:style w:type="paragraph" w:customStyle="1" w:styleId="Title1">
    <w:name w:val="Title1"/>
    <w:basedOn w:val="Normal"/>
    <w:rsid w:val="00843E04"/>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customStyle="1" w:styleId="newdocreference">
    <w:name w:val="newdocreference"/>
    <w:basedOn w:val="DefaultParagraphFont"/>
    <w:rsid w:val="00843E04"/>
  </w:style>
  <w:style w:type="character" w:customStyle="1" w:styleId="Heading3Char">
    <w:name w:val="Heading 3 Char"/>
    <w:basedOn w:val="DefaultParagraphFont"/>
    <w:link w:val="Heading3"/>
    <w:uiPriority w:val="9"/>
    <w:rsid w:val="002C3744"/>
    <w:rPr>
      <w:rFonts w:ascii="Times New Roman" w:eastAsia="Times New Roman" w:hAnsi="Times New Roman" w:cs="Times New Roman"/>
      <w:b/>
      <w:bCs/>
      <w:color w:val="000000"/>
      <w:sz w:val="27"/>
      <w:szCs w:val="27"/>
      <w:lang w:eastAsia="bg-BG"/>
    </w:rPr>
  </w:style>
  <w:style w:type="paragraph" w:styleId="NoSpacing">
    <w:name w:val="No Spacing"/>
    <w:uiPriority w:val="1"/>
    <w:qFormat/>
    <w:rsid w:val="0094109A"/>
    <w:pPr>
      <w:spacing w:after="0" w:line="240" w:lineRule="auto"/>
    </w:pPr>
  </w:style>
  <w:style w:type="character" w:customStyle="1" w:styleId="Heading1Char">
    <w:name w:val="Heading 1 Char"/>
    <w:basedOn w:val="DefaultParagraphFont"/>
    <w:link w:val="Heading1"/>
    <w:uiPriority w:val="9"/>
    <w:rsid w:val="0075224F"/>
    <w:rPr>
      <w:rFonts w:asciiTheme="majorHAnsi" w:eastAsiaTheme="majorEastAsia" w:hAnsiTheme="majorHAnsi" w:cstheme="majorBidi"/>
      <w:b/>
      <w:bCs/>
      <w:color w:val="365F91" w:themeColor="accent1" w:themeShade="BF"/>
      <w:sz w:val="28"/>
      <w:szCs w:val="28"/>
    </w:rPr>
  </w:style>
  <w:style w:type="paragraph" w:styleId="Revision">
    <w:name w:val="Revision"/>
    <w:hidden/>
    <w:uiPriority w:val="99"/>
    <w:semiHidden/>
    <w:rsid w:val="009D33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6177408">
      <w:bodyDiv w:val="1"/>
      <w:marLeft w:val="0"/>
      <w:marRight w:val="0"/>
      <w:marTop w:val="0"/>
      <w:marBottom w:val="0"/>
      <w:divBdr>
        <w:top w:val="none" w:sz="0" w:space="0" w:color="auto"/>
        <w:left w:val="none" w:sz="0" w:space="0" w:color="auto"/>
        <w:bottom w:val="none" w:sz="0" w:space="0" w:color="auto"/>
        <w:right w:val="none" w:sz="0" w:space="0" w:color="auto"/>
      </w:divBdr>
    </w:div>
    <w:div w:id="281152364">
      <w:bodyDiv w:val="1"/>
      <w:marLeft w:val="0"/>
      <w:marRight w:val="0"/>
      <w:marTop w:val="0"/>
      <w:marBottom w:val="0"/>
      <w:divBdr>
        <w:top w:val="none" w:sz="0" w:space="0" w:color="auto"/>
        <w:left w:val="none" w:sz="0" w:space="0" w:color="auto"/>
        <w:bottom w:val="none" w:sz="0" w:space="0" w:color="auto"/>
        <w:right w:val="none" w:sz="0" w:space="0" w:color="auto"/>
      </w:divBdr>
      <w:divsChild>
        <w:div w:id="1475289437">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445735229">
      <w:bodyDiv w:val="1"/>
      <w:marLeft w:val="0"/>
      <w:marRight w:val="0"/>
      <w:marTop w:val="0"/>
      <w:marBottom w:val="0"/>
      <w:divBdr>
        <w:top w:val="none" w:sz="0" w:space="0" w:color="auto"/>
        <w:left w:val="none" w:sz="0" w:space="0" w:color="auto"/>
        <w:bottom w:val="none" w:sz="0" w:space="0" w:color="auto"/>
        <w:right w:val="none" w:sz="0" w:space="0" w:color="auto"/>
      </w:divBdr>
    </w:div>
    <w:div w:id="503059617">
      <w:bodyDiv w:val="1"/>
      <w:marLeft w:val="0"/>
      <w:marRight w:val="0"/>
      <w:marTop w:val="0"/>
      <w:marBottom w:val="0"/>
      <w:divBdr>
        <w:top w:val="none" w:sz="0" w:space="0" w:color="auto"/>
        <w:left w:val="none" w:sz="0" w:space="0" w:color="auto"/>
        <w:bottom w:val="none" w:sz="0" w:space="0" w:color="auto"/>
        <w:right w:val="none" w:sz="0" w:space="0" w:color="auto"/>
      </w:divBdr>
      <w:divsChild>
        <w:div w:id="858544775">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643044839">
      <w:bodyDiv w:val="1"/>
      <w:marLeft w:val="0"/>
      <w:marRight w:val="0"/>
      <w:marTop w:val="0"/>
      <w:marBottom w:val="0"/>
      <w:divBdr>
        <w:top w:val="none" w:sz="0" w:space="0" w:color="auto"/>
        <w:left w:val="none" w:sz="0" w:space="0" w:color="auto"/>
        <w:bottom w:val="none" w:sz="0" w:space="0" w:color="auto"/>
        <w:right w:val="none" w:sz="0" w:space="0" w:color="auto"/>
      </w:divBdr>
      <w:divsChild>
        <w:div w:id="308095600">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924994587">
      <w:bodyDiv w:val="1"/>
      <w:marLeft w:val="0"/>
      <w:marRight w:val="0"/>
      <w:marTop w:val="0"/>
      <w:marBottom w:val="0"/>
      <w:divBdr>
        <w:top w:val="none" w:sz="0" w:space="0" w:color="auto"/>
        <w:left w:val="none" w:sz="0" w:space="0" w:color="auto"/>
        <w:bottom w:val="none" w:sz="0" w:space="0" w:color="auto"/>
        <w:right w:val="none" w:sz="0" w:space="0" w:color="auto"/>
      </w:divBdr>
      <w:divsChild>
        <w:div w:id="1141994942">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012420088">
      <w:bodyDiv w:val="1"/>
      <w:marLeft w:val="0"/>
      <w:marRight w:val="0"/>
      <w:marTop w:val="0"/>
      <w:marBottom w:val="0"/>
      <w:divBdr>
        <w:top w:val="none" w:sz="0" w:space="0" w:color="auto"/>
        <w:left w:val="none" w:sz="0" w:space="0" w:color="auto"/>
        <w:bottom w:val="none" w:sz="0" w:space="0" w:color="auto"/>
        <w:right w:val="none" w:sz="0" w:space="0" w:color="auto"/>
      </w:divBdr>
    </w:div>
    <w:div w:id="1043168419">
      <w:bodyDiv w:val="1"/>
      <w:marLeft w:val="0"/>
      <w:marRight w:val="0"/>
      <w:marTop w:val="0"/>
      <w:marBottom w:val="0"/>
      <w:divBdr>
        <w:top w:val="none" w:sz="0" w:space="0" w:color="auto"/>
        <w:left w:val="none" w:sz="0" w:space="0" w:color="auto"/>
        <w:bottom w:val="none" w:sz="0" w:space="0" w:color="auto"/>
        <w:right w:val="none" w:sz="0" w:space="0" w:color="auto"/>
      </w:divBdr>
      <w:divsChild>
        <w:div w:id="40010379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123425879">
      <w:bodyDiv w:val="1"/>
      <w:marLeft w:val="0"/>
      <w:marRight w:val="0"/>
      <w:marTop w:val="0"/>
      <w:marBottom w:val="0"/>
      <w:divBdr>
        <w:top w:val="none" w:sz="0" w:space="0" w:color="auto"/>
        <w:left w:val="none" w:sz="0" w:space="0" w:color="auto"/>
        <w:bottom w:val="none" w:sz="0" w:space="0" w:color="auto"/>
        <w:right w:val="none" w:sz="0" w:space="0" w:color="auto"/>
      </w:divBdr>
    </w:div>
    <w:div w:id="1371807826">
      <w:bodyDiv w:val="1"/>
      <w:marLeft w:val="0"/>
      <w:marRight w:val="0"/>
      <w:marTop w:val="0"/>
      <w:marBottom w:val="0"/>
      <w:divBdr>
        <w:top w:val="none" w:sz="0" w:space="0" w:color="auto"/>
        <w:left w:val="none" w:sz="0" w:space="0" w:color="auto"/>
        <w:bottom w:val="none" w:sz="0" w:space="0" w:color="auto"/>
        <w:right w:val="none" w:sz="0" w:space="0" w:color="auto"/>
      </w:divBdr>
      <w:divsChild>
        <w:div w:id="1219633607">
          <w:marLeft w:val="0"/>
          <w:marRight w:val="0"/>
          <w:marTop w:val="0"/>
          <w:marBottom w:val="0"/>
          <w:divBdr>
            <w:top w:val="none" w:sz="0" w:space="0" w:color="auto"/>
            <w:left w:val="none" w:sz="0" w:space="0" w:color="auto"/>
            <w:bottom w:val="none" w:sz="0" w:space="0" w:color="auto"/>
            <w:right w:val="none" w:sz="0" w:space="0" w:color="auto"/>
          </w:divBdr>
        </w:div>
      </w:divsChild>
    </w:div>
    <w:div w:id="1403068346">
      <w:bodyDiv w:val="1"/>
      <w:marLeft w:val="0"/>
      <w:marRight w:val="0"/>
      <w:marTop w:val="0"/>
      <w:marBottom w:val="0"/>
      <w:divBdr>
        <w:top w:val="none" w:sz="0" w:space="0" w:color="auto"/>
        <w:left w:val="none" w:sz="0" w:space="0" w:color="auto"/>
        <w:bottom w:val="none" w:sz="0" w:space="0" w:color="auto"/>
        <w:right w:val="none" w:sz="0" w:space="0" w:color="auto"/>
      </w:divBdr>
      <w:divsChild>
        <w:div w:id="1257709335">
          <w:marLeft w:val="0"/>
          <w:marRight w:val="0"/>
          <w:marTop w:val="0"/>
          <w:marBottom w:val="0"/>
          <w:divBdr>
            <w:top w:val="none" w:sz="0" w:space="0" w:color="auto"/>
            <w:left w:val="none" w:sz="0" w:space="0" w:color="auto"/>
            <w:bottom w:val="none" w:sz="0" w:space="0" w:color="auto"/>
            <w:right w:val="none" w:sz="0" w:space="0" w:color="auto"/>
          </w:divBdr>
          <w:divsChild>
            <w:div w:id="2066830297">
              <w:marLeft w:val="0"/>
              <w:marRight w:val="0"/>
              <w:marTop w:val="0"/>
              <w:marBottom w:val="0"/>
              <w:divBdr>
                <w:top w:val="none" w:sz="0" w:space="0" w:color="auto"/>
                <w:left w:val="none" w:sz="0" w:space="0" w:color="auto"/>
                <w:bottom w:val="none" w:sz="0" w:space="0" w:color="auto"/>
                <w:right w:val="none" w:sz="0" w:space="0" w:color="auto"/>
              </w:divBdr>
              <w:divsChild>
                <w:div w:id="712267920">
                  <w:marLeft w:val="0"/>
                  <w:marRight w:val="0"/>
                  <w:marTop w:val="0"/>
                  <w:marBottom w:val="0"/>
                  <w:divBdr>
                    <w:top w:val="none" w:sz="0" w:space="0" w:color="auto"/>
                    <w:left w:val="none" w:sz="0" w:space="0" w:color="auto"/>
                    <w:bottom w:val="none" w:sz="0" w:space="0" w:color="auto"/>
                    <w:right w:val="none" w:sz="0" w:space="0" w:color="auto"/>
                  </w:divBdr>
                </w:div>
                <w:div w:id="683630006">
                  <w:marLeft w:val="0"/>
                  <w:marRight w:val="0"/>
                  <w:marTop w:val="0"/>
                  <w:marBottom w:val="0"/>
                  <w:divBdr>
                    <w:top w:val="none" w:sz="0" w:space="0" w:color="auto"/>
                    <w:left w:val="none" w:sz="0" w:space="0" w:color="auto"/>
                    <w:bottom w:val="none" w:sz="0" w:space="0" w:color="auto"/>
                    <w:right w:val="none" w:sz="0" w:space="0" w:color="auto"/>
                  </w:divBdr>
                </w:div>
                <w:div w:id="1034620375">
                  <w:marLeft w:val="0"/>
                  <w:marRight w:val="0"/>
                  <w:marTop w:val="0"/>
                  <w:marBottom w:val="0"/>
                  <w:divBdr>
                    <w:top w:val="none" w:sz="0" w:space="0" w:color="auto"/>
                    <w:left w:val="none" w:sz="0" w:space="0" w:color="auto"/>
                    <w:bottom w:val="none" w:sz="0" w:space="0" w:color="auto"/>
                    <w:right w:val="none" w:sz="0" w:space="0" w:color="auto"/>
                  </w:divBdr>
                </w:div>
                <w:div w:id="1993945804">
                  <w:marLeft w:val="0"/>
                  <w:marRight w:val="0"/>
                  <w:marTop w:val="0"/>
                  <w:marBottom w:val="0"/>
                  <w:divBdr>
                    <w:top w:val="none" w:sz="0" w:space="0" w:color="auto"/>
                    <w:left w:val="none" w:sz="0" w:space="0" w:color="auto"/>
                    <w:bottom w:val="none" w:sz="0" w:space="0" w:color="auto"/>
                    <w:right w:val="none" w:sz="0" w:space="0" w:color="auto"/>
                  </w:divBdr>
                </w:div>
                <w:div w:id="1566329422">
                  <w:marLeft w:val="0"/>
                  <w:marRight w:val="0"/>
                  <w:marTop w:val="0"/>
                  <w:marBottom w:val="0"/>
                  <w:divBdr>
                    <w:top w:val="none" w:sz="0" w:space="0" w:color="auto"/>
                    <w:left w:val="none" w:sz="0" w:space="0" w:color="auto"/>
                    <w:bottom w:val="none" w:sz="0" w:space="0" w:color="auto"/>
                    <w:right w:val="none" w:sz="0" w:space="0" w:color="auto"/>
                  </w:divBdr>
                </w:div>
                <w:div w:id="102598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2408481">
      <w:bodyDiv w:val="1"/>
      <w:marLeft w:val="0"/>
      <w:marRight w:val="0"/>
      <w:marTop w:val="0"/>
      <w:marBottom w:val="0"/>
      <w:divBdr>
        <w:top w:val="none" w:sz="0" w:space="0" w:color="auto"/>
        <w:left w:val="none" w:sz="0" w:space="0" w:color="auto"/>
        <w:bottom w:val="none" w:sz="0" w:space="0" w:color="auto"/>
        <w:right w:val="none" w:sz="0" w:space="0" w:color="auto"/>
      </w:divBdr>
    </w:div>
    <w:div w:id="1595549901">
      <w:bodyDiv w:val="1"/>
      <w:marLeft w:val="0"/>
      <w:marRight w:val="0"/>
      <w:marTop w:val="0"/>
      <w:marBottom w:val="0"/>
      <w:divBdr>
        <w:top w:val="none" w:sz="0" w:space="0" w:color="auto"/>
        <w:left w:val="none" w:sz="0" w:space="0" w:color="auto"/>
        <w:bottom w:val="none" w:sz="0" w:space="0" w:color="auto"/>
        <w:right w:val="none" w:sz="0" w:space="0" w:color="auto"/>
      </w:divBdr>
      <w:divsChild>
        <w:div w:id="2029597108">
          <w:marLeft w:val="0"/>
          <w:marRight w:val="0"/>
          <w:marTop w:val="0"/>
          <w:marBottom w:val="0"/>
          <w:divBdr>
            <w:top w:val="none" w:sz="0" w:space="0" w:color="auto"/>
            <w:left w:val="none" w:sz="0" w:space="0" w:color="auto"/>
            <w:bottom w:val="none" w:sz="0" w:space="0" w:color="auto"/>
            <w:right w:val="none" w:sz="0" w:space="0" w:color="auto"/>
          </w:divBdr>
          <w:divsChild>
            <w:div w:id="893584377">
              <w:marLeft w:val="0"/>
              <w:marRight w:val="0"/>
              <w:marTop w:val="0"/>
              <w:marBottom w:val="0"/>
              <w:divBdr>
                <w:top w:val="none" w:sz="0" w:space="0" w:color="auto"/>
                <w:left w:val="none" w:sz="0" w:space="0" w:color="auto"/>
                <w:bottom w:val="none" w:sz="0" w:space="0" w:color="auto"/>
                <w:right w:val="none" w:sz="0" w:space="0" w:color="auto"/>
              </w:divBdr>
              <w:divsChild>
                <w:div w:id="947932881">
                  <w:marLeft w:val="0"/>
                  <w:marRight w:val="0"/>
                  <w:marTop w:val="0"/>
                  <w:marBottom w:val="0"/>
                  <w:divBdr>
                    <w:top w:val="none" w:sz="0" w:space="0" w:color="auto"/>
                    <w:left w:val="none" w:sz="0" w:space="0" w:color="auto"/>
                    <w:bottom w:val="none" w:sz="0" w:space="0" w:color="auto"/>
                    <w:right w:val="none" w:sz="0" w:space="0" w:color="auto"/>
                  </w:divBdr>
                  <w:divsChild>
                    <w:div w:id="1795445904">
                      <w:marLeft w:val="0"/>
                      <w:marRight w:val="0"/>
                      <w:marTop w:val="0"/>
                      <w:marBottom w:val="0"/>
                      <w:divBdr>
                        <w:top w:val="none" w:sz="0" w:space="0" w:color="auto"/>
                        <w:left w:val="none" w:sz="0" w:space="0" w:color="auto"/>
                        <w:bottom w:val="none" w:sz="0" w:space="0" w:color="auto"/>
                        <w:right w:val="none" w:sz="0" w:space="0" w:color="auto"/>
                      </w:divBdr>
                      <w:divsChild>
                        <w:div w:id="899948265">
                          <w:marLeft w:val="0"/>
                          <w:marRight w:val="0"/>
                          <w:marTop w:val="0"/>
                          <w:marBottom w:val="0"/>
                          <w:divBdr>
                            <w:top w:val="none" w:sz="0" w:space="0" w:color="auto"/>
                            <w:left w:val="none" w:sz="0" w:space="0" w:color="auto"/>
                            <w:bottom w:val="none" w:sz="0" w:space="0" w:color="auto"/>
                            <w:right w:val="none" w:sz="0" w:space="0" w:color="auto"/>
                          </w:divBdr>
                          <w:divsChild>
                            <w:div w:id="421488265">
                              <w:marLeft w:val="0"/>
                              <w:marRight w:val="0"/>
                              <w:marTop w:val="0"/>
                              <w:marBottom w:val="0"/>
                              <w:divBdr>
                                <w:top w:val="none" w:sz="0" w:space="0" w:color="auto"/>
                                <w:left w:val="none" w:sz="0" w:space="0" w:color="auto"/>
                                <w:bottom w:val="none" w:sz="0" w:space="0" w:color="auto"/>
                                <w:right w:val="none" w:sz="0" w:space="0" w:color="auto"/>
                              </w:divBdr>
                              <w:divsChild>
                                <w:div w:id="1361783845">
                                  <w:marLeft w:val="0"/>
                                  <w:marRight w:val="0"/>
                                  <w:marTop w:val="0"/>
                                  <w:marBottom w:val="0"/>
                                  <w:divBdr>
                                    <w:top w:val="none" w:sz="0" w:space="0" w:color="auto"/>
                                    <w:left w:val="none" w:sz="0" w:space="0" w:color="auto"/>
                                    <w:bottom w:val="none" w:sz="0" w:space="0" w:color="auto"/>
                                    <w:right w:val="none" w:sz="0" w:space="0" w:color="auto"/>
                                  </w:divBdr>
                                  <w:divsChild>
                                    <w:div w:id="1010328328">
                                      <w:marLeft w:val="0"/>
                                      <w:marRight w:val="0"/>
                                      <w:marTop w:val="0"/>
                                      <w:marBottom w:val="0"/>
                                      <w:divBdr>
                                        <w:top w:val="none" w:sz="0" w:space="0" w:color="auto"/>
                                        <w:left w:val="none" w:sz="0" w:space="0" w:color="auto"/>
                                        <w:bottom w:val="none" w:sz="0" w:space="0" w:color="auto"/>
                                        <w:right w:val="none" w:sz="0" w:space="0" w:color="auto"/>
                                      </w:divBdr>
                                      <w:divsChild>
                                        <w:div w:id="1939634973">
                                          <w:marLeft w:val="0"/>
                                          <w:marRight w:val="0"/>
                                          <w:marTop w:val="0"/>
                                          <w:marBottom w:val="0"/>
                                          <w:divBdr>
                                            <w:top w:val="none" w:sz="0" w:space="0" w:color="auto"/>
                                            <w:left w:val="none" w:sz="0" w:space="0" w:color="auto"/>
                                            <w:bottom w:val="none" w:sz="0" w:space="0" w:color="auto"/>
                                            <w:right w:val="none" w:sz="0" w:space="0" w:color="auto"/>
                                          </w:divBdr>
                                          <w:divsChild>
                                            <w:div w:id="183329785">
                                              <w:marLeft w:val="0"/>
                                              <w:marRight w:val="0"/>
                                              <w:marTop w:val="0"/>
                                              <w:marBottom w:val="0"/>
                                              <w:divBdr>
                                                <w:top w:val="none" w:sz="0" w:space="0" w:color="auto"/>
                                                <w:left w:val="none" w:sz="0" w:space="0" w:color="auto"/>
                                                <w:bottom w:val="none" w:sz="0" w:space="0" w:color="auto"/>
                                                <w:right w:val="none" w:sz="0" w:space="0" w:color="auto"/>
                                              </w:divBdr>
                                              <w:divsChild>
                                                <w:div w:id="1895190627">
                                                  <w:marLeft w:val="0"/>
                                                  <w:marRight w:val="0"/>
                                                  <w:marTop w:val="0"/>
                                                  <w:marBottom w:val="0"/>
                                                  <w:divBdr>
                                                    <w:top w:val="none" w:sz="0" w:space="0" w:color="auto"/>
                                                    <w:left w:val="none" w:sz="0" w:space="0" w:color="auto"/>
                                                    <w:bottom w:val="none" w:sz="0" w:space="0" w:color="auto"/>
                                                    <w:right w:val="none" w:sz="0" w:space="0" w:color="auto"/>
                                                  </w:divBdr>
                                                  <w:divsChild>
                                                    <w:div w:id="112141437">
                                                      <w:marLeft w:val="0"/>
                                                      <w:marRight w:val="0"/>
                                                      <w:marTop w:val="0"/>
                                                      <w:marBottom w:val="0"/>
                                                      <w:divBdr>
                                                        <w:top w:val="none" w:sz="0" w:space="0" w:color="auto"/>
                                                        <w:left w:val="none" w:sz="0" w:space="0" w:color="auto"/>
                                                        <w:bottom w:val="none" w:sz="0" w:space="0" w:color="auto"/>
                                                        <w:right w:val="none" w:sz="0" w:space="0" w:color="auto"/>
                                                      </w:divBdr>
                                                      <w:divsChild>
                                                        <w:div w:id="996884918">
                                                          <w:marLeft w:val="0"/>
                                                          <w:marRight w:val="0"/>
                                                          <w:marTop w:val="0"/>
                                                          <w:marBottom w:val="0"/>
                                                          <w:divBdr>
                                                            <w:top w:val="none" w:sz="0" w:space="0" w:color="auto"/>
                                                            <w:left w:val="none" w:sz="0" w:space="0" w:color="auto"/>
                                                            <w:bottom w:val="none" w:sz="0" w:space="0" w:color="auto"/>
                                                            <w:right w:val="none" w:sz="0" w:space="0" w:color="auto"/>
                                                          </w:divBdr>
                                                          <w:divsChild>
                                                            <w:div w:id="1041982346">
                                                              <w:marLeft w:val="0"/>
                                                              <w:marRight w:val="0"/>
                                                              <w:marTop w:val="0"/>
                                                              <w:marBottom w:val="0"/>
                                                              <w:divBdr>
                                                                <w:top w:val="none" w:sz="0" w:space="0" w:color="auto"/>
                                                                <w:left w:val="none" w:sz="0" w:space="0" w:color="auto"/>
                                                                <w:bottom w:val="none" w:sz="0" w:space="0" w:color="auto"/>
                                                                <w:right w:val="none" w:sz="0" w:space="0" w:color="auto"/>
                                                              </w:divBdr>
                                                              <w:divsChild>
                                                                <w:div w:id="279848520">
                                                                  <w:marLeft w:val="0"/>
                                                                  <w:marRight w:val="0"/>
                                                                  <w:marTop w:val="0"/>
                                                                  <w:marBottom w:val="0"/>
                                                                  <w:divBdr>
                                                                    <w:top w:val="none" w:sz="0" w:space="0" w:color="auto"/>
                                                                    <w:left w:val="none" w:sz="0" w:space="0" w:color="auto"/>
                                                                    <w:bottom w:val="none" w:sz="0" w:space="0" w:color="auto"/>
                                                                    <w:right w:val="none" w:sz="0" w:space="0" w:color="auto"/>
                                                                  </w:divBdr>
                                                                  <w:divsChild>
                                                                    <w:div w:id="2134858442">
                                                                      <w:marLeft w:val="0"/>
                                                                      <w:marRight w:val="0"/>
                                                                      <w:marTop w:val="0"/>
                                                                      <w:marBottom w:val="0"/>
                                                                      <w:divBdr>
                                                                        <w:top w:val="none" w:sz="0" w:space="0" w:color="auto"/>
                                                                        <w:left w:val="none" w:sz="0" w:space="0" w:color="auto"/>
                                                                        <w:bottom w:val="none" w:sz="0" w:space="0" w:color="auto"/>
                                                                        <w:right w:val="none" w:sz="0" w:space="0" w:color="auto"/>
                                                                      </w:divBdr>
                                                                      <w:divsChild>
                                                                        <w:div w:id="1773090099">
                                                                          <w:marLeft w:val="0"/>
                                                                          <w:marRight w:val="0"/>
                                                                          <w:marTop w:val="0"/>
                                                                          <w:marBottom w:val="0"/>
                                                                          <w:divBdr>
                                                                            <w:top w:val="none" w:sz="0" w:space="0" w:color="auto"/>
                                                                            <w:left w:val="none" w:sz="0" w:space="0" w:color="auto"/>
                                                                            <w:bottom w:val="none" w:sz="0" w:space="0" w:color="auto"/>
                                                                            <w:right w:val="none" w:sz="0" w:space="0" w:color="auto"/>
                                                                          </w:divBdr>
                                                                          <w:divsChild>
                                                                            <w:div w:id="273438318">
                                                                              <w:marLeft w:val="0"/>
                                                                              <w:marRight w:val="0"/>
                                                                              <w:marTop w:val="0"/>
                                                                              <w:marBottom w:val="0"/>
                                                                              <w:divBdr>
                                                                                <w:top w:val="none" w:sz="0" w:space="0" w:color="auto"/>
                                                                                <w:left w:val="none" w:sz="0" w:space="0" w:color="auto"/>
                                                                                <w:bottom w:val="none" w:sz="0" w:space="0" w:color="auto"/>
                                                                                <w:right w:val="none" w:sz="0" w:space="0" w:color="auto"/>
                                                                              </w:divBdr>
                                                                              <w:divsChild>
                                                                                <w:div w:id="635067195">
                                                                                  <w:marLeft w:val="0"/>
                                                                                  <w:marRight w:val="0"/>
                                                                                  <w:marTop w:val="0"/>
                                                                                  <w:marBottom w:val="0"/>
                                                                                  <w:divBdr>
                                                                                    <w:top w:val="none" w:sz="0" w:space="0" w:color="auto"/>
                                                                                    <w:left w:val="none" w:sz="0" w:space="0" w:color="auto"/>
                                                                                    <w:bottom w:val="none" w:sz="0" w:space="0" w:color="auto"/>
                                                                                    <w:right w:val="none" w:sz="0" w:space="0" w:color="auto"/>
                                                                                  </w:divBdr>
                                                                                  <w:divsChild>
                                                                                    <w:div w:id="354036900">
                                                                                      <w:marLeft w:val="0"/>
                                                                                      <w:marRight w:val="0"/>
                                                                                      <w:marTop w:val="0"/>
                                                                                      <w:marBottom w:val="0"/>
                                                                                      <w:divBdr>
                                                                                        <w:top w:val="none" w:sz="0" w:space="0" w:color="auto"/>
                                                                                        <w:left w:val="none" w:sz="0" w:space="0" w:color="auto"/>
                                                                                        <w:bottom w:val="none" w:sz="0" w:space="0" w:color="auto"/>
                                                                                        <w:right w:val="none" w:sz="0" w:space="0" w:color="auto"/>
                                                                                      </w:divBdr>
                                                                                      <w:divsChild>
                                                                                        <w:div w:id="691536763">
                                                                                          <w:marLeft w:val="0"/>
                                                                                          <w:marRight w:val="0"/>
                                                                                          <w:marTop w:val="0"/>
                                                                                          <w:marBottom w:val="0"/>
                                                                                          <w:divBdr>
                                                                                            <w:top w:val="none" w:sz="0" w:space="0" w:color="auto"/>
                                                                                            <w:left w:val="none" w:sz="0" w:space="0" w:color="auto"/>
                                                                                            <w:bottom w:val="none" w:sz="0" w:space="0" w:color="auto"/>
                                                                                            <w:right w:val="none" w:sz="0" w:space="0" w:color="auto"/>
                                                                                          </w:divBdr>
                                                                                          <w:divsChild>
                                                                                            <w:div w:id="541329046">
                                                                                              <w:marLeft w:val="0"/>
                                                                                              <w:marRight w:val="0"/>
                                                                                              <w:marTop w:val="0"/>
                                                                                              <w:marBottom w:val="0"/>
                                                                                              <w:divBdr>
                                                                                                <w:top w:val="none" w:sz="0" w:space="0" w:color="auto"/>
                                                                                                <w:left w:val="none" w:sz="0" w:space="0" w:color="auto"/>
                                                                                                <w:bottom w:val="none" w:sz="0" w:space="0" w:color="auto"/>
                                                                                                <w:right w:val="none" w:sz="0" w:space="0" w:color="auto"/>
                                                                                              </w:divBdr>
                                                                                              <w:divsChild>
                                                                                                <w:div w:id="1629361257">
                                                                                                  <w:marLeft w:val="0"/>
                                                                                                  <w:marRight w:val="0"/>
                                                                                                  <w:marTop w:val="0"/>
                                                                                                  <w:marBottom w:val="0"/>
                                                                                                  <w:divBdr>
                                                                                                    <w:top w:val="none" w:sz="0" w:space="0" w:color="auto"/>
                                                                                                    <w:left w:val="none" w:sz="0" w:space="0" w:color="auto"/>
                                                                                                    <w:bottom w:val="none" w:sz="0" w:space="0" w:color="auto"/>
                                                                                                    <w:right w:val="none" w:sz="0" w:space="0" w:color="auto"/>
                                                                                                  </w:divBdr>
                                                                                                  <w:divsChild>
                                                                                                    <w:div w:id="1505171343">
                                                                                                      <w:marLeft w:val="0"/>
                                                                                                      <w:marRight w:val="0"/>
                                                                                                      <w:marTop w:val="0"/>
                                                                                                      <w:marBottom w:val="0"/>
                                                                                                      <w:divBdr>
                                                                                                        <w:top w:val="none" w:sz="0" w:space="0" w:color="auto"/>
                                                                                                        <w:left w:val="none" w:sz="0" w:space="0" w:color="auto"/>
                                                                                                        <w:bottom w:val="none" w:sz="0" w:space="0" w:color="auto"/>
                                                                                                        <w:right w:val="none" w:sz="0" w:space="0" w:color="auto"/>
                                                                                                      </w:divBdr>
                                                                                                      <w:divsChild>
                                                                                                        <w:div w:id="1158809706">
                                                                                                          <w:marLeft w:val="0"/>
                                                                                                          <w:marRight w:val="0"/>
                                                                                                          <w:marTop w:val="0"/>
                                                                                                          <w:marBottom w:val="0"/>
                                                                                                          <w:divBdr>
                                                                                                            <w:top w:val="none" w:sz="0" w:space="0" w:color="auto"/>
                                                                                                            <w:left w:val="none" w:sz="0" w:space="0" w:color="auto"/>
                                                                                                            <w:bottom w:val="none" w:sz="0" w:space="0" w:color="auto"/>
                                                                                                            <w:right w:val="none" w:sz="0" w:space="0" w:color="auto"/>
                                                                                                          </w:divBdr>
                                                                                                          <w:divsChild>
                                                                                                            <w:div w:id="1170679659">
                                                                                                              <w:marLeft w:val="0"/>
                                                                                                              <w:marRight w:val="0"/>
                                                                                                              <w:marTop w:val="0"/>
                                                                                                              <w:marBottom w:val="0"/>
                                                                                                              <w:divBdr>
                                                                                                                <w:top w:val="none" w:sz="0" w:space="0" w:color="auto"/>
                                                                                                                <w:left w:val="none" w:sz="0" w:space="0" w:color="auto"/>
                                                                                                                <w:bottom w:val="none" w:sz="0" w:space="0" w:color="auto"/>
                                                                                                                <w:right w:val="none" w:sz="0" w:space="0" w:color="auto"/>
                                                                                                              </w:divBdr>
                                                                                                              <w:divsChild>
                                                                                                                <w:div w:id="297229460">
                                                                                                                  <w:marLeft w:val="0"/>
                                                                                                                  <w:marRight w:val="0"/>
                                                                                                                  <w:marTop w:val="0"/>
                                                                                                                  <w:marBottom w:val="0"/>
                                                                                                                  <w:divBdr>
                                                                                                                    <w:top w:val="none" w:sz="0" w:space="0" w:color="auto"/>
                                                                                                                    <w:left w:val="none" w:sz="0" w:space="0" w:color="auto"/>
                                                                                                                    <w:bottom w:val="none" w:sz="0" w:space="0" w:color="auto"/>
                                                                                                                    <w:right w:val="none" w:sz="0" w:space="0" w:color="auto"/>
                                                                                                                  </w:divBdr>
                                                                                                                  <w:divsChild>
                                                                                                                    <w:div w:id="786586647">
                                                                                                                      <w:marLeft w:val="0"/>
                                                                                                                      <w:marRight w:val="0"/>
                                                                                                                      <w:marTop w:val="0"/>
                                                                                                                      <w:marBottom w:val="0"/>
                                                                                                                      <w:divBdr>
                                                                                                                        <w:top w:val="none" w:sz="0" w:space="0" w:color="auto"/>
                                                                                                                        <w:left w:val="none" w:sz="0" w:space="0" w:color="auto"/>
                                                                                                                        <w:bottom w:val="none" w:sz="0" w:space="0" w:color="auto"/>
                                                                                                                        <w:right w:val="none" w:sz="0" w:space="0" w:color="auto"/>
                                                                                                                      </w:divBdr>
                                                                                                                      <w:divsChild>
                                                                                                                        <w:div w:id="1238053406">
                                                                                                                          <w:marLeft w:val="0"/>
                                                                                                                          <w:marRight w:val="0"/>
                                                                                                                          <w:marTop w:val="0"/>
                                                                                                                          <w:marBottom w:val="0"/>
                                                                                                                          <w:divBdr>
                                                                                                                            <w:top w:val="none" w:sz="0" w:space="0" w:color="auto"/>
                                                                                                                            <w:left w:val="none" w:sz="0" w:space="0" w:color="auto"/>
                                                                                                                            <w:bottom w:val="none" w:sz="0" w:space="0" w:color="auto"/>
                                                                                                                            <w:right w:val="none" w:sz="0" w:space="0" w:color="auto"/>
                                                                                                                          </w:divBdr>
                                                                                                                          <w:divsChild>
                                                                                                                            <w:div w:id="2114982568">
                                                                                                                              <w:marLeft w:val="0"/>
                                                                                                                              <w:marRight w:val="0"/>
                                                                                                                              <w:marTop w:val="0"/>
                                                                                                                              <w:marBottom w:val="0"/>
                                                                                                                              <w:divBdr>
                                                                                                                                <w:top w:val="none" w:sz="0" w:space="0" w:color="auto"/>
                                                                                                                                <w:left w:val="none" w:sz="0" w:space="0" w:color="auto"/>
                                                                                                                                <w:bottom w:val="none" w:sz="0" w:space="0" w:color="auto"/>
                                                                                                                                <w:right w:val="none" w:sz="0" w:space="0" w:color="auto"/>
                                                                                                                              </w:divBdr>
                                                                                                                              <w:divsChild>
                                                                                                                                <w:div w:id="524908018">
                                                                                                                                  <w:marLeft w:val="0"/>
                                                                                                                                  <w:marRight w:val="0"/>
                                                                                                                                  <w:marTop w:val="0"/>
                                                                                                                                  <w:marBottom w:val="0"/>
                                                                                                                                  <w:divBdr>
                                                                                                                                    <w:top w:val="none" w:sz="0" w:space="0" w:color="auto"/>
                                                                                                                                    <w:left w:val="none" w:sz="0" w:space="0" w:color="auto"/>
                                                                                                                                    <w:bottom w:val="none" w:sz="0" w:space="0" w:color="auto"/>
                                                                                                                                    <w:right w:val="none" w:sz="0" w:space="0" w:color="auto"/>
                                                                                                                                  </w:divBdr>
                                                                                                                                  <w:divsChild>
                                                                                                                                    <w:div w:id="1379012213">
                                                                                                                                      <w:marLeft w:val="0"/>
                                                                                                                                      <w:marRight w:val="0"/>
                                                                                                                                      <w:marTop w:val="0"/>
                                                                                                                                      <w:marBottom w:val="0"/>
                                                                                                                                      <w:divBdr>
                                                                                                                                        <w:top w:val="none" w:sz="0" w:space="0" w:color="auto"/>
                                                                                                                                        <w:left w:val="none" w:sz="0" w:space="0" w:color="auto"/>
                                                                                                                                        <w:bottom w:val="none" w:sz="0" w:space="0" w:color="auto"/>
                                                                                                                                        <w:right w:val="none" w:sz="0" w:space="0" w:color="auto"/>
                                                                                                                                      </w:divBdr>
                                                                                                                                      <w:divsChild>
                                                                                                                                        <w:div w:id="904605945">
                                                                                                                                          <w:marLeft w:val="0"/>
                                                                                                                                          <w:marRight w:val="0"/>
                                                                                                                                          <w:marTop w:val="0"/>
                                                                                                                                          <w:marBottom w:val="0"/>
                                                                                                                                          <w:divBdr>
                                                                                                                                            <w:top w:val="none" w:sz="0" w:space="0" w:color="auto"/>
                                                                                                                                            <w:left w:val="none" w:sz="0" w:space="0" w:color="auto"/>
                                                                                                                                            <w:bottom w:val="none" w:sz="0" w:space="0" w:color="auto"/>
                                                                                                                                            <w:right w:val="none" w:sz="0" w:space="0" w:color="auto"/>
                                                                                                                                          </w:divBdr>
                                                                                                                                          <w:divsChild>
                                                                                                                                            <w:div w:id="1384139222">
                                                                                                                                              <w:marLeft w:val="0"/>
                                                                                                                                              <w:marRight w:val="0"/>
                                                                                                                                              <w:marTop w:val="0"/>
                                                                                                                                              <w:marBottom w:val="0"/>
                                                                                                                                              <w:divBdr>
                                                                                                                                                <w:top w:val="none" w:sz="0" w:space="0" w:color="auto"/>
                                                                                                                                                <w:left w:val="none" w:sz="0" w:space="0" w:color="auto"/>
                                                                                                                                                <w:bottom w:val="none" w:sz="0" w:space="0" w:color="auto"/>
                                                                                                                                                <w:right w:val="none" w:sz="0" w:space="0" w:color="auto"/>
                                                                                                                                              </w:divBdr>
                                                                                                                                              <w:divsChild>
                                                                                                                                                <w:div w:id="466440150">
                                                                                                                                                  <w:marLeft w:val="0"/>
                                                                                                                                                  <w:marRight w:val="0"/>
                                                                                                                                                  <w:marTop w:val="0"/>
                                                                                                                                                  <w:marBottom w:val="0"/>
                                                                                                                                                  <w:divBdr>
                                                                                                                                                    <w:top w:val="none" w:sz="0" w:space="0" w:color="auto"/>
                                                                                                                                                    <w:left w:val="none" w:sz="0" w:space="0" w:color="auto"/>
                                                                                                                                                    <w:bottom w:val="none" w:sz="0" w:space="0" w:color="auto"/>
                                                                                                                                                    <w:right w:val="none" w:sz="0" w:space="0" w:color="auto"/>
                                                                                                                                                  </w:divBdr>
                                                                                                                                                  <w:divsChild>
                                                                                                                                                    <w:div w:id="1871412554">
                                                                                                                                                      <w:marLeft w:val="0"/>
                                                                                                                                                      <w:marRight w:val="0"/>
                                                                                                                                                      <w:marTop w:val="0"/>
                                                                                                                                                      <w:marBottom w:val="0"/>
                                                                                                                                                      <w:divBdr>
                                                                                                                                                        <w:top w:val="none" w:sz="0" w:space="0" w:color="auto"/>
                                                                                                                                                        <w:left w:val="none" w:sz="0" w:space="0" w:color="auto"/>
                                                                                                                                                        <w:bottom w:val="none" w:sz="0" w:space="0" w:color="auto"/>
                                                                                                                                                        <w:right w:val="none" w:sz="0" w:space="0" w:color="auto"/>
                                                                                                                                                      </w:divBdr>
                                                                                                                                                      <w:divsChild>
                                                                                                                                                        <w:div w:id="427845428">
                                                                                                                                                          <w:marLeft w:val="0"/>
                                                                                                                                                          <w:marRight w:val="0"/>
                                                                                                                                                          <w:marTop w:val="0"/>
                                                                                                                                                          <w:marBottom w:val="0"/>
                                                                                                                                                          <w:divBdr>
                                                                                                                                                            <w:top w:val="none" w:sz="0" w:space="0" w:color="auto"/>
                                                                                                                                                            <w:left w:val="none" w:sz="0" w:space="0" w:color="auto"/>
                                                                                                                                                            <w:bottom w:val="none" w:sz="0" w:space="0" w:color="auto"/>
                                                                                                                                                            <w:right w:val="none" w:sz="0" w:space="0" w:color="auto"/>
                                                                                                                                                          </w:divBdr>
                                                                                                                                                          <w:divsChild>
                                                                                                                                                            <w:div w:id="1469205119">
                                                                                                                                                              <w:marLeft w:val="0"/>
                                                                                                                                                              <w:marRight w:val="0"/>
                                                                                                                                                              <w:marTop w:val="0"/>
                                                                                                                                                              <w:marBottom w:val="0"/>
                                                                                                                                                              <w:divBdr>
                                                                                                                                                                <w:top w:val="none" w:sz="0" w:space="0" w:color="auto"/>
                                                                                                                                                                <w:left w:val="none" w:sz="0" w:space="0" w:color="auto"/>
                                                                                                                                                                <w:bottom w:val="none" w:sz="0" w:space="0" w:color="auto"/>
                                                                                                                                                                <w:right w:val="none" w:sz="0" w:space="0" w:color="auto"/>
                                                                                                                                                              </w:divBdr>
                                                                                                                                                              <w:divsChild>
                                                                                                                                                                <w:div w:id="729036052">
                                                                                                                                                                  <w:marLeft w:val="0"/>
                                                                                                                                                                  <w:marRight w:val="0"/>
                                                                                                                                                                  <w:marTop w:val="0"/>
                                                                                                                                                                  <w:marBottom w:val="0"/>
                                                                                                                                                                  <w:divBdr>
                                                                                                                                                                    <w:top w:val="none" w:sz="0" w:space="0" w:color="auto"/>
                                                                                                                                                                    <w:left w:val="none" w:sz="0" w:space="0" w:color="auto"/>
                                                                                                                                                                    <w:bottom w:val="none" w:sz="0" w:space="0" w:color="auto"/>
                                                                                                                                                                    <w:right w:val="none" w:sz="0" w:space="0" w:color="auto"/>
                                                                                                                                                                  </w:divBdr>
                                                                                                                                                                  <w:divsChild>
                                                                                                                                                                    <w:div w:id="1526210316">
                                                                                                                                                                      <w:marLeft w:val="0"/>
                                                                                                                                                                      <w:marRight w:val="0"/>
                                                                                                                                                                      <w:marTop w:val="0"/>
                                                                                                                                                                      <w:marBottom w:val="0"/>
                                                                                                                                                                      <w:divBdr>
                                                                                                                                                                        <w:top w:val="none" w:sz="0" w:space="0" w:color="auto"/>
                                                                                                                                                                        <w:left w:val="none" w:sz="0" w:space="0" w:color="auto"/>
                                                                                                                                                                        <w:bottom w:val="none" w:sz="0" w:space="0" w:color="auto"/>
                                                                                                                                                                        <w:right w:val="none" w:sz="0" w:space="0" w:color="auto"/>
                                                                                                                                                                      </w:divBdr>
                                                                                                                                                                      <w:divsChild>
                                                                                                                                                                        <w:div w:id="1269120320">
                                                                                                                                                                          <w:marLeft w:val="0"/>
                                                                                                                                                                          <w:marRight w:val="0"/>
                                                                                                                                                                          <w:marTop w:val="0"/>
                                                                                                                                                                          <w:marBottom w:val="0"/>
                                                                                                                                                                          <w:divBdr>
                                                                                                                                                                            <w:top w:val="none" w:sz="0" w:space="0" w:color="auto"/>
                                                                                                                                                                            <w:left w:val="none" w:sz="0" w:space="0" w:color="auto"/>
                                                                                                                                                                            <w:bottom w:val="none" w:sz="0" w:space="0" w:color="auto"/>
                                                                                                                                                                            <w:right w:val="none" w:sz="0" w:space="0" w:color="auto"/>
                                                                                                                                                                          </w:divBdr>
                                                                                                                                                                          <w:divsChild>
                                                                                                                                                                            <w:div w:id="1948855094">
                                                                                                                                                                              <w:marLeft w:val="0"/>
                                                                                                                                                                              <w:marRight w:val="0"/>
                                                                                                                                                                              <w:marTop w:val="0"/>
                                                                                                                                                                              <w:marBottom w:val="0"/>
                                                                                                                                                                              <w:divBdr>
                                                                                                                                                                                <w:top w:val="none" w:sz="0" w:space="0" w:color="auto"/>
                                                                                                                                                                                <w:left w:val="none" w:sz="0" w:space="0" w:color="auto"/>
                                                                                                                                                                                <w:bottom w:val="none" w:sz="0" w:space="0" w:color="auto"/>
                                                                                                                                                                                <w:right w:val="none" w:sz="0" w:space="0" w:color="auto"/>
                                                                                                                                                                              </w:divBdr>
                                                                                                                                                                              <w:divsChild>
                                                                                                                                                                                <w:div w:id="131219730">
                                                                                                                                                                                  <w:marLeft w:val="0"/>
                                                                                                                                                                                  <w:marRight w:val="0"/>
                                                                                                                                                                                  <w:marTop w:val="0"/>
                                                                                                                                                                                  <w:marBottom w:val="0"/>
                                                                                                                                                                                  <w:divBdr>
                                                                                                                                                                                    <w:top w:val="none" w:sz="0" w:space="0" w:color="auto"/>
                                                                                                                                                                                    <w:left w:val="none" w:sz="0" w:space="0" w:color="auto"/>
                                                                                                                                                                                    <w:bottom w:val="none" w:sz="0" w:space="0" w:color="auto"/>
                                                                                                                                                                                    <w:right w:val="none" w:sz="0" w:space="0" w:color="auto"/>
                                                                                                                                                                                  </w:divBdr>
                                                                                                                                                                                  <w:divsChild>
                                                                                                                                                                                    <w:div w:id="1226455468">
                                                                                                                                                                                      <w:marLeft w:val="0"/>
                                                                                                                                                                                      <w:marRight w:val="0"/>
                                                                                                                                                                                      <w:marTop w:val="0"/>
                                                                                                                                                                                      <w:marBottom w:val="0"/>
                                                                                                                                                                                      <w:divBdr>
                                                                                                                                                                                        <w:top w:val="none" w:sz="0" w:space="0" w:color="auto"/>
                                                                                                                                                                                        <w:left w:val="none" w:sz="0" w:space="0" w:color="auto"/>
                                                                                                                                                                                        <w:bottom w:val="none" w:sz="0" w:space="0" w:color="auto"/>
                                                                                                                                                                                        <w:right w:val="none" w:sz="0" w:space="0" w:color="auto"/>
                                                                                                                                                                                      </w:divBdr>
                                                                                                                                                                                      <w:divsChild>
                                                                                                                                                                                        <w:div w:id="1299603725">
                                                                                                                                                                                          <w:marLeft w:val="0"/>
                                                                                                                                                                                          <w:marRight w:val="0"/>
                                                                                                                                                                                          <w:marTop w:val="0"/>
                                                                                                                                                                                          <w:marBottom w:val="0"/>
                                                                                                                                                                                          <w:divBdr>
                                                                                                                                                                                            <w:top w:val="none" w:sz="0" w:space="0" w:color="auto"/>
                                                                                                                                                                                            <w:left w:val="none" w:sz="0" w:space="0" w:color="auto"/>
                                                                                                                                                                                            <w:bottom w:val="none" w:sz="0" w:space="0" w:color="auto"/>
                                                                                                                                                                                            <w:right w:val="none" w:sz="0" w:space="0" w:color="auto"/>
                                                                                                                                                                                          </w:divBdr>
                                                                                                                                                                                          <w:divsChild>
                                                                                                                                                                                            <w:div w:id="1593080112">
                                                                                                                                                                                              <w:marLeft w:val="0"/>
                                                                                                                                                                                              <w:marRight w:val="0"/>
                                                                                                                                                                                              <w:marTop w:val="0"/>
                                                                                                                                                                                              <w:marBottom w:val="0"/>
                                                                                                                                                                                              <w:divBdr>
                                                                                                                                                                                                <w:top w:val="none" w:sz="0" w:space="0" w:color="auto"/>
                                                                                                                                                                                                <w:left w:val="none" w:sz="0" w:space="0" w:color="auto"/>
                                                                                                                                                                                                <w:bottom w:val="none" w:sz="0" w:space="0" w:color="auto"/>
                                                                                                                                                                                                <w:right w:val="none" w:sz="0" w:space="0" w:color="auto"/>
                                                                                                                                                                                              </w:divBdr>
                                                                                                                                                                                              <w:divsChild>
                                                                                                                                                                                                <w:div w:id="502013913">
                                                                                                                                                                                                  <w:marLeft w:val="0"/>
                                                                                                                                                                                                  <w:marRight w:val="0"/>
                                                                                                                                                                                                  <w:marTop w:val="0"/>
                                                                                                                                                                                                  <w:marBottom w:val="0"/>
                                                                                                                                                                                                  <w:divBdr>
                                                                                                                                                                                                    <w:top w:val="none" w:sz="0" w:space="0" w:color="auto"/>
                                                                                                                                                                                                    <w:left w:val="none" w:sz="0" w:space="0" w:color="auto"/>
                                                                                                                                                                                                    <w:bottom w:val="none" w:sz="0" w:space="0" w:color="auto"/>
                                                                                                                                                                                                    <w:right w:val="none" w:sz="0" w:space="0" w:color="auto"/>
                                                                                                                                                                                                  </w:divBdr>
                                                                                                                                                                                                  <w:divsChild>
                                                                                                                                                                                                    <w:div w:id="352341925">
                                                                                                                                                                                                      <w:marLeft w:val="0"/>
                                                                                                                                                                                                      <w:marRight w:val="0"/>
                                                                                                                                                                                                      <w:marTop w:val="0"/>
                                                                                                                                                                                                      <w:marBottom w:val="0"/>
                                                                                                                                                                                                      <w:divBdr>
                                                                                                                                                                                                        <w:top w:val="none" w:sz="0" w:space="0" w:color="auto"/>
                                                                                                                                                                                                        <w:left w:val="none" w:sz="0" w:space="0" w:color="auto"/>
                                                                                                                                                                                                        <w:bottom w:val="none" w:sz="0" w:space="0" w:color="auto"/>
                                                                                                                                                                                                        <w:right w:val="none" w:sz="0" w:space="0" w:color="auto"/>
                                                                                                                                                                                                      </w:divBdr>
                                                                                                                                                                                                      <w:divsChild>
                                                                                                                                                                                                        <w:div w:id="779108777">
                                                                                                                                                                                                          <w:marLeft w:val="0"/>
                                                                                                                                                                                                          <w:marRight w:val="0"/>
                                                                                                                                                                                                          <w:marTop w:val="0"/>
                                                                                                                                                                                                          <w:marBottom w:val="0"/>
                                                                                                                                                                                                          <w:divBdr>
                                                                                                                                                                                                            <w:top w:val="none" w:sz="0" w:space="0" w:color="auto"/>
                                                                                                                                                                                                            <w:left w:val="none" w:sz="0" w:space="0" w:color="auto"/>
                                                                                                                                                                                                            <w:bottom w:val="none" w:sz="0" w:space="0" w:color="auto"/>
                                                                                                                                                                                                            <w:right w:val="none" w:sz="0" w:space="0" w:color="auto"/>
                                                                                                                                                                                                          </w:divBdr>
                                                                                                                                                                                                          <w:divsChild>
                                                                                                                                                                                                            <w:div w:id="1495415679">
                                                                                                                                                                                                              <w:marLeft w:val="0"/>
                                                                                                                                                                                                              <w:marRight w:val="0"/>
                                                                                                                                                                                                              <w:marTop w:val="0"/>
                                                                                                                                                                                                              <w:marBottom w:val="0"/>
                                                                                                                                                                                                              <w:divBdr>
                                                                                                                                                                                                                <w:top w:val="none" w:sz="0" w:space="0" w:color="auto"/>
                                                                                                                                                                                                                <w:left w:val="none" w:sz="0" w:space="0" w:color="auto"/>
                                                                                                                                                                                                                <w:bottom w:val="none" w:sz="0" w:space="0" w:color="auto"/>
                                                                                                                                                                                                                <w:right w:val="none" w:sz="0" w:space="0" w:color="auto"/>
                                                                                                                                                                                                              </w:divBdr>
                                                                                                                                                                                                            </w:div>
                                                                                                                                                                                                            <w:div w:id="290673928">
                                                                                                                                                                                                              <w:marLeft w:val="0"/>
                                                                                                                                                                                                              <w:marRight w:val="0"/>
                                                                                                                                                                                                              <w:marTop w:val="0"/>
                                                                                                                                                                                                              <w:marBottom w:val="0"/>
                                                                                                                                                                                                              <w:divBdr>
                                                                                                                                                                                                                <w:top w:val="none" w:sz="0" w:space="0" w:color="auto"/>
                                                                                                                                                                                                                <w:left w:val="none" w:sz="0" w:space="0" w:color="auto"/>
                                                                                                                                                                                                                <w:bottom w:val="none" w:sz="0" w:space="0" w:color="auto"/>
                                                                                                                                                                                                                <w:right w:val="none" w:sz="0" w:space="0" w:color="auto"/>
                                                                                                                                                                                                              </w:divBdr>
                                                                                                                                                                                                              <w:divsChild>
                                                                                                                                                                                                                <w:div w:id="255552298">
                                                                                                                                                                                                                  <w:marLeft w:val="0"/>
                                                                                                                                                                                                                  <w:marRight w:val="0"/>
                                                                                                                                                                                                                  <w:marTop w:val="0"/>
                                                                                                                                                                                                                  <w:marBottom w:val="0"/>
                                                                                                                                                                                                                  <w:divBdr>
                                                                                                                                                                                                                    <w:top w:val="none" w:sz="0" w:space="0" w:color="auto"/>
                                                                                                                                                                                                                    <w:left w:val="none" w:sz="0" w:space="0" w:color="auto"/>
                                                                                                                                                                                                                    <w:bottom w:val="none" w:sz="0" w:space="0" w:color="auto"/>
                                                                                                                                                                                                                    <w:right w:val="none" w:sz="0" w:space="0" w:color="auto"/>
                                                                                                                                                                                                                  </w:divBdr>
                                                                                                                                                                                                                  <w:divsChild>
                                                                                                                                                                                                                    <w:div w:id="216624746">
                                                                                                                                                                                                                      <w:marLeft w:val="0"/>
                                                                                                                                                                                                                      <w:marRight w:val="0"/>
                                                                                                                                                                                                                      <w:marTop w:val="0"/>
                                                                                                                                                                                                                      <w:marBottom w:val="0"/>
                                                                                                                                                                                                                      <w:divBdr>
                                                                                                                                                                                                                        <w:top w:val="none" w:sz="0" w:space="0" w:color="auto"/>
                                                                                                                                                                                                                        <w:left w:val="none" w:sz="0" w:space="0" w:color="auto"/>
                                                                                                                                                                                                                        <w:bottom w:val="none" w:sz="0" w:space="0" w:color="auto"/>
                                                                                                                                                                                                                        <w:right w:val="none" w:sz="0" w:space="0" w:color="auto"/>
                                                                                                                                                                                                                      </w:divBdr>
                                                                                                                                                                                                                    </w:div>
                                                                                                                                                                                                                    <w:div w:id="1929264514">
                                                                                                                                                                                                                      <w:marLeft w:val="0"/>
                                                                                                                                                                                                                      <w:marRight w:val="0"/>
                                                                                                                                                                                                                      <w:marTop w:val="0"/>
                                                                                                                                                                                                                      <w:marBottom w:val="0"/>
                                                                                                                                                                                                                      <w:divBdr>
                                                                                                                                                                                                                        <w:top w:val="none" w:sz="0" w:space="0" w:color="auto"/>
                                                                                                                                                                                                                        <w:left w:val="none" w:sz="0" w:space="0" w:color="auto"/>
                                                                                                                                                                                                                        <w:bottom w:val="none" w:sz="0" w:space="0" w:color="auto"/>
                                                                                                                                                                                                                        <w:right w:val="none" w:sz="0" w:space="0" w:color="auto"/>
                                                                                                                                                                                                                      </w:divBdr>
                                                                                                                                                                                                                    </w:div>
                                                                                                                                                                                                                    <w:div w:id="1028919237">
                                                                                                                                                                                                                      <w:marLeft w:val="0"/>
                                                                                                                                                                                                                      <w:marRight w:val="0"/>
                                                                                                                                                                                                                      <w:marTop w:val="0"/>
                                                                                                                                                                                                                      <w:marBottom w:val="0"/>
                                                                                                                                                                                                                      <w:divBdr>
                                                                                                                                                                                                                        <w:top w:val="none" w:sz="0" w:space="0" w:color="auto"/>
                                                                                                                                                                                                                        <w:left w:val="none" w:sz="0" w:space="0" w:color="auto"/>
                                                                                                                                                                                                                        <w:bottom w:val="none" w:sz="0" w:space="0" w:color="auto"/>
                                                                                                                                                                                                                        <w:right w:val="none" w:sz="0" w:space="0" w:color="auto"/>
                                                                                                                                                                                                                      </w:divBdr>
                                                                                                                                                                                                                    </w:div>
                                                                                                                                                                                                                    <w:div w:id="323243394">
                                                                                                                                                                                                                      <w:marLeft w:val="0"/>
                                                                                                                                                                                                                      <w:marRight w:val="0"/>
                                                                                                                                                                                                                      <w:marTop w:val="0"/>
                                                                                                                                                                                                                      <w:marBottom w:val="0"/>
                                                                                                                                                                                                                      <w:divBdr>
                                                                                                                                                                                                                        <w:top w:val="none" w:sz="0" w:space="0" w:color="auto"/>
                                                                                                                                                                                                                        <w:left w:val="none" w:sz="0" w:space="0" w:color="auto"/>
                                                                                                                                                                                                                        <w:bottom w:val="none" w:sz="0" w:space="0" w:color="auto"/>
                                                                                                                                                                                                                        <w:right w:val="none" w:sz="0" w:space="0" w:color="auto"/>
                                                                                                                                                                                                                      </w:divBdr>
                                                                                                                                                                                                                    </w:div>
                                                                                                                                                                                                                  </w:divsChild>
                                                                                                                                                                                                                </w:div>
                                                                                                                                                                                                                <w:div w:id="823665360">
                                                                                                                                                                                                                  <w:marLeft w:val="0"/>
                                                                                                                                                                                                                  <w:marRight w:val="0"/>
                                                                                                                                                                                                                  <w:marTop w:val="0"/>
                                                                                                                                                                                                                  <w:marBottom w:val="0"/>
                                                                                                                                                                                                                  <w:divBdr>
                                                                                                                                                                                                                    <w:top w:val="none" w:sz="0" w:space="0" w:color="auto"/>
                                                                                                                                                                                                                    <w:left w:val="none" w:sz="0" w:space="0" w:color="auto"/>
                                                                                                                                                                                                                    <w:bottom w:val="none" w:sz="0" w:space="0" w:color="auto"/>
                                                                                                                                                                                                                    <w:right w:val="none" w:sz="0" w:space="0" w:color="auto"/>
                                                                                                                                                                                                                  </w:divBdr>
                                                                                                                                                                                                                  <w:divsChild>
                                                                                                                                                                                                                    <w:div w:id="96483530">
                                                                                                                                                                                                                      <w:marLeft w:val="0"/>
                                                                                                                                                                                                                      <w:marRight w:val="0"/>
                                                                                                                                                                                                                      <w:marTop w:val="0"/>
                                                                                                                                                                                                                      <w:marBottom w:val="0"/>
                                                                                                                                                                                                                      <w:divBdr>
                                                                                                                                                                                                                        <w:top w:val="none" w:sz="0" w:space="0" w:color="auto"/>
                                                                                                                                                                                                                        <w:left w:val="none" w:sz="0" w:space="0" w:color="auto"/>
                                                                                                                                                                                                                        <w:bottom w:val="none" w:sz="0" w:space="0" w:color="auto"/>
                                                                                                                                                                                                                        <w:right w:val="none" w:sz="0" w:space="0" w:color="auto"/>
                                                                                                                                                                                                                      </w:divBdr>
                                                                                                                                                                                                                      <w:divsChild>
                                                                                                                                                                                                                        <w:div w:id="1207336389">
                                                                                                                                                                                                                          <w:marLeft w:val="0"/>
                                                                                                                                                                                                                          <w:marRight w:val="0"/>
                                                                                                                                                                                                                          <w:marTop w:val="0"/>
                                                                                                                                                                                                                          <w:marBottom w:val="0"/>
                                                                                                                                                                                                                          <w:divBdr>
                                                                                                                                                                                                                            <w:top w:val="none" w:sz="0" w:space="0" w:color="auto"/>
                                                                                                                                                                                                                            <w:left w:val="none" w:sz="0" w:space="0" w:color="auto"/>
                                                                                                                                                                                                                            <w:bottom w:val="none" w:sz="0" w:space="0" w:color="auto"/>
                                                                                                                                                                                                                            <w:right w:val="none" w:sz="0" w:space="0" w:color="auto"/>
                                                                                                                                                                                                                          </w:divBdr>
                                                                                                                                                                                                                        </w:div>
                                                                                                                                                                                                                        <w:div w:id="667827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53552641">
      <w:bodyDiv w:val="1"/>
      <w:marLeft w:val="0"/>
      <w:marRight w:val="0"/>
      <w:marTop w:val="0"/>
      <w:marBottom w:val="0"/>
      <w:divBdr>
        <w:top w:val="none" w:sz="0" w:space="0" w:color="auto"/>
        <w:left w:val="none" w:sz="0" w:space="0" w:color="auto"/>
        <w:bottom w:val="none" w:sz="0" w:space="0" w:color="auto"/>
        <w:right w:val="none" w:sz="0" w:space="0" w:color="auto"/>
      </w:divBdr>
      <w:divsChild>
        <w:div w:id="1358308811">
          <w:marLeft w:val="0"/>
          <w:marRight w:val="0"/>
          <w:marTop w:val="150"/>
          <w:marBottom w:val="0"/>
          <w:divBdr>
            <w:top w:val="single" w:sz="6" w:space="0" w:color="FFFFFF"/>
            <w:left w:val="single" w:sz="6" w:space="0" w:color="FFFFFF"/>
            <w:bottom w:val="single" w:sz="6" w:space="0" w:color="FFFFFF"/>
            <w:right w:val="single" w:sz="6" w:space="0" w:color="FFFFFF"/>
          </w:divBdr>
        </w:div>
      </w:divsChild>
    </w:div>
    <w:div w:id="1764301530">
      <w:bodyDiv w:val="1"/>
      <w:marLeft w:val="0"/>
      <w:marRight w:val="0"/>
      <w:marTop w:val="0"/>
      <w:marBottom w:val="0"/>
      <w:divBdr>
        <w:top w:val="none" w:sz="0" w:space="0" w:color="auto"/>
        <w:left w:val="none" w:sz="0" w:space="0" w:color="auto"/>
        <w:bottom w:val="none" w:sz="0" w:space="0" w:color="auto"/>
        <w:right w:val="none" w:sz="0" w:space="0" w:color="auto"/>
      </w:divBdr>
    </w:div>
    <w:div w:id="1841847491">
      <w:bodyDiv w:val="1"/>
      <w:marLeft w:val="0"/>
      <w:marRight w:val="0"/>
      <w:marTop w:val="0"/>
      <w:marBottom w:val="0"/>
      <w:divBdr>
        <w:top w:val="none" w:sz="0" w:space="0" w:color="auto"/>
        <w:left w:val="none" w:sz="0" w:space="0" w:color="auto"/>
        <w:bottom w:val="none" w:sz="0" w:space="0" w:color="auto"/>
        <w:right w:val="none" w:sz="0" w:space="0" w:color="auto"/>
      </w:divBdr>
    </w:div>
    <w:div w:id="1875194785">
      <w:bodyDiv w:val="1"/>
      <w:marLeft w:val="0"/>
      <w:marRight w:val="0"/>
      <w:marTop w:val="0"/>
      <w:marBottom w:val="0"/>
      <w:divBdr>
        <w:top w:val="none" w:sz="0" w:space="0" w:color="auto"/>
        <w:left w:val="none" w:sz="0" w:space="0" w:color="auto"/>
        <w:bottom w:val="none" w:sz="0" w:space="0" w:color="auto"/>
        <w:right w:val="none" w:sz="0" w:space="0" w:color="auto"/>
      </w:divBdr>
      <w:divsChild>
        <w:div w:id="650407810">
          <w:marLeft w:val="0"/>
          <w:marRight w:val="0"/>
          <w:marTop w:val="0"/>
          <w:marBottom w:val="0"/>
          <w:divBdr>
            <w:top w:val="none" w:sz="0" w:space="0" w:color="auto"/>
            <w:left w:val="none" w:sz="0" w:space="0" w:color="auto"/>
            <w:bottom w:val="none" w:sz="0" w:space="0" w:color="auto"/>
            <w:right w:val="none" w:sz="0" w:space="0" w:color="auto"/>
          </w:divBdr>
          <w:divsChild>
            <w:div w:id="301617782">
              <w:marLeft w:val="0"/>
              <w:marRight w:val="0"/>
              <w:marTop w:val="0"/>
              <w:marBottom w:val="0"/>
              <w:divBdr>
                <w:top w:val="none" w:sz="0" w:space="0" w:color="auto"/>
                <w:left w:val="none" w:sz="0" w:space="0" w:color="auto"/>
                <w:bottom w:val="none" w:sz="0" w:space="0" w:color="auto"/>
                <w:right w:val="none" w:sz="0" w:space="0" w:color="auto"/>
              </w:divBdr>
              <w:divsChild>
                <w:div w:id="1914122551">
                  <w:marLeft w:val="0"/>
                  <w:marRight w:val="0"/>
                  <w:marTop w:val="0"/>
                  <w:marBottom w:val="0"/>
                  <w:divBdr>
                    <w:top w:val="none" w:sz="0" w:space="0" w:color="auto"/>
                    <w:left w:val="none" w:sz="0" w:space="0" w:color="auto"/>
                    <w:bottom w:val="none" w:sz="0" w:space="0" w:color="auto"/>
                    <w:right w:val="none" w:sz="0" w:space="0" w:color="auto"/>
                  </w:divBdr>
                  <w:divsChild>
                    <w:div w:id="2095279448">
                      <w:marLeft w:val="0"/>
                      <w:marRight w:val="0"/>
                      <w:marTop w:val="0"/>
                      <w:marBottom w:val="0"/>
                      <w:divBdr>
                        <w:top w:val="none" w:sz="0" w:space="0" w:color="auto"/>
                        <w:left w:val="none" w:sz="0" w:space="0" w:color="auto"/>
                        <w:bottom w:val="none" w:sz="0" w:space="0" w:color="auto"/>
                        <w:right w:val="none" w:sz="0" w:space="0" w:color="auto"/>
                      </w:divBdr>
                      <w:divsChild>
                        <w:div w:id="920025186">
                          <w:marLeft w:val="0"/>
                          <w:marRight w:val="0"/>
                          <w:marTop w:val="0"/>
                          <w:marBottom w:val="0"/>
                          <w:divBdr>
                            <w:top w:val="none" w:sz="0" w:space="0" w:color="auto"/>
                            <w:left w:val="none" w:sz="0" w:space="0" w:color="auto"/>
                            <w:bottom w:val="none" w:sz="0" w:space="0" w:color="auto"/>
                            <w:right w:val="none" w:sz="0" w:space="0" w:color="auto"/>
                          </w:divBdr>
                          <w:divsChild>
                            <w:div w:id="964697371">
                              <w:marLeft w:val="0"/>
                              <w:marRight w:val="0"/>
                              <w:marTop w:val="0"/>
                              <w:marBottom w:val="0"/>
                              <w:divBdr>
                                <w:top w:val="none" w:sz="0" w:space="0" w:color="auto"/>
                                <w:left w:val="none" w:sz="0" w:space="0" w:color="auto"/>
                                <w:bottom w:val="none" w:sz="0" w:space="0" w:color="auto"/>
                                <w:right w:val="none" w:sz="0" w:space="0" w:color="auto"/>
                              </w:divBdr>
                              <w:divsChild>
                                <w:div w:id="538782975">
                                  <w:marLeft w:val="0"/>
                                  <w:marRight w:val="0"/>
                                  <w:marTop w:val="0"/>
                                  <w:marBottom w:val="0"/>
                                  <w:divBdr>
                                    <w:top w:val="none" w:sz="0" w:space="0" w:color="auto"/>
                                    <w:left w:val="none" w:sz="0" w:space="0" w:color="auto"/>
                                    <w:bottom w:val="none" w:sz="0" w:space="0" w:color="auto"/>
                                    <w:right w:val="none" w:sz="0" w:space="0" w:color="auto"/>
                                  </w:divBdr>
                                  <w:divsChild>
                                    <w:div w:id="1189294191">
                                      <w:marLeft w:val="0"/>
                                      <w:marRight w:val="0"/>
                                      <w:marTop w:val="0"/>
                                      <w:marBottom w:val="0"/>
                                      <w:divBdr>
                                        <w:top w:val="none" w:sz="0" w:space="0" w:color="auto"/>
                                        <w:left w:val="none" w:sz="0" w:space="0" w:color="auto"/>
                                        <w:bottom w:val="none" w:sz="0" w:space="0" w:color="auto"/>
                                        <w:right w:val="none" w:sz="0" w:space="0" w:color="auto"/>
                                      </w:divBdr>
                                      <w:divsChild>
                                        <w:div w:id="1407142338">
                                          <w:marLeft w:val="0"/>
                                          <w:marRight w:val="0"/>
                                          <w:marTop w:val="0"/>
                                          <w:marBottom w:val="0"/>
                                          <w:divBdr>
                                            <w:top w:val="none" w:sz="0" w:space="0" w:color="auto"/>
                                            <w:left w:val="none" w:sz="0" w:space="0" w:color="auto"/>
                                            <w:bottom w:val="none" w:sz="0" w:space="0" w:color="auto"/>
                                            <w:right w:val="none" w:sz="0" w:space="0" w:color="auto"/>
                                          </w:divBdr>
                                          <w:divsChild>
                                            <w:div w:id="2057659625">
                                              <w:marLeft w:val="0"/>
                                              <w:marRight w:val="0"/>
                                              <w:marTop w:val="0"/>
                                              <w:marBottom w:val="0"/>
                                              <w:divBdr>
                                                <w:top w:val="none" w:sz="0" w:space="0" w:color="auto"/>
                                                <w:left w:val="none" w:sz="0" w:space="0" w:color="auto"/>
                                                <w:bottom w:val="none" w:sz="0" w:space="0" w:color="auto"/>
                                                <w:right w:val="none" w:sz="0" w:space="0" w:color="auto"/>
                                              </w:divBdr>
                                              <w:divsChild>
                                                <w:div w:id="2145804445">
                                                  <w:marLeft w:val="0"/>
                                                  <w:marRight w:val="0"/>
                                                  <w:marTop w:val="0"/>
                                                  <w:marBottom w:val="0"/>
                                                  <w:divBdr>
                                                    <w:top w:val="none" w:sz="0" w:space="0" w:color="auto"/>
                                                    <w:left w:val="none" w:sz="0" w:space="0" w:color="auto"/>
                                                    <w:bottom w:val="none" w:sz="0" w:space="0" w:color="auto"/>
                                                    <w:right w:val="none" w:sz="0" w:space="0" w:color="auto"/>
                                                  </w:divBdr>
                                                  <w:divsChild>
                                                    <w:div w:id="1963994869">
                                                      <w:marLeft w:val="0"/>
                                                      <w:marRight w:val="0"/>
                                                      <w:marTop w:val="0"/>
                                                      <w:marBottom w:val="0"/>
                                                      <w:divBdr>
                                                        <w:top w:val="none" w:sz="0" w:space="0" w:color="auto"/>
                                                        <w:left w:val="none" w:sz="0" w:space="0" w:color="auto"/>
                                                        <w:bottom w:val="none" w:sz="0" w:space="0" w:color="auto"/>
                                                        <w:right w:val="none" w:sz="0" w:space="0" w:color="auto"/>
                                                      </w:divBdr>
                                                      <w:divsChild>
                                                        <w:div w:id="2561552">
                                                          <w:marLeft w:val="0"/>
                                                          <w:marRight w:val="0"/>
                                                          <w:marTop w:val="0"/>
                                                          <w:marBottom w:val="0"/>
                                                          <w:divBdr>
                                                            <w:top w:val="none" w:sz="0" w:space="0" w:color="auto"/>
                                                            <w:left w:val="none" w:sz="0" w:space="0" w:color="auto"/>
                                                            <w:bottom w:val="none" w:sz="0" w:space="0" w:color="auto"/>
                                                            <w:right w:val="none" w:sz="0" w:space="0" w:color="auto"/>
                                                          </w:divBdr>
                                                          <w:divsChild>
                                                            <w:div w:id="147944986">
                                                              <w:marLeft w:val="0"/>
                                                              <w:marRight w:val="0"/>
                                                              <w:marTop w:val="0"/>
                                                              <w:marBottom w:val="0"/>
                                                              <w:divBdr>
                                                                <w:top w:val="none" w:sz="0" w:space="0" w:color="auto"/>
                                                                <w:left w:val="none" w:sz="0" w:space="0" w:color="auto"/>
                                                                <w:bottom w:val="none" w:sz="0" w:space="0" w:color="auto"/>
                                                                <w:right w:val="none" w:sz="0" w:space="0" w:color="auto"/>
                                                              </w:divBdr>
                                                              <w:divsChild>
                                                                <w:div w:id="827862176">
                                                                  <w:marLeft w:val="0"/>
                                                                  <w:marRight w:val="0"/>
                                                                  <w:marTop w:val="0"/>
                                                                  <w:marBottom w:val="0"/>
                                                                  <w:divBdr>
                                                                    <w:top w:val="none" w:sz="0" w:space="0" w:color="auto"/>
                                                                    <w:left w:val="none" w:sz="0" w:space="0" w:color="auto"/>
                                                                    <w:bottom w:val="none" w:sz="0" w:space="0" w:color="auto"/>
                                                                    <w:right w:val="none" w:sz="0" w:space="0" w:color="auto"/>
                                                                  </w:divBdr>
                                                                  <w:divsChild>
                                                                    <w:div w:id="1079672148">
                                                                      <w:marLeft w:val="0"/>
                                                                      <w:marRight w:val="0"/>
                                                                      <w:marTop w:val="0"/>
                                                                      <w:marBottom w:val="0"/>
                                                                      <w:divBdr>
                                                                        <w:top w:val="none" w:sz="0" w:space="0" w:color="auto"/>
                                                                        <w:left w:val="none" w:sz="0" w:space="0" w:color="auto"/>
                                                                        <w:bottom w:val="none" w:sz="0" w:space="0" w:color="auto"/>
                                                                        <w:right w:val="none" w:sz="0" w:space="0" w:color="auto"/>
                                                                      </w:divBdr>
                                                                      <w:divsChild>
                                                                        <w:div w:id="1895660844">
                                                                          <w:marLeft w:val="0"/>
                                                                          <w:marRight w:val="0"/>
                                                                          <w:marTop w:val="0"/>
                                                                          <w:marBottom w:val="0"/>
                                                                          <w:divBdr>
                                                                            <w:top w:val="none" w:sz="0" w:space="0" w:color="auto"/>
                                                                            <w:left w:val="none" w:sz="0" w:space="0" w:color="auto"/>
                                                                            <w:bottom w:val="none" w:sz="0" w:space="0" w:color="auto"/>
                                                                            <w:right w:val="none" w:sz="0" w:space="0" w:color="auto"/>
                                                                          </w:divBdr>
                                                                          <w:divsChild>
                                                                            <w:div w:id="1289043291">
                                                                              <w:marLeft w:val="0"/>
                                                                              <w:marRight w:val="0"/>
                                                                              <w:marTop w:val="0"/>
                                                                              <w:marBottom w:val="0"/>
                                                                              <w:divBdr>
                                                                                <w:top w:val="none" w:sz="0" w:space="0" w:color="auto"/>
                                                                                <w:left w:val="none" w:sz="0" w:space="0" w:color="auto"/>
                                                                                <w:bottom w:val="none" w:sz="0" w:space="0" w:color="auto"/>
                                                                                <w:right w:val="none" w:sz="0" w:space="0" w:color="auto"/>
                                                                              </w:divBdr>
                                                                              <w:divsChild>
                                                                                <w:div w:id="988940157">
                                                                                  <w:marLeft w:val="0"/>
                                                                                  <w:marRight w:val="0"/>
                                                                                  <w:marTop w:val="0"/>
                                                                                  <w:marBottom w:val="0"/>
                                                                                  <w:divBdr>
                                                                                    <w:top w:val="none" w:sz="0" w:space="0" w:color="auto"/>
                                                                                    <w:left w:val="none" w:sz="0" w:space="0" w:color="auto"/>
                                                                                    <w:bottom w:val="none" w:sz="0" w:space="0" w:color="auto"/>
                                                                                    <w:right w:val="none" w:sz="0" w:space="0" w:color="auto"/>
                                                                                  </w:divBdr>
                                                                                  <w:divsChild>
                                                                                    <w:div w:id="1385447473">
                                                                                      <w:marLeft w:val="0"/>
                                                                                      <w:marRight w:val="0"/>
                                                                                      <w:marTop w:val="0"/>
                                                                                      <w:marBottom w:val="0"/>
                                                                                      <w:divBdr>
                                                                                        <w:top w:val="none" w:sz="0" w:space="0" w:color="auto"/>
                                                                                        <w:left w:val="none" w:sz="0" w:space="0" w:color="auto"/>
                                                                                        <w:bottom w:val="none" w:sz="0" w:space="0" w:color="auto"/>
                                                                                        <w:right w:val="none" w:sz="0" w:space="0" w:color="auto"/>
                                                                                      </w:divBdr>
                                                                                      <w:divsChild>
                                                                                        <w:div w:id="1053309418">
                                                                                          <w:marLeft w:val="0"/>
                                                                                          <w:marRight w:val="0"/>
                                                                                          <w:marTop w:val="0"/>
                                                                                          <w:marBottom w:val="0"/>
                                                                                          <w:divBdr>
                                                                                            <w:top w:val="none" w:sz="0" w:space="0" w:color="auto"/>
                                                                                            <w:left w:val="none" w:sz="0" w:space="0" w:color="auto"/>
                                                                                            <w:bottom w:val="none" w:sz="0" w:space="0" w:color="auto"/>
                                                                                            <w:right w:val="none" w:sz="0" w:space="0" w:color="auto"/>
                                                                                          </w:divBdr>
                                                                                          <w:divsChild>
                                                                                            <w:div w:id="1577205069">
                                                                                              <w:marLeft w:val="0"/>
                                                                                              <w:marRight w:val="0"/>
                                                                                              <w:marTop w:val="0"/>
                                                                                              <w:marBottom w:val="0"/>
                                                                                              <w:divBdr>
                                                                                                <w:top w:val="none" w:sz="0" w:space="0" w:color="auto"/>
                                                                                                <w:left w:val="none" w:sz="0" w:space="0" w:color="auto"/>
                                                                                                <w:bottom w:val="none" w:sz="0" w:space="0" w:color="auto"/>
                                                                                                <w:right w:val="none" w:sz="0" w:space="0" w:color="auto"/>
                                                                                              </w:divBdr>
                                                                                              <w:divsChild>
                                                                                                <w:div w:id="78255745">
                                                                                                  <w:marLeft w:val="0"/>
                                                                                                  <w:marRight w:val="0"/>
                                                                                                  <w:marTop w:val="0"/>
                                                                                                  <w:marBottom w:val="0"/>
                                                                                                  <w:divBdr>
                                                                                                    <w:top w:val="none" w:sz="0" w:space="0" w:color="auto"/>
                                                                                                    <w:left w:val="none" w:sz="0" w:space="0" w:color="auto"/>
                                                                                                    <w:bottom w:val="none" w:sz="0" w:space="0" w:color="auto"/>
                                                                                                    <w:right w:val="none" w:sz="0" w:space="0" w:color="auto"/>
                                                                                                  </w:divBdr>
                                                                                                  <w:divsChild>
                                                                                                    <w:div w:id="1269777927">
                                                                                                      <w:marLeft w:val="0"/>
                                                                                                      <w:marRight w:val="0"/>
                                                                                                      <w:marTop w:val="0"/>
                                                                                                      <w:marBottom w:val="0"/>
                                                                                                      <w:divBdr>
                                                                                                        <w:top w:val="none" w:sz="0" w:space="0" w:color="auto"/>
                                                                                                        <w:left w:val="none" w:sz="0" w:space="0" w:color="auto"/>
                                                                                                        <w:bottom w:val="none" w:sz="0" w:space="0" w:color="auto"/>
                                                                                                        <w:right w:val="none" w:sz="0" w:space="0" w:color="auto"/>
                                                                                                      </w:divBdr>
                                                                                                      <w:divsChild>
                                                                                                        <w:div w:id="1129593231">
                                                                                                          <w:marLeft w:val="0"/>
                                                                                                          <w:marRight w:val="0"/>
                                                                                                          <w:marTop w:val="0"/>
                                                                                                          <w:marBottom w:val="0"/>
                                                                                                          <w:divBdr>
                                                                                                            <w:top w:val="none" w:sz="0" w:space="0" w:color="auto"/>
                                                                                                            <w:left w:val="none" w:sz="0" w:space="0" w:color="auto"/>
                                                                                                            <w:bottom w:val="none" w:sz="0" w:space="0" w:color="auto"/>
                                                                                                            <w:right w:val="none" w:sz="0" w:space="0" w:color="auto"/>
                                                                                                          </w:divBdr>
                                                                                                          <w:divsChild>
                                                                                                            <w:div w:id="172258881">
                                                                                                              <w:marLeft w:val="0"/>
                                                                                                              <w:marRight w:val="0"/>
                                                                                                              <w:marTop w:val="0"/>
                                                                                                              <w:marBottom w:val="0"/>
                                                                                                              <w:divBdr>
                                                                                                                <w:top w:val="none" w:sz="0" w:space="0" w:color="auto"/>
                                                                                                                <w:left w:val="none" w:sz="0" w:space="0" w:color="auto"/>
                                                                                                                <w:bottom w:val="none" w:sz="0" w:space="0" w:color="auto"/>
                                                                                                                <w:right w:val="none" w:sz="0" w:space="0" w:color="auto"/>
                                                                                                              </w:divBdr>
                                                                                                              <w:divsChild>
                                                                                                                <w:div w:id="1175340818">
                                                                                                                  <w:marLeft w:val="0"/>
                                                                                                                  <w:marRight w:val="0"/>
                                                                                                                  <w:marTop w:val="0"/>
                                                                                                                  <w:marBottom w:val="0"/>
                                                                                                                  <w:divBdr>
                                                                                                                    <w:top w:val="none" w:sz="0" w:space="0" w:color="auto"/>
                                                                                                                    <w:left w:val="none" w:sz="0" w:space="0" w:color="auto"/>
                                                                                                                    <w:bottom w:val="none" w:sz="0" w:space="0" w:color="auto"/>
                                                                                                                    <w:right w:val="none" w:sz="0" w:space="0" w:color="auto"/>
                                                                                                                  </w:divBdr>
                                                                                                                  <w:divsChild>
                                                                                                                    <w:div w:id="531648936">
                                                                                                                      <w:marLeft w:val="0"/>
                                                                                                                      <w:marRight w:val="0"/>
                                                                                                                      <w:marTop w:val="0"/>
                                                                                                                      <w:marBottom w:val="0"/>
                                                                                                                      <w:divBdr>
                                                                                                                        <w:top w:val="none" w:sz="0" w:space="0" w:color="auto"/>
                                                                                                                        <w:left w:val="none" w:sz="0" w:space="0" w:color="auto"/>
                                                                                                                        <w:bottom w:val="none" w:sz="0" w:space="0" w:color="auto"/>
                                                                                                                        <w:right w:val="none" w:sz="0" w:space="0" w:color="auto"/>
                                                                                                                      </w:divBdr>
                                                                                                                      <w:divsChild>
                                                                                                                        <w:div w:id="1545174282">
                                                                                                                          <w:marLeft w:val="0"/>
                                                                                                                          <w:marRight w:val="0"/>
                                                                                                                          <w:marTop w:val="0"/>
                                                                                                                          <w:marBottom w:val="0"/>
                                                                                                                          <w:divBdr>
                                                                                                                            <w:top w:val="none" w:sz="0" w:space="0" w:color="auto"/>
                                                                                                                            <w:left w:val="none" w:sz="0" w:space="0" w:color="auto"/>
                                                                                                                            <w:bottom w:val="none" w:sz="0" w:space="0" w:color="auto"/>
                                                                                                                            <w:right w:val="none" w:sz="0" w:space="0" w:color="auto"/>
                                                                                                                          </w:divBdr>
                                                                                                                          <w:divsChild>
                                                                                                                            <w:div w:id="831675134">
                                                                                                                              <w:marLeft w:val="0"/>
                                                                                                                              <w:marRight w:val="0"/>
                                                                                                                              <w:marTop w:val="0"/>
                                                                                                                              <w:marBottom w:val="0"/>
                                                                                                                              <w:divBdr>
                                                                                                                                <w:top w:val="none" w:sz="0" w:space="0" w:color="auto"/>
                                                                                                                                <w:left w:val="none" w:sz="0" w:space="0" w:color="auto"/>
                                                                                                                                <w:bottom w:val="none" w:sz="0" w:space="0" w:color="auto"/>
                                                                                                                                <w:right w:val="none" w:sz="0" w:space="0" w:color="auto"/>
                                                                                                                              </w:divBdr>
                                                                                                                              <w:divsChild>
                                                                                                                                <w:div w:id="1489857641">
                                                                                                                                  <w:marLeft w:val="0"/>
                                                                                                                                  <w:marRight w:val="0"/>
                                                                                                                                  <w:marTop w:val="0"/>
                                                                                                                                  <w:marBottom w:val="0"/>
                                                                                                                                  <w:divBdr>
                                                                                                                                    <w:top w:val="none" w:sz="0" w:space="0" w:color="auto"/>
                                                                                                                                    <w:left w:val="none" w:sz="0" w:space="0" w:color="auto"/>
                                                                                                                                    <w:bottom w:val="none" w:sz="0" w:space="0" w:color="auto"/>
                                                                                                                                    <w:right w:val="none" w:sz="0" w:space="0" w:color="auto"/>
                                                                                                                                  </w:divBdr>
                                                                                                                                  <w:divsChild>
                                                                                                                                    <w:div w:id="785469725">
                                                                                                                                      <w:marLeft w:val="0"/>
                                                                                                                                      <w:marRight w:val="0"/>
                                                                                                                                      <w:marTop w:val="0"/>
                                                                                                                                      <w:marBottom w:val="0"/>
                                                                                                                                      <w:divBdr>
                                                                                                                                        <w:top w:val="none" w:sz="0" w:space="0" w:color="auto"/>
                                                                                                                                        <w:left w:val="none" w:sz="0" w:space="0" w:color="auto"/>
                                                                                                                                        <w:bottom w:val="none" w:sz="0" w:space="0" w:color="auto"/>
                                                                                                                                        <w:right w:val="none" w:sz="0" w:space="0" w:color="auto"/>
                                                                                                                                      </w:divBdr>
                                                                                                                                      <w:divsChild>
                                                                                                                                        <w:div w:id="573466105">
                                                                                                                                          <w:marLeft w:val="0"/>
                                                                                                                                          <w:marRight w:val="0"/>
                                                                                                                                          <w:marTop w:val="0"/>
                                                                                                                                          <w:marBottom w:val="0"/>
                                                                                                                                          <w:divBdr>
                                                                                                                                            <w:top w:val="none" w:sz="0" w:space="0" w:color="auto"/>
                                                                                                                                            <w:left w:val="none" w:sz="0" w:space="0" w:color="auto"/>
                                                                                                                                            <w:bottom w:val="none" w:sz="0" w:space="0" w:color="auto"/>
                                                                                                                                            <w:right w:val="none" w:sz="0" w:space="0" w:color="auto"/>
                                                                                                                                          </w:divBdr>
                                                                                                                                          <w:divsChild>
                                                                                                                                            <w:div w:id="629019744">
                                                                                                                                              <w:marLeft w:val="0"/>
                                                                                                                                              <w:marRight w:val="0"/>
                                                                                                                                              <w:marTop w:val="0"/>
                                                                                                                                              <w:marBottom w:val="0"/>
                                                                                                                                              <w:divBdr>
                                                                                                                                                <w:top w:val="none" w:sz="0" w:space="0" w:color="auto"/>
                                                                                                                                                <w:left w:val="none" w:sz="0" w:space="0" w:color="auto"/>
                                                                                                                                                <w:bottom w:val="none" w:sz="0" w:space="0" w:color="auto"/>
                                                                                                                                                <w:right w:val="none" w:sz="0" w:space="0" w:color="auto"/>
                                                                                                                                              </w:divBdr>
                                                                                                                                              <w:divsChild>
                                                                                                                                                <w:div w:id="2102943071">
                                                                                                                                                  <w:marLeft w:val="0"/>
                                                                                                                                                  <w:marRight w:val="0"/>
                                                                                                                                                  <w:marTop w:val="0"/>
                                                                                                                                                  <w:marBottom w:val="0"/>
                                                                                                                                                  <w:divBdr>
                                                                                                                                                    <w:top w:val="none" w:sz="0" w:space="0" w:color="auto"/>
                                                                                                                                                    <w:left w:val="none" w:sz="0" w:space="0" w:color="auto"/>
                                                                                                                                                    <w:bottom w:val="none" w:sz="0" w:space="0" w:color="auto"/>
                                                                                                                                                    <w:right w:val="none" w:sz="0" w:space="0" w:color="auto"/>
                                                                                                                                                  </w:divBdr>
                                                                                                                                                  <w:divsChild>
                                                                                                                                                    <w:div w:id="645550669">
                                                                                                                                                      <w:marLeft w:val="0"/>
                                                                                                                                                      <w:marRight w:val="0"/>
                                                                                                                                                      <w:marTop w:val="0"/>
                                                                                                                                                      <w:marBottom w:val="0"/>
                                                                                                                                                      <w:divBdr>
                                                                                                                                                        <w:top w:val="none" w:sz="0" w:space="0" w:color="auto"/>
                                                                                                                                                        <w:left w:val="none" w:sz="0" w:space="0" w:color="auto"/>
                                                                                                                                                        <w:bottom w:val="none" w:sz="0" w:space="0" w:color="auto"/>
                                                                                                                                                        <w:right w:val="none" w:sz="0" w:space="0" w:color="auto"/>
                                                                                                                                                      </w:divBdr>
                                                                                                                                                      <w:divsChild>
                                                                                                                                                        <w:div w:id="615214776">
                                                                                                                                                          <w:marLeft w:val="0"/>
                                                                                                                                                          <w:marRight w:val="0"/>
                                                                                                                                                          <w:marTop w:val="0"/>
                                                                                                                                                          <w:marBottom w:val="0"/>
                                                                                                                                                          <w:divBdr>
                                                                                                                                                            <w:top w:val="none" w:sz="0" w:space="0" w:color="auto"/>
                                                                                                                                                            <w:left w:val="none" w:sz="0" w:space="0" w:color="auto"/>
                                                                                                                                                            <w:bottom w:val="none" w:sz="0" w:space="0" w:color="auto"/>
                                                                                                                                                            <w:right w:val="none" w:sz="0" w:space="0" w:color="auto"/>
                                                                                                                                                          </w:divBdr>
                                                                                                                                                          <w:divsChild>
                                                                                                                                                            <w:div w:id="760299428">
                                                                                                                                                              <w:marLeft w:val="0"/>
                                                                                                                                                              <w:marRight w:val="0"/>
                                                                                                                                                              <w:marTop w:val="0"/>
                                                                                                                                                              <w:marBottom w:val="0"/>
                                                                                                                                                              <w:divBdr>
                                                                                                                                                                <w:top w:val="none" w:sz="0" w:space="0" w:color="auto"/>
                                                                                                                                                                <w:left w:val="none" w:sz="0" w:space="0" w:color="auto"/>
                                                                                                                                                                <w:bottom w:val="none" w:sz="0" w:space="0" w:color="auto"/>
                                                                                                                                                                <w:right w:val="none" w:sz="0" w:space="0" w:color="auto"/>
                                                                                                                                                              </w:divBdr>
                                                                                                                                                              <w:divsChild>
                                                                                                                                                                <w:div w:id="901914701">
                                                                                                                                                                  <w:marLeft w:val="0"/>
                                                                                                                                                                  <w:marRight w:val="0"/>
                                                                                                                                                                  <w:marTop w:val="0"/>
                                                                                                                                                                  <w:marBottom w:val="0"/>
                                                                                                                                                                  <w:divBdr>
                                                                                                                                                                    <w:top w:val="none" w:sz="0" w:space="0" w:color="auto"/>
                                                                                                                                                                    <w:left w:val="none" w:sz="0" w:space="0" w:color="auto"/>
                                                                                                                                                                    <w:bottom w:val="none" w:sz="0" w:space="0" w:color="auto"/>
                                                                                                                                                                    <w:right w:val="none" w:sz="0" w:space="0" w:color="auto"/>
                                                                                                                                                                  </w:divBdr>
                                                                                                                                                                  <w:divsChild>
                                                                                                                                                                    <w:div w:id="149716495">
                                                                                                                                                                      <w:marLeft w:val="0"/>
                                                                                                                                                                      <w:marRight w:val="0"/>
                                                                                                                                                                      <w:marTop w:val="0"/>
                                                                                                                                                                      <w:marBottom w:val="0"/>
                                                                                                                                                                      <w:divBdr>
                                                                                                                                                                        <w:top w:val="none" w:sz="0" w:space="0" w:color="auto"/>
                                                                                                                                                                        <w:left w:val="none" w:sz="0" w:space="0" w:color="auto"/>
                                                                                                                                                                        <w:bottom w:val="none" w:sz="0" w:space="0" w:color="auto"/>
                                                                                                                                                                        <w:right w:val="none" w:sz="0" w:space="0" w:color="auto"/>
                                                                                                                                                                      </w:divBdr>
                                                                                                                                                                      <w:divsChild>
                                                                                                                                                                        <w:div w:id="527255183">
                                                                                                                                                                          <w:marLeft w:val="0"/>
                                                                                                                                                                          <w:marRight w:val="0"/>
                                                                                                                                                                          <w:marTop w:val="0"/>
                                                                                                                                                                          <w:marBottom w:val="0"/>
                                                                                                                                                                          <w:divBdr>
                                                                                                                                                                            <w:top w:val="none" w:sz="0" w:space="0" w:color="auto"/>
                                                                                                                                                                            <w:left w:val="none" w:sz="0" w:space="0" w:color="auto"/>
                                                                                                                                                                            <w:bottom w:val="none" w:sz="0" w:space="0" w:color="auto"/>
                                                                                                                                                                            <w:right w:val="none" w:sz="0" w:space="0" w:color="auto"/>
                                                                                                                                                                          </w:divBdr>
                                                                                                                                                                          <w:divsChild>
                                                                                                                                                                            <w:div w:id="1031033896">
                                                                                                                                                                              <w:marLeft w:val="0"/>
                                                                                                                                                                              <w:marRight w:val="0"/>
                                                                                                                                                                              <w:marTop w:val="0"/>
                                                                                                                                                                              <w:marBottom w:val="0"/>
                                                                                                                                                                              <w:divBdr>
                                                                                                                                                                                <w:top w:val="none" w:sz="0" w:space="0" w:color="auto"/>
                                                                                                                                                                                <w:left w:val="none" w:sz="0" w:space="0" w:color="auto"/>
                                                                                                                                                                                <w:bottom w:val="none" w:sz="0" w:space="0" w:color="auto"/>
                                                                                                                                                                                <w:right w:val="none" w:sz="0" w:space="0" w:color="auto"/>
                                                                                                                                                                              </w:divBdr>
                                                                                                                                                                              <w:divsChild>
                                                                                                                                                                                <w:div w:id="714158956">
                                                                                                                                                                                  <w:marLeft w:val="0"/>
                                                                                                                                                                                  <w:marRight w:val="0"/>
                                                                                                                                                                                  <w:marTop w:val="0"/>
                                                                                                                                                                                  <w:marBottom w:val="0"/>
                                                                                                                                                                                  <w:divBdr>
                                                                                                                                                                                    <w:top w:val="none" w:sz="0" w:space="0" w:color="auto"/>
                                                                                                                                                                                    <w:left w:val="none" w:sz="0" w:space="0" w:color="auto"/>
                                                                                                                                                                                    <w:bottom w:val="none" w:sz="0" w:space="0" w:color="auto"/>
                                                                                                                                                                                    <w:right w:val="none" w:sz="0" w:space="0" w:color="auto"/>
                                                                                                                                                                                  </w:divBdr>
                                                                                                                                                                                  <w:divsChild>
                                                                                                                                                                                    <w:div w:id="1762949773">
                                                                                                                                                                                      <w:marLeft w:val="0"/>
                                                                                                                                                                                      <w:marRight w:val="0"/>
                                                                                                                                                                                      <w:marTop w:val="0"/>
                                                                                                                                                                                      <w:marBottom w:val="0"/>
                                                                                                                                                                                      <w:divBdr>
                                                                                                                                                                                        <w:top w:val="none" w:sz="0" w:space="0" w:color="auto"/>
                                                                                                                                                                                        <w:left w:val="none" w:sz="0" w:space="0" w:color="auto"/>
                                                                                                                                                                                        <w:bottom w:val="none" w:sz="0" w:space="0" w:color="auto"/>
                                                                                                                                                                                        <w:right w:val="none" w:sz="0" w:space="0" w:color="auto"/>
                                                                                                                                                                                      </w:divBdr>
                                                                                                                                                                                      <w:divsChild>
                                                                                                                                                                                        <w:div w:id="225722118">
                                                                                                                                                                                          <w:marLeft w:val="0"/>
                                                                                                                                                                                          <w:marRight w:val="0"/>
                                                                                                                                                                                          <w:marTop w:val="0"/>
                                                                                                                                                                                          <w:marBottom w:val="0"/>
                                                                                                                                                                                          <w:divBdr>
                                                                                                                                                                                            <w:top w:val="none" w:sz="0" w:space="0" w:color="auto"/>
                                                                                                                                                                                            <w:left w:val="none" w:sz="0" w:space="0" w:color="auto"/>
                                                                                                                                                                                            <w:bottom w:val="none" w:sz="0" w:space="0" w:color="auto"/>
                                                                                                                                                                                            <w:right w:val="none" w:sz="0" w:space="0" w:color="auto"/>
                                                                                                                                                                                          </w:divBdr>
                                                                                                                                                                                          <w:divsChild>
                                                                                                                                                                                            <w:div w:id="1733502405">
                                                                                                                                                                                              <w:marLeft w:val="0"/>
                                                                                                                                                                                              <w:marRight w:val="0"/>
                                                                                                                                                                                              <w:marTop w:val="0"/>
                                                                                                                                                                                              <w:marBottom w:val="0"/>
                                                                                                                                                                                              <w:divBdr>
                                                                                                                                                                                                <w:top w:val="none" w:sz="0" w:space="0" w:color="auto"/>
                                                                                                                                                                                                <w:left w:val="none" w:sz="0" w:space="0" w:color="auto"/>
                                                                                                                                                                                                <w:bottom w:val="none" w:sz="0" w:space="0" w:color="auto"/>
                                                                                                                                                                                                <w:right w:val="none" w:sz="0" w:space="0" w:color="auto"/>
                                                                                                                                                                                              </w:divBdr>
                                                                                                                                                                                              <w:divsChild>
                                                                                                                                                                                                <w:div w:id="109983714">
                                                                                                                                                                                                  <w:marLeft w:val="0"/>
                                                                                                                                                                                                  <w:marRight w:val="0"/>
                                                                                                                                                                                                  <w:marTop w:val="0"/>
                                                                                                                                                                                                  <w:marBottom w:val="0"/>
                                                                                                                                                                                                  <w:divBdr>
                                                                                                                                                                                                    <w:top w:val="none" w:sz="0" w:space="0" w:color="auto"/>
                                                                                                                                                                                                    <w:left w:val="none" w:sz="0" w:space="0" w:color="auto"/>
                                                                                                                                                                                                    <w:bottom w:val="none" w:sz="0" w:space="0" w:color="auto"/>
                                                                                                                                                                                                    <w:right w:val="none" w:sz="0" w:space="0" w:color="auto"/>
                                                                                                                                                                                                  </w:divBdr>
                                                                                                                                                                                                  <w:divsChild>
                                                                                                                                                                                                    <w:div w:id="1494294206">
                                                                                                                                                                                                      <w:marLeft w:val="0"/>
                                                                                                                                                                                                      <w:marRight w:val="0"/>
                                                                                                                                                                                                      <w:marTop w:val="0"/>
                                                                                                                                                                                                      <w:marBottom w:val="0"/>
                                                                                                                                                                                                      <w:divBdr>
                                                                                                                                                                                                        <w:top w:val="none" w:sz="0" w:space="0" w:color="auto"/>
                                                                                                                                                                                                        <w:left w:val="none" w:sz="0" w:space="0" w:color="auto"/>
                                                                                                                                                                                                        <w:bottom w:val="none" w:sz="0" w:space="0" w:color="auto"/>
                                                                                                                                                                                                        <w:right w:val="none" w:sz="0" w:space="0" w:color="auto"/>
                                                                                                                                                                                                      </w:divBdr>
                                                                                                                                                                                                    </w:div>
                                                                                                                                                                                                    <w:div w:id="212784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tyles" Target="styles.xml"/><Relationship Id="rId7" Type="http://schemas.openxmlformats.org/officeDocument/2006/relationships/hyperlink" Target="mailto:obshtina@burgas.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F6D335-2449-4A33-9D56-FFF25280DA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7125</Words>
  <Characters>40617</Characters>
  <Application>Microsoft Office Word</Application>
  <DocSecurity>0</DocSecurity>
  <Lines>338</Lines>
  <Paragraphs>95</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Municipality</Company>
  <LinksUpToDate>false</LinksUpToDate>
  <CharactersWithSpaces>47647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Stefka Kaleva</dc:creator>
  <cp:keywords/>
  <dc:description/>
  <cp:lastModifiedBy>Gergana Chanakova</cp:lastModifiedBy>
  <cp:revision>2</cp:revision>
  <cp:lastPrinted>2026-04-15T07:22:00Z</cp:lastPrinted>
  <dcterms:created xsi:type="dcterms:W3CDTF">2026-04-24T08:41:00Z</dcterms:created>
  <dcterms:modified xsi:type="dcterms:W3CDTF">2026-04-24T08:41:00Z</dcterms:modified>
</cp:coreProperties>
</file>