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67BDC" w14:textId="77777777" w:rsidR="00B84D9E" w:rsidRPr="005529DD" w:rsidRDefault="00B84D9E">
      <w:pPr>
        <w:jc w:val="both"/>
        <w:rPr>
          <w:b/>
          <w:caps/>
          <w:lang w:val="en-US"/>
        </w:rPr>
      </w:pPr>
    </w:p>
    <w:p w14:paraId="10AFDF62" w14:textId="7C69A6F2" w:rsidR="00A83E32" w:rsidRPr="00A954F0" w:rsidRDefault="00ED3C27" w:rsidP="00441496">
      <w:pPr>
        <w:tabs>
          <w:tab w:val="left" w:pos="1134"/>
        </w:tabs>
        <w:ind w:left="142"/>
        <w:jc w:val="both"/>
        <w:rPr>
          <w:b/>
          <w:caps/>
        </w:rPr>
      </w:pPr>
      <w:r w:rsidRPr="00A954F0">
        <w:rPr>
          <w:b/>
          <w:caps/>
        </w:rPr>
        <w:t xml:space="preserve">ДО </w:t>
      </w:r>
    </w:p>
    <w:p w14:paraId="46197ECE" w14:textId="77777777" w:rsidR="00A83E32" w:rsidRPr="00A954F0" w:rsidRDefault="00ED3C27" w:rsidP="00441496">
      <w:pPr>
        <w:tabs>
          <w:tab w:val="left" w:pos="1134"/>
        </w:tabs>
        <w:ind w:left="142"/>
        <w:jc w:val="both"/>
        <w:rPr>
          <w:b/>
          <w:caps/>
        </w:rPr>
      </w:pPr>
      <w:r w:rsidRPr="00A954F0">
        <w:rPr>
          <w:b/>
          <w:caps/>
        </w:rPr>
        <w:t>Общински съвет</w:t>
      </w:r>
    </w:p>
    <w:p w14:paraId="5B227442" w14:textId="77777777" w:rsidR="00A83E32" w:rsidRPr="00A954F0" w:rsidRDefault="00ED3C27" w:rsidP="00441496">
      <w:pPr>
        <w:tabs>
          <w:tab w:val="left" w:pos="1134"/>
        </w:tabs>
        <w:ind w:left="142"/>
        <w:jc w:val="both"/>
        <w:rPr>
          <w:b/>
          <w:caps/>
        </w:rPr>
      </w:pPr>
      <w:r w:rsidRPr="00A954F0">
        <w:rPr>
          <w:b/>
          <w:caps/>
        </w:rPr>
        <w:t>бургас</w:t>
      </w:r>
    </w:p>
    <w:p w14:paraId="5F473CE7" w14:textId="1F3555B0" w:rsidR="00A83E32" w:rsidRDefault="00A83E32" w:rsidP="00441496">
      <w:pPr>
        <w:tabs>
          <w:tab w:val="left" w:pos="1134"/>
        </w:tabs>
        <w:ind w:left="142"/>
      </w:pPr>
    </w:p>
    <w:p w14:paraId="5C250B7D" w14:textId="77777777" w:rsidR="00E61A44" w:rsidRPr="00A954F0" w:rsidRDefault="00E61A44" w:rsidP="00441496">
      <w:pPr>
        <w:tabs>
          <w:tab w:val="left" w:pos="1134"/>
        </w:tabs>
        <w:ind w:left="142"/>
      </w:pPr>
    </w:p>
    <w:p w14:paraId="4AF850CB" w14:textId="77777777" w:rsidR="00A83E32" w:rsidRPr="00A954F0" w:rsidRDefault="00A83E32" w:rsidP="00441496">
      <w:pPr>
        <w:tabs>
          <w:tab w:val="left" w:pos="1134"/>
        </w:tabs>
        <w:ind w:left="142"/>
      </w:pPr>
    </w:p>
    <w:p w14:paraId="334064A6" w14:textId="77777777" w:rsidR="00A83E32" w:rsidRPr="00923F45" w:rsidRDefault="00ED3C27" w:rsidP="00441496">
      <w:pPr>
        <w:tabs>
          <w:tab w:val="left" w:pos="1134"/>
        </w:tabs>
        <w:ind w:left="142"/>
        <w:jc w:val="center"/>
        <w:rPr>
          <w:b/>
        </w:rPr>
      </w:pPr>
      <w:r w:rsidRPr="00923F45">
        <w:rPr>
          <w:b/>
        </w:rPr>
        <w:t>ДОКЛАДНА ЗАПИСКА</w:t>
      </w:r>
    </w:p>
    <w:p w14:paraId="4861F32B" w14:textId="77777777" w:rsidR="00A83E32" w:rsidRPr="00923F45" w:rsidRDefault="00A83E32" w:rsidP="00441496">
      <w:pPr>
        <w:tabs>
          <w:tab w:val="left" w:pos="1134"/>
        </w:tabs>
        <w:ind w:left="142"/>
        <w:jc w:val="center"/>
        <w:rPr>
          <w:b/>
        </w:rPr>
      </w:pPr>
    </w:p>
    <w:p w14:paraId="70BAA1AB" w14:textId="77777777" w:rsidR="00A83E32" w:rsidRPr="00A954F0" w:rsidRDefault="00ED3C27" w:rsidP="00441496">
      <w:pPr>
        <w:tabs>
          <w:tab w:val="left" w:pos="1134"/>
        </w:tabs>
        <w:ind w:left="142"/>
        <w:jc w:val="center"/>
        <w:rPr>
          <w:b/>
        </w:rPr>
      </w:pPr>
      <w:r w:rsidRPr="00923F45">
        <w:rPr>
          <w:b/>
        </w:rPr>
        <w:t xml:space="preserve">ОТ </w:t>
      </w:r>
      <w:r w:rsidRPr="00A954F0">
        <w:rPr>
          <w:b/>
        </w:rPr>
        <w:t>МАНОЛ ТОДОРОВ</w:t>
      </w:r>
    </w:p>
    <w:p w14:paraId="42D91049" w14:textId="375F0B52" w:rsidR="00A83E32" w:rsidRPr="00A954F0" w:rsidRDefault="00ED3C27" w:rsidP="00441496">
      <w:pPr>
        <w:tabs>
          <w:tab w:val="left" w:pos="1134"/>
        </w:tabs>
        <w:ind w:left="142"/>
        <w:jc w:val="center"/>
      </w:pPr>
      <w:r w:rsidRPr="00A954F0">
        <w:rPr>
          <w:b/>
        </w:rPr>
        <w:t>ЗАМ.</w:t>
      </w:r>
      <w:r w:rsidRPr="00923F45">
        <w:rPr>
          <w:b/>
        </w:rPr>
        <w:t xml:space="preserve"> </w:t>
      </w:r>
      <w:r w:rsidRPr="00A954F0">
        <w:rPr>
          <w:b/>
        </w:rPr>
        <w:t>-</w:t>
      </w:r>
      <w:r w:rsidRPr="00923F45">
        <w:rPr>
          <w:b/>
        </w:rPr>
        <w:t xml:space="preserve"> </w:t>
      </w:r>
      <w:r w:rsidR="00441496">
        <w:rPr>
          <w:b/>
        </w:rPr>
        <w:t>КМЕТ „СПОР И ТУРИЗЪМ“ НА</w:t>
      </w:r>
      <w:r w:rsidRPr="00A954F0">
        <w:rPr>
          <w:b/>
        </w:rPr>
        <w:t xml:space="preserve"> ОБЩИНА БУРГАС</w:t>
      </w:r>
    </w:p>
    <w:p w14:paraId="1C52A168" w14:textId="77777777" w:rsidR="00A83E32" w:rsidRPr="00A954F0" w:rsidRDefault="00A83E32" w:rsidP="00441496">
      <w:pPr>
        <w:tabs>
          <w:tab w:val="left" w:pos="1134"/>
        </w:tabs>
        <w:ind w:left="142"/>
        <w:rPr>
          <w:b/>
        </w:rPr>
      </w:pPr>
    </w:p>
    <w:p w14:paraId="34BD4E01" w14:textId="1FCC51CB" w:rsidR="006600F8" w:rsidRDefault="00ED3C27" w:rsidP="00441496">
      <w:pPr>
        <w:pStyle w:val="BodyText"/>
        <w:tabs>
          <w:tab w:val="left" w:pos="1134"/>
        </w:tabs>
        <w:ind w:left="142" w:right="139"/>
        <w:jc w:val="both"/>
      </w:pPr>
      <w:r w:rsidRPr="00A954F0">
        <w:rPr>
          <w:b/>
        </w:rPr>
        <w:tab/>
      </w:r>
      <w:r w:rsidRPr="00A954F0">
        <w:rPr>
          <w:b/>
          <w:u w:val="single"/>
        </w:rPr>
        <w:t>ОТНОСНО</w:t>
      </w:r>
      <w:r w:rsidRPr="00A954F0">
        <w:rPr>
          <w:b/>
        </w:rPr>
        <w:t xml:space="preserve">: </w:t>
      </w:r>
      <w:bookmarkStart w:id="0" w:name="_GoBack"/>
      <w:r w:rsidR="00577C8F">
        <w:t>Даване съгласие за</w:t>
      </w:r>
      <w:r w:rsidR="006600F8">
        <w:rPr>
          <w:spacing w:val="-8"/>
        </w:rPr>
        <w:t xml:space="preserve"> </w:t>
      </w:r>
      <w:r w:rsidR="006600F8">
        <w:t>членство</w:t>
      </w:r>
      <w:r w:rsidR="006600F8">
        <w:rPr>
          <w:spacing w:val="-7"/>
        </w:rPr>
        <w:t xml:space="preserve"> </w:t>
      </w:r>
      <w:r w:rsidR="006600F8">
        <w:t>на</w:t>
      </w:r>
      <w:r w:rsidR="006600F8">
        <w:rPr>
          <w:spacing w:val="-8"/>
        </w:rPr>
        <w:t xml:space="preserve"> </w:t>
      </w:r>
      <w:r w:rsidR="006600F8">
        <w:t>Община</w:t>
      </w:r>
      <w:r w:rsidR="006600F8">
        <w:rPr>
          <w:spacing w:val="-8"/>
        </w:rPr>
        <w:t xml:space="preserve"> </w:t>
      </w:r>
      <w:r w:rsidR="006600F8">
        <w:t>Бургас</w:t>
      </w:r>
      <w:r w:rsidR="006600F8">
        <w:rPr>
          <w:spacing w:val="-6"/>
        </w:rPr>
        <w:t xml:space="preserve"> </w:t>
      </w:r>
      <w:r w:rsidR="006600F8">
        <w:t>в</w:t>
      </w:r>
      <w:r w:rsidR="006600F8">
        <w:rPr>
          <w:spacing w:val="-8"/>
        </w:rPr>
        <w:t xml:space="preserve"> </w:t>
      </w:r>
      <w:r w:rsidR="006600F8">
        <w:t>Български</w:t>
      </w:r>
      <w:r w:rsidR="006600F8">
        <w:rPr>
          <w:spacing w:val="-6"/>
        </w:rPr>
        <w:t xml:space="preserve"> </w:t>
      </w:r>
      <w:r w:rsidR="006600F8">
        <w:t>съюз</w:t>
      </w:r>
      <w:r w:rsidR="006600F8">
        <w:rPr>
          <w:spacing w:val="-6"/>
        </w:rPr>
        <w:t xml:space="preserve"> </w:t>
      </w:r>
      <w:r w:rsidR="006600F8">
        <w:t>по</w:t>
      </w:r>
      <w:r w:rsidR="006600F8">
        <w:rPr>
          <w:spacing w:val="-7"/>
        </w:rPr>
        <w:t xml:space="preserve"> </w:t>
      </w:r>
      <w:r w:rsidR="006600F8">
        <w:t xml:space="preserve">балнеология и СПА туризъм </w:t>
      </w:r>
      <w:r w:rsidR="006600F8" w:rsidRPr="005911E8">
        <w:rPr>
          <w:lang w:val="ru-RU"/>
        </w:rPr>
        <w:t>(</w:t>
      </w:r>
      <w:r w:rsidR="006600F8">
        <w:t>БСБСПА</w:t>
      </w:r>
      <w:r w:rsidR="006600F8" w:rsidRPr="005911E8">
        <w:rPr>
          <w:lang w:val="ru-RU"/>
        </w:rPr>
        <w:t>)</w:t>
      </w:r>
      <w:r w:rsidR="006600F8">
        <w:t>.</w:t>
      </w:r>
    </w:p>
    <w:bookmarkEnd w:id="0"/>
    <w:p w14:paraId="56C232B0" w14:textId="5D66554D" w:rsidR="000E59A7" w:rsidRPr="000E59A7" w:rsidRDefault="000E59A7" w:rsidP="00441496">
      <w:pPr>
        <w:shd w:val="clear" w:color="auto" w:fill="FFFFFF"/>
        <w:tabs>
          <w:tab w:val="left" w:pos="1134"/>
        </w:tabs>
        <w:spacing w:before="100" w:beforeAutospacing="1" w:after="100" w:afterAutospacing="1"/>
        <w:ind w:left="142"/>
        <w:jc w:val="both"/>
        <w:rPr>
          <w:b/>
        </w:rPr>
      </w:pPr>
    </w:p>
    <w:p w14:paraId="2C3B9275" w14:textId="3FE573EE" w:rsidR="00A83E32" w:rsidRPr="00A954F0" w:rsidRDefault="00ED3C27" w:rsidP="00441496">
      <w:pPr>
        <w:tabs>
          <w:tab w:val="left" w:pos="709"/>
          <w:tab w:val="left" w:pos="1134"/>
        </w:tabs>
        <w:ind w:left="142"/>
        <w:jc w:val="both"/>
        <w:rPr>
          <w:b/>
        </w:rPr>
      </w:pPr>
      <w:r w:rsidRPr="00A954F0">
        <w:rPr>
          <w:b/>
        </w:rPr>
        <w:tab/>
        <w:t xml:space="preserve">УВАЖАЕМИ </w:t>
      </w:r>
      <w:r w:rsidR="00621185">
        <w:rPr>
          <w:b/>
        </w:rPr>
        <w:t>ГОСПОЖИ</w:t>
      </w:r>
      <w:r w:rsidR="00621185" w:rsidRPr="00A954F0">
        <w:rPr>
          <w:b/>
        </w:rPr>
        <w:t xml:space="preserve"> </w:t>
      </w:r>
      <w:r w:rsidRPr="00A954F0">
        <w:rPr>
          <w:b/>
        </w:rPr>
        <w:t>И ГОСПОДА ОБЩИНСКИ СЪВЕТНИЦИ,</w:t>
      </w:r>
    </w:p>
    <w:p w14:paraId="046E6C80" w14:textId="77777777" w:rsidR="00A83E32" w:rsidRPr="001C6283" w:rsidRDefault="00A83E32" w:rsidP="00441496">
      <w:pPr>
        <w:tabs>
          <w:tab w:val="left" w:pos="709"/>
          <w:tab w:val="left" w:pos="1134"/>
        </w:tabs>
        <w:ind w:left="142"/>
        <w:jc w:val="both"/>
        <w:rPr>
          <w:b/>
        </w:rPr>
      </w:pPr>
    </w:p>
    <w:p w14:paraId="24D5EA5C" w14:textId="39A8C605" w:rsidR="006600F8" w:rsidRDefault="006600F8" w:rsidP="00441496">
      <w:pPr>
        <w:tabs>
          <w:tab w:val="left" w:pos="1134"/>
        </w:tabs>
        <w:ind w:left="142" w:firstLine="709"/>
        <w:jc w:val="both"/>
      </w:pPr>
      <w:r>
        <w:t xml:space="preserve">В Община Бургас постъпи покана от Български съюз по балнеология и СПА туризъм с </w:t>
      </w:r>
      <w:r w:rsidRPr="00782707">
        <w:t xml:space="preserve">рег.№. </w:t>
      </w:r>
      <w:r w:rsidR="00782707" w:rsidRPr="00782707">
        <w:t>70-00-8202</w:t>
      </w:r>
      <w:r w:rsidRPr="00782707">
        <w:t xml:space="preserve"> от 18.09.2025 </w:t>
      </w:r>
      <w:r>
        <w:t>г. за асоциирано членство на общината в браншовото туристическо сдружение.</w:t>
      </w:r>
    </w:p>
    <w:p w14:paraId="30F79B5E" w14:textId="7B965757" w:rsidR="00DD268B" w:rsidRDefault="006600F8" w:rsidP="00441496">
      <w:pPr>
        <w:tabs>
          <w:tab w:val="left" w:pos="1134"/>
        </w:tabs>
        <w:ind w:left="142" w:firstLine="709"/>
        <w:jc w:val="both"/>
      </w:pPr>
      <w:r>
        <w:t xml:space="preserve">Съюзът е браншово туристическо сдружение, представляващо обединените интереси на 65 юридически лица, собственици и инвеститори на повече от 100 от най-големите хотелски комплекси в България в това число най-големите работодатели в сектор туризъм. Членове на съюза са 10 общини: </w:t>
      </w:r>
      <w:r w:rsidR="00DD268B" w:rsidRPr="00DD268B">
        <w:t>Варна, Велинград, Казанлък, Кюстендил, Разлог, Самоков, Сандански, Сапарева Баня, Хисаря</w:t>
      </w:r>
      <w:r w:rsidR="00DD268B">
        <w:t xml:space="preserve"> и</w:t>
      </w:r>
      <w:r w:rsidR="00DD268B" w:rsidRPr="00DD268B">
        <w:t xml:space="preserve"> Чепеларе</w:t>
      </w:r>
      <w:r w:rsidR="00DD268B">
        <w:t xml:space="preserve">, </w:t>
      </w:r>
      <w:r>
        <w:t xml:space="preserve">както и образователни институции и експерти. </w:t>
      </w:r>
    </w:p>
    <w:p w14:paraId="040DAB3A" w14:textId="227E577F" w:rsidR="006600F8" w:rsidRDefault="006600F8" w:rsidP="00441496">
      <w:pPr>
        <w:tabs>
          <w:tab w:val="left" w:pos="1134"/>
        </w:tabs>
        <w:ind w:left="142" w:firstLine="709"/>
        <w:jc w:val="both"/>
      </w:pPr>
      <w:r>
        <w:t>Мисията на Български съюз по балнеология и СПА туризъм е: позиционирането на България на международния пазар като целогодишна дестинация за здравен туризъм. С развитието на здравния туризъм се създават условия за целогодишна заетост на материалната база, изградена за целта и за задържане на кадрите, избрали да работят в България.</w:t>
      </w:r>
    </w:p>
    <w:p w14:paraId="0E2DA333" w14:textId="089A842A" w:rsidR="009504BB" w:rsidRDefault="009504BB" w:rsidP="00441496">
      <w:pPr>
        <w:tabs>
          <w:tab w:val="left" w:pos="1134"/>
        </w:tabs>
        <w:ind w:left="142" w:firstLine="709"/>
        <w:jc w:val="both"/>
      </w:pPr>
      <w:r>
        <w:t>През годините Бургас неведнъж е бил домакин на събития, организирани от БСБСПА. През 2024 г. в града се проведе Единадесетия годишен конгрес на БСБСПА. То</w:t>
      </w:r>
      <w:r w:rsidR="00782707">
        <w:t>й</w:t>
      </w:r>
      <w:r>
        <w:t xml:space="preserve"> бе организиран в партньорство с Министерство на туризма и с подкрепата на Община Бургас, под мотото „Устойчиво развитие на здравния туризъм в България – възможности и предизвикателства“ водещи специалисти, експерти и представители на институции от България и Европа</w:t>
      </w:r>
      <w:r w:rsidRPr="00226C0C">
        <w:t>. Събитието се проведе в Гранд хотел и СПА „Приморец“.</w:t>
      </w:r>
    </w:p>
    <w:p w14:paraId="07DAA4A9" w14:textId="77777777" w:rsidR="009504BB" w:rsidRDefault="009504BB" w:rsidP="00441496">
      <w:pPr>
        <w:tabs>
          <w:tab w:val="left" w:pos="1134"/>
        </w:tabs>
        <w:ind w:left="142" w:firstLine="709"/>
        <w:jc w:val="both"/>
      </w:pPr>
      <w:r>
        <w:t xml:space="preserve">Единадесетият годишен конгрес на Български съюз по балнеология и СПА туризъм се утвърди като най-значимото събитие за сектора на здравния туризъм в България. Той не само предоставя </w:t>
      </w:r>
      <w:r>
        <w:lastRenderedPageBreak/>
        <w:t>платформа за обсъждане на ключови въпроси, свързани с развитието на този перспективен отрасъл, но и създава възможности за установяване на нови партньорства и сътрудничества в сектора.</w:t>
      </w:r>
    </w:p>
    <w:p w14:paraId="63EF67FE" w14:textId="2FC189CF" w:rsidR="009504BB" w:rsidRDefault="009504BB" w:rsidP="00441496">
      <w:pPr>
        <w:tabs>
          <w:tab w:val="left" w:pos="1134"/>
        </w:tabs>
        <w:ind w:left="142" w:firstLine="709"/>
        <w:jc w:val="both"/>
      </w:pPr>
      <w:r>
        <w:t xml:space="preserve">На 20 май 2025 г. в Бургас се проведе четвъртото издание на Националната конференция за здравен туризъм, организирано от </w:t>
      </w:r>
      <w:r w:rsidR="00782707">
        <w:t>БСБСПА</w:t>
      </w:r>
      <w:r>
        <w:t xml:space="preserve">, съвместно с Министерство на туризма и Община Бургас, и в партньорство с Европейската СПА асоциация и Бургаски държавен университет “Проф. д-р Асен Златаров“. В конференцията взе участие заместник-министърът на туризма Ирена Георгиева. По време на събитието се подписа меморандум за сътрудничество между Бургаския държавен университет и </w:t>
      </w:r>
      <w:r w:rsidR="00E8159A">
        <w:t>БСБСПА</w:t>
      </w:r>
      <w:r>
        <w:t>, обсъдиха се важните стъпки, които България трябва да предприеме, за да се утвърждава като целогодишна конкурентна дестинация за здравен туризъм.</w:t>
      </w:r>
    </w:p>
    <w:p w14:paraId="021443CA" w14:textId="57112DE9" w:rsidR="009504BB" w:rsidRDefault="00782707" w:rsidP="00441496">
      <w:pPr>
        <w:tabs>
          <w:tab w:val="left" w:pos="1134"/>
        </w:tabs>
        <w:ind w:left="142" w:firstLine="709"/>
        <w:jc w:val="both"/>
      </w:pPr>
      <w:r w:rsidRPr="00782707">
        <w:t>През последните години има значително развитие в предлагането на СПА туризъм, като възможност за удължаване на заетостта в големите хотелски бази и по Черноморието. Ресурси от минерална вода и лечебна луга се намират съвсем близо до Бургас и трябва да се възползваме от него. Бургаските минерални бани започват да възвръщат своята привлекателност. Именно там преди месеци отвори врати една от най-модерните бази на Балканите за СПА и wellness туризъм.</w:t>
      </w:r>
    </w:p>
    <w:p w14:paraId="6439F451" w14:textId="7903C523" w:rsidR="000E59A7" w:rsidRDefault="006600F8" w:rsidP="00441496">
      <w:pPr>
        <w:tabs>
          <w:tab w:val="left" w:pos="1134"/>
        </w:tabs>
        <w:ind w:left="142" w:firstLine="709"/>
        <w:jc w:val="both"/>
      </w:pPr>
      <w:r>
        <w:t xml:space="preserve">Приемането на Община </w:t>
      </w:r>
      <w:r w:rsidR="009504BB">
        <w:t>Бургас</w:t>
      </w:r>
      <w:r>
        <w:t xml:space="preserve"> като член на сдружението ще спомогне за утвърждаването на имиджа и усилията за развитието на дестинацията в сферата на здравния и СПА туризъм.</w:t>
      </w:r>
    </w:p>
    <w:p w14:paraId="637697F5" w14:textId="02D1AB0C" w:rsidR="00E61A44" w:rsidRDefault="009504BB" w:rsidP="00441496">
      <w:pPr>
        <w:tabs>
          <w:tab w:val="left" w:pos="1134"/>
        </w:tabs>
        <w:ind w:left="142" w:firstLine="709"/>
        <w:jc w:val="both"/>
      </w:pPr>
      <w:r w:rsidRPr="009504BB">
        <w:t>Размерът на членския внос е определен, в зависимост от големината на общините в Р България, а именно:</w:t>
      </w:r>
    </w:p>
    <w:p w14:paraId="63CCA1A9" w14:textId="6DA7DC37" w:rsidR="00E8159A" w:rsidRDefault="009504BB" w:rsidP="00441496">
      <w:pPr>
        <w:tabs>
          <w:tab w:val="left" w:pos="1134"/>
        </w:tabs>
        <w:ind w:left="142" w:firstLine="709"/>
        <w:jc w:val="both"/>
      </w:pPr>
      <w:r>
        <w:t xml:space="preserve">Годишният членски внос се определя с решение на Общото събрание по предложение на УС и се заплаща ежегодно, до края на месец март за текущата финансова година. </w:t>
      </w:r>
    </w:p>
    <w:p w14:paraId="5BB80F5B" w14:textId="76F96393" w:rsidR="000435DC" w:rsidRDefault="000435DC" w:rsidP="00441496">
      <w:pPr>
        <w:tabs>
          <w:tab w:val="left" w:pos="1134"/>
        </w:tabs>
        <w:ind w:left="142" w:firstLine="709"/>
        <w:jc w:val="both"/>
      </w:pPr>
      <w:r>
        <w:t xml:space="preserve">Към момента встъпителният членски внос е в размер на </w:t>
      </w:r>
      <w:r w:rsidR="00AF60A6">
        <w:t>2</w:t>
      </w:r>
      <w:r>
        <w:t xml:space="preserve">000 </w:t>
      </w:r>
      <w:r w:rsidRPr="005911E8">
        <w:rPr>
          <w:lang w:val="ru-RU"/>
        </w:rPr>
        <w:t>(</w:t>
      </w:r>
      <w:r w:rsidR="00AF60A6">
        <w:t xml:space="preserve">две </w:t>
      </w:r>
      <w:r w:rsidR="00D7149A">
        <w:t>хиляд</w:t>
      </w:r>
      <w:r w:rsidR="00AF60A6">
        <w:t>и</w:t>
      </w:r>
      <w:r w:rsidRPr="005911E8">
        <w:rPr>
          <w:lang w:val="ru-RU"/>
        </w:rPr>
        <w:t>)</w:t>
      </w:r>
      <w:r>
        <w:t xml:space="preserve"> лева, а годишната такса за членство - </w:t>
      </w:r>
      <w:r w:rsidR="00AF60A6">
        <w:t>5</w:t>
      </w:r>
      <w:r>
        <w:t xml:space="preserve">00 </w:t>
      </w:r>
      <w:r w:rsidRPr="005911E8">
        <w:rPr>
          <w:lang w:val="ru-RU"/>
        </w:rPr>
        <w:t>(</w:t>
      </w:r>
      <w:r w:rsidR="00AF60A6">
        <w:t>петстотин</w:t>
      </w:r>
      <w:r w:rsidRPr="005911E8">
        <w:rPr>
          <w:lang w:val="ru-RU"/>
        </w:rPr>
        <w:t>)</w:t>
      </w:r>
      <w:r>
        <w:t xml:space="preserve"> лева за асоциирани членове – юридически лица.</w:t>
      </w:r>
    </w:p>
    <w:p w14:paraId="3452D4B6" w14:textId="49769577" w:rsidR="00FC30DE" w:rsidRPr="001C1F92" w:rsidRDefault="009504BB" w:rsidP="00441496">
      <w:pPr>
        <w:tabs>
          <w:tab w:val="left" w:pos="1134"/>
        </w:tabs>
        <w:ind w:left="142" w:firstLine="709"/>
        <w:jc w:val="both"/>
      </w:pPr>
      <w:r w:rsidRPr="001C1F92">
        <w:t>За потвърждаване на гореизложеното, след запознаване с Устава на Сдружение с нестопанска цел за общественополезна дейност „Български съюз по балнеология и спа туризъм”, след направен анализ, представям на вниманието на Общински съвет – Бургас настоящото предложение за разглеждане и приемане на решение, относно членство на Община Бургас в „Български съюз по балнеология и спа туризъм”. Приемането ѝ в сдружението ще доведе до позиционирането ѝ на друго ниво в европейската туристическа индустрия, нареждайки я сред водещите европейски дестинации. В този смисъл считам, че така направеното предложение за членство е целесъобразно и законосъобразно и следва да бъде удовлетворено.</w:t>
      </w:r>
    </w:p>
    <w:p w14:paraId="5FA25018" w14:textId="59CF82AE" w:rsidR="00FC30DE" w:rsidRPr="00FC30DE" w:rsidRDefault="00FC30DE" w:rsidP="00441496">
      <w:pPr>
        <w:tabs>
          <w:tab w:val="left" w:pos="1134"/>
        </w:tabs>
        <w:ind w:left="142" w:firstLine="709"/>
      </w:pPr>
      <w:r w:rsidRPr="001C1F92">
        <w:t>Предвид изложеното, на основание чл. 21, ал. 1, т.15 и чл.59 от Закона за местното самоуправление и местната администрация, като орган оправомощен да приема решение за участие на общината в сдружения на местни власти в страната и в чужбина, както и в други юридически лица с нестопанска цел предлагам, Общински съвет - Бургас да вземе следните</w:t>
      </w:r>
    </w:p>
    <w:p w14:paraId="68FA6C52" w14:textId="4BBE4EDF" w:rsidR="001C1F92" w:rsidRDefault="001C1F92" w:rsidP="00CC0901">
      <w:pPr>
        <w:tabs>
          <w:tab w:val="left" w:pos="1134"/>
        </w:tabs>
        <w:rPr>
          <w:b/>
        </w:rPr>
      </w:pPr>
    </w:p>
    <w:p w14:paraId="10346398" w14:textId="5B930490" w:rsidR="00A83E32" w:rsidRDefault="00ED3C27" w:rsidP="00CC0901">
      <w:pPr>
        <w:tabs>
          <w:tab w:val="left" w:pos="0"/>
        </w:tabs>
        <w:jc w:val="center"/>
        <w:rPr>
          <w:b/>
        </w:rPr>
      </w:pPr>
      <w:r w:rsidRPr="00A954F0">
        <w:rPr>
          <w:b/>
        </w:rPr>
        <w:t>РЕШЕНИЯ:</w:t>
      </w:r>
    </w:p>
    <w:p w14:paraId="3222F70F" w14:textId="77777777" w:rsidR="00B66842" w:rsidRPr="00A954F0" w:rsidRDefault="00B66842" w:rsidP="00CC0901">
      <w:pPr>
        <w:tabs>
          <w:tab w:val="left" w:pos="0"/>
        </w:tabs>
        <w:jc w:val="center"/>
        <w:rPr>
          <w:b/>
        </w:rPr>
      </w:pPr>
    </w:p>
    <w:p w14:paraId="25D07600" w14:textId="026CBFC3" w:rsidR="00A77D05" w:rsidRDefault="009504BB" w:rsidP="00B66842">
      <w:pPr>
        <w:pStyle w:val="ListParagraph"/>
        <w:numPr>
          <w:ilvl w:val="0"/>
          <w:numId w:val="5"/>
        </w:numPr>
        <w:tabs>
          <w:tab w:val="left" w:pos="1134"/>
        </w:tabs>
        <w:spacing w:line="276" w:lineRule="auto"/>
        <w:ind w:left="142" w:firstLine="709"/>
        <w:jc w:val="both"/>
      </w:pPr>
      <w:r>
        <w:t xml:space="preserve">Общинският съвет </w:t>
      </w:r>
      <w:r w:rsidR="004E528D" w:rsidRPr="001C1F92">
        <w:t>дава съгласие</w:t>
      </w:r>
      <w:r w:rsidRPr="001C1F92">
        <w:t xml:space="preserve"> </w:t>
      </w:r>
      <w:r>
        <w:t>Община Бургас да членува в Сдружение с нестопанска цел за общественополезна дейност „Български съюз по балнеология и СПА туризъм“</w:t>
      </w:r>
      <w:r w:rsidR="007E02AB">
        <w:t xml:space="preserve"> с</w:t>
      </w:r>
      <w:r w:rsidR="00192A05">
        <w:t xml:space="preserve"> встъпител</w:t>
      </w:r>
      <w:r w:rsidR="00161713">
        <w:t>на вноска</w:t>
      </w:r>
      <w:r w:rsidR="00192A05" w:rsidRPr="00192A05">
        <w:t xml:space="preserve"> </w:t>
      </w:r>
      <w:r w:rsidR="00192A05" w:rsidRPr="00192A05">
        <w:lastRenderedPageBreak/>
        <w:t xml:space="preserve">в размер на 2000 </w:t>
      </w:r>
      <w:r w:rsidR="00192A05" w:rsidRPr="00192A05">
        <w:rPr>
          <w:lang w:val="ru-RU"/>
        </w:rPr>
        <w:t>(</w:t>
      </w:r>
      <w:r w:rsidR="00192A05" w:rsidRPr="00192A05">
        <w:t>две хиляди</w:t>
      </w:r>
      <w:r w:rsidR="00192A05" w:rsidRPr="00192A05">
        <w:rPr>
          <w:lang w:val="ru-RU"/>
        </w:rPr>
        <w:t>)</w:t>
      </w:r>
      <w:r w:rsidR="00161713">
        <w:t xml:space="preserve"> лева</w:t>
      </w:r>
      <w:r w:rsidR="00192A05" w:rsidRPr="00192A05">
        <w:t xml:space="preserve"> </w:t>
      </w:r>
      <w:r w:rsidR="00161713">
        <w:t>и</w:t>
      </w:r>
      <w:r w:rsidR="00192A05" w:rsidRPr="00192A05">
        <w:t xml:space="preserve"> годиш</w:t>
      </w:r>
      <w:r w:rsidR="00161713">
        <w:t>ен</w:t>
      </w:r>
      <w:r w:rsidR="00192A05" w:rsidRPr="00192A05">
        <w:t xml:space="preserve"> членс</w:t>
      </w:r>
      <w:r w:rsidR="00161713">
        <w:t>ки внос в размер на</w:t>
      </w:r>
      <w:r w:rsidR="00192A05" w:rsidRPr="00192A05">
        <w:t xml:space="preserve"> 500 </w:t>
      </w:r>
      <w:r w:rsidR="00192A05" w:rsidRPr="00192A05">
        <w:rPr>
          <w:lang w:val="ru-RU"/>
        </w:rPr>
        <w:t>(</w:t>
      </w:r>
      <w:r w:rsidR="00192A05" w:rsidRPr="00192A05">
        <w:t>петстотин</w:t>
      </w:r>
      <w:r w:rsidR="00192A05" w:rsidRPr="00192A05">
        <w:rPr>
          <w:lang w:val="ru-RU"/>
        </w:rPr>
        <w:t>)</w:t>
      </w:r>
      <w:r w:rsidR="00192A05" w:rsidRPr="00192A05">
        <w:t xml:space="preserve"> лева</w:t>
      </w:r>
      <w:r w:rsidR="00B66842">
        <w:t>,</w:t>
      </w:r>
      <w:r w:rsidR="00161713">
        <w:t xml:space="preserve"> при условията на приложения устав</w:t>
      </w:r>
      <w:r w:rsidR="00192A05" w:rsidRPr="00192A05">
        <w:t>.</w:t>
      </w:r>
    </w:p>
    <w:p w14:paraId="630BBCDC" w14:textId="640334C5" w:rsidR="00CC0901" w:rsidRPr="00192A05" w:rsidRDefault="00CC0901" w:rsidP="004A6E38">
      <w:pPr>
        <w:pStyle w:val="ListParagraph"/>
        <w:numPr>
          <w:ilvl w:val="0"/>
          <w:numId w:val="5"/>
        </w:numPr>
        <w:tabs>
          <w:tab w:val="left" w:pos="1134"/>
        </w:tabs>
        <w:spacing w:line="276" w:lineRule="auto"/>
        <w:ind w:left="142" w:firstLine="709"/>
        <w:jc w:val="both"/>
      </w:pPr>
      <w:r>
        <w:t>Средствата ще бъдат заложени в Бюджет 2026 на Община Бургас.</w:t>
      </w:r>
    </w:p>
    <w:p w14:paraId="239FD82D" w14:textId="30C27173" w:rsidR="00161713" w:rsidRDefault="00161713">
      <w:r>
        <w:br w:type="page"/>
      </w:r>
    </w:p>
    <w:p w14:paraId="2E870CD0" w14:textId="77777777" w:rsidR="009504BB" w:rsidRDefault="009504BB" w:rsidP="00441496">
      <w:pPr>
        <w:pStyle w:val="ListParagraph"/>
        <w:tabs>
          <w:tab w:val="left" w:pos="993"/>
          <w:tab w:val="left" w:pos="1134"/>
        </w:tabs>
        <w:spacing w:line="276" w:lineRule="auto"/>
        <w:ind w:left="142"/>
        <w:jc w:val="both"/>
      </w:pPr>
    </w:p>
    <w:p w14:paraId="3DF2569D" w14:textId="002462FF" w:rsidR="00E8159A" w:rsidRDefault="00E8159A" w:rsidP="00441496">
      <w:pPr>
        <w:tabs>
          <w:tab w:val="left" w:pos="993"/>
          <w:tab w:val="left" w:pos="1134"/>
        </w:tabs>
        <w:spacing w:line="276" w:lineRule="auto"/>
        <w:jc w:val="both"/>
      </w:pPr>
    </w:p>
    <w:p w14:paraId="34DC9240" w14:textId="48EF2643" w:rsidR="00782707" w:rsidRPr="00782707" w:rsidRDefault="00782707" w:rsidP="00441496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b/>
          <w:bCs/>
        </w:rPr>
      </w:pPr>
      <w:r w:rsidRPr="00782707">
        <w:rPr>
          <w:b/>
          <w:bCs/>
        </w:rPr>
        <w:t>ПРИЛОЖЕНИЯ:</w:t>
      </w:r>
    </w:p>
    <w:p w14:paraId="0CE37732" w14:textId="1A9AE8AE" w:rsidR="00782707" w:rsidRDefault="00782707" w:rsidP="00441496">
      <w:pPr>
        <w:pStyle w:val="ListParagraph"/>
        <w:numPr>
          <w:ilvl w:val="0"/>
          <w:numId w:val="6"/>
        </w:numPr>
        <w:tabs>
          <w:tab w:val="left" w:pos="426"/>
          <w:tab w:val="left" w:pos="1134"/>
        </w:tabs>
        <w:spacing w:line="276" w:lineRule="auto"/>
        <w:ind w:left="0" w:firstLine="851"/>
        <w:jc w:val="both"/>
      </w:pPr>
      <w:r>
        <w:t xml:space="preserve">Покана за членство на Община Бургас в Български съюз по балнеология и СПА туризъм с </w:t>
      </w:r>
      <w:r w:rsidR="00EE7FB2">
        <w:t>рег</w:t>
      </w:r>
      <w:r w:rsidR="00EE7FB2" w:rsidRPr="00EE7FB2">
        <w:t>.№. 70-00-8202 от 18.09</w:t>
      </w:r>
      <w:r w:rsidR="00EE7FB2">
        <w:t xml:space="preserve">.2025 </w:t>
      </w:r>
      <w:r>
        <w:t>г.</w:t>
      </w:r>
    </w:p>
    <w:p w14:paraId="2A6B02F2" w14:textId="77777777" w:rsidR="00782707" w:rsidRDefault="00782707" w:rsidP="00441496">
      <w:pPr>
        <w:pStyle w:val="ListParagraph"/>
        <w:numPr>
          <w:ilvl w:val="0"/>
          <w:numId w:val="6"/>
        </w:numPr>
        <w:tabs>
          <w:tab w:val="left" w:pos="426"/>
          <w:tab w:val="left" w:pos="1134"/>
        </w:tabs>
        <w:spacing w:line="276" w:lineRule="auto"/>
        <w:ind w:left="0" w:firstLine="851"/>
        <w:jc w:val="both"/>
      </w:pPr>
      <w:r>
        <w:t>Информация за „Български съюз по балнеология и спа туризъм”</w:t>
      </w:r>
    </w:p>
    <w:p w14:paraId="1960C6BD" w14:textId="022640D5" w:rsidR="00F82B4E" w:rsidRDefault="00F82B4E" w:rsidP="00441496">
      <w:pPr>
        <w:pStyle w:val="ListParagraph"/>
        <w:numPr>
          <w:ilvl w:val="0"/>
          <w:numId w:val="6"/>
        </w:numPr>
        <w:tabs>
          <w:tab w:val="left" w:pos="426"/>
          <w:tab w:val="left" w:pos="1134"/>
        </w:tabs>
        <w:spacing w:line="276" w:lineRule="auto"/>
        <w:ind w:left="0" w:firstLine="851"/>
        <w:jc w:val="both"/>
      </w:pPr>
      <w:r>
        <w:t>Устав на БСБСПА</w:t>
      </w:r>
    </w:p>
    <w:p w14:paraId="78511CFC" w14:textId="021276B6" w:rsidR="00782707" w:rsidRDefault="00782707" w:rsidP="00441496">
      <w:pPr>
        <w:pStyle w:val="ListParagraph"/>
        <w:numPr>
          <w:ilvl w:val="0"/>
          <w:numId w:val="6"/>
        </w:numPr>
        <w:tabs>
          <w:tab w:val="left" w:pos="426"/>
          <w:tab w:val="left" w:pos="1134"/>
        </w:tabs>
        <w:spacing w:line="276" w:lineRule="auto"/>
        <w:ind w:left="0" w:firstLine="851"/>
        <w:jc w:val="both"/>
      </w:pPr>
      <w:r>
        <w:t>Молба – образец</w:t>
      </w:r>
    </w:p>
    <w:p w14:paraId="0836453B" w14:textId="553F4BF0" w:rsidR="00933D2E" w:rsidRPr="00782707" w:rsidRDefault="00782707" w:rsidP="00441496">
      <w:pPr>
        <w:pStyle w:val="ListParagraph"/>
        <w:numPr>
          <w:ilvl w:val="0"/>
          <w:numId w:val="6"/>
        </w:numPr>
        <w:tabs>
          <w:tab w:val="left" w:pos="426"/>
          <w:tab w:val="left" w:pos="1134"/>
        </w:tabs>
        <w:spacing w:line="276" w:lineRule="auto"/>
        <w:ind w:left="0" w:firstLine="851"/>
        <w:jc w:val="both"/>
      </w:pPr>
      <w:r>
        <w:t>Декларация – образец</w:t>
      </w:r>
    </w:p>
    <w:p w14:paraId="3A6A2335" w14:textId="77777777" w:rsidR="00A83E32" w:rsidRPr="00A954F0" w:rsidRDefault="00A83E32" w:rsidP="00441496">
      <w:pPr>
        <w:tabs>
          <w:tab w:val="left" w:pos="1134"/>
        </w:tabs>
        <w:ind w:firstLine="851"/>
        <w:jc w:val="both"/>
      </w:pPr>
    </w:p>
    <w:p w14:paraId="14D589E3" w14:textId="77777777" w:rsidR="00A83E32" w:rsidRPr="00A954F0" w:rsidRDefault="00A83E32" w:rsidP="00441496">
      <w:pPr>
        <w:tabs>
          <w:tab w:val="left" w:pos="1134"/>
        </w:tabs>
        <w:ind w:firstLine="851"/>
        <w:jc w:val="both"/>
      </w:pPr>
    </w:p>
    <w:p w14:paraId="5F1796F0" w14:textId="77777777" w:rsidR="00A83E32" w:rsidRPr="00A954F0" w:rsidRDefault="00ED3C27" w:rsidP="00441496">
      <w:pPr>
        <w:tabs>
          <w:tab w:val="left" w:pos="1134"/>
        </w:tabs>
        <w:ind w:firstLine="851"/>
        <w:jc w:val="both"/>
      </w:pPr>
      <w:r w:rsidRPr="00A954F0">
        <w:t>С уважение,</w:t>
      </w:r>
    </w:p>
    <w:p w14:paraId="27066E59" w14:textId="77777777" w:rsidR="00A83E32" w:rsidRPr="00A954F0" w:rsidRDefault="00A83E32" w:rsidP="00441496">
      <w:pPr>
        <w:tabs>
          <w:tab w:val="left" w:pos="1134"/>
        </w:tabs>
        <w:ind w:firstLine="851"/>
        <w:jc w:val="both"/>
      </w:pPr>
    </w:p>
    <w:p w14:paraId="3CC41B28" w14:textId="77777777" w:rsidR="00A83E32" w:rsidRPr="00A954F0" w:rsidRDefault="00ED3C27" w:rsidP="00441496">
      <w:pPr>
        <w:tabs>
          <w:tab w:val="left" w:pos="1134"/>
          <w:tab w:val="left" w:pos="6237"/>
        </w:tabs>
        <w:ind w:firstLine="851"/>
        <w:jc w:val="both"/>
        <w:rPr>
          <w:b/>
          <w:bCs/>
        </w:rPr>
      </w:pPr>
      <w:r w:rsidRPr="00A954F0">
        <w:rPr>
          <w:b/>
          <w:bCs/>
        </w:rPr>
        <w:t>МАНОЛ ТОДОРОВ</w:t>
      </w:r>
    </w:p>
    <w:p w14:paraId="4A52AAAB" w14:textId="77777777" w:rsidR="00A83E32" w:rsidRPr="00A954F0" w:rsidRDefault="00ED3C27" w:rsidP="00441496">
      <w:pPr>
        <w:tabs>
          <w:tab w:val="left" w:pos="1134"/>
        </w:tabs>
        <w:ind w:firstLine="851"/>
        <w:jc w:val="both"/>
        <w:rPr>
          <w:i/>
          <w:iCs/>
        </w:rPr>
      </w:pPr>
      <w:r w:rsidRPr="00A954F0">
        <w:rPr>
          <w:i/>
          <w:iCs/>
        </w:rPr>
        <w:t>Заместник-кмет „Спорт и туризъм“</w:t>
      </w:r>
    </w:p>
    <w:p w14:paraId="606A337E" w14:textId="77777777" w:rsidR="00A83E32" w:rsidRPr="00A954F0" w:rsidRDefault="00ED3C27" w:rsidP="00441496">
      <w:pPr>
        <w:tabs>
          <w:tab w:val="left" w:pos="1134"/>
        </w:tabs>
        <w:ind w:firstLine="851"/>
        <w:jc w:val="both"/>
        <w:rPr>
          <w:i/>
        </w:rPr>
      </w:pPr>
      <w:r w:rsidRPr="00A954F0">
        <w:rPr>
          <w:i/>
        </w:rPr>
        <w:t>Община Бургас</w:t>
      </w:r>
    </w:p>
    <w:p w14:paraId="65464CA7" w14:textId="77777777" w:rsidR="00A83E32" w:rsidRPr="00A954F0" w:rsidRDefault="00A83E32" w:rsidP="00441496">
      <w:pPr>
        <w:tabs>
          <w:tab w:val="left" w:pos="1134"/>
        </w:tabs>
        <w:ind w:firstLine="851"/>
        <w:jc w:val="both"/>
        <w:rPr>
          <w:i/>
        </w:rPr>
      </w:pPr>
    </w:p>
    <w:p w14:paraId="362B307E" w14:textId="146D3372" w:rsidR="00A83E32" w:rsidRPr="00A954F0" w:rsidRDefault="00A83E32" w:rsidP="00441496">
      <w:pPr>
        <w:tabs>
          <w:tab w:val="left" w:pos="1134"/>
        </w:tabs>
        <w:ind w:firstLine="851"/>
        <w:jc w:val="both"/>
        <w:rPr>
          <w:i/>
        </w:rPr>
      </w:pPr>
    </w:p>
    <w:p w14:paraId="60FECC07" w14:textId="77777777" w:rsidR="0059503E" w:rsidRPr="00846B16" w:rsidRDefault="0059503E" w:rsidP="00846B16">
      <w:pPr>
        <w:jc w:val="both"/>
      </w:pPr>
    </w:p>
    <w:sectPr w:rsidR="0059503E" w:rsidRPr="00846B16" w:rsidSect="00441496">
      <w:headerReference w:type="default" r:id="rId7"/>
      <w:pgSz w:w="11906" w:h="16838"/>
      <w:pgMar w:top="993" w:right="849" w:bottom="1134" w:left="1418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0A793" w14:textId="77777777" w:rsidR="00F42617" w:rsidRDefault="00F42617">
      <w:r>
        <w:separator/>
      </w:r>
    </w:p>
  </w:endnote>
  <w:endnote w:type="continuationSeparator" w:id="0">
    <w:p w14:paraId="76F57BD0" w14:textId="77777777" w:rsidR="00F42617" w:rsidRDefault="00F42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0F4AD" w14:textId="77777777" w:rsidR="00F42617" w:rsidRDefault="00F42617">
      <w:r>
        <w:separator/>
      </w:r>
    </w:p>
  </w:footnote>
  <w:footnote w:type="continuationSeparator" w:id="0">
    <w:p w14:paraId="30F342CD" w14:textId="77777777" w:rsidR="00F42617" w:rsidRDefault="00F42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4512D" w14:textId="77777777" w:rsidR="00A83E32" w:rsidRDefault="00ED3C27">
    <w:pPr>
      <w:pStyle w:val="Heading1"/>
      <w:ind w:firstLine="142"/>
      <w:rPr>
        <w:rFonts w:ascii="Century Gothic" w:hAnsi="Century Gothic" w:cs="Tunga"/>
        <w:sz w:val="36"/>
        <w:szCs w:val="36"/>
      </w:rPr>
    </w:pPr>
    <w:r>
      <w:rPr>
        <w:noProof/>
      </w:rPr>
      <w:drawing>
        <wp:anchor distT="0" distB="0" distL="0" distR="0" simplePos="0" relativeHeight="7" behindDoc="1" locked="0" layoutInCell="0" allowOverlap="1" wp14:anchorId="0DDA06B6" wp14:editId="0040378F">
          <wp:simplePos x="0" y="0"/>
          <wp:positionH relativeFrom="column">
            <wp:posOffset>2725420</wp:posOffset>
          </wp:positionH>
          <wp:positionV relativeFrom="paragraph">
            <wp:posOffset>-85725</wp:posOffset>
          </wp:positionV>
          <wp:extent cx="636905" cy="951865"/>
          <wp:effectExtent l="0" t="0" r="0" b="0"/>
          <wp:wrapNone/>
          <wp:docPr id="26" name="Picture 81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1" descr="G_1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951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 w:cs="Tunga"/>
        <w:sz w:val="32"/>
        <w:szCs w:val="36"/>
      </w:rPr>
      <w:t xml:space="preserve">      ОБЩИНА БУРГАС </w:t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  <w:t xml:space="preserve">       </w:t>
    </w:r>
    <w:r>
      <w:rPr>
        <w:rFonts w:ascii="Century Gothic" w:hAnsi="Century Gothic" w:cs="Tunga"/>
        <w:sz w:val="32"/>
        <w:szCs w:val="36"/>
        <w:lang w:val="en-US"/>
      </w:rPr>
      <w:t>BURGAS MUNICIPALITY</w:t>
    </w:r>
  </w:p>
  <w:p w14:paraId="576AEAA9" w14:textId="77777777" w:rsidR="00A83E32" w:rsidRDefault="00ED3C27">
    <w:pPr>
      <w:pStyle w:val="Heading1"/>
      <w:ind w:firstLine="142"/>
      <w:rPr>
        <w:rFonts w:ascii="Century Gothic" w:hAnsi="Century Gothic" w:cs="Arial"/>
        <w:b w:val="0"/>
        <w:sz w:val="16"/>
        <w:lang w:val="en-US"/>
      </w:rPr>
    </w:pPr>
    <w:r>
      <w:rPr>
        <w:rFonts w:ascii="Century Gothic" w:hAnsi="Century Gothic" w:cs="Arial"/>
        <w:b w:val="0"/>
        <w:sz w:val="16"/>
      </w:rPr>
      <w:t xml:space="preserve">       8000 Бургас, ул.”Александровска” № 26</w:t>
    </w:r>
    <w:r>
      <w:rPr>
        <w:rFonts w:ascii="Century Gothic" w:hAnsi="Century Gothic" w:cs="Arial"/>
        <w:b w:val="0"/>
        <w:sz w:val="16"/>
      </w:rPr>
      <w:tab/>
      <w:t xml:space="preserve">                               </w:t>
    </w:r>
    <w:r>
      <w:rPr>
        <w:rFonts w:ascii="Century Gothic" w:hAnsi="Century Gothic" w:cs="Arial"/>
        <w:b w:val="0"/>
        <w:sz w:val="16"/>
        <w:lang w:val="en-US"/>
      </w:rPr>
      <w:t>26, Aleksandrovska Street, 8000 Burgas, Bulgaria</w:t>
    </w:r>
  </w:p>
  <w:p w14:paraId="3BB941E4" w14:textId="77777777" w:rsidR="00A83E32" w:rsidRDefault="00ED3C27">
    <w:pPr>
      <w:tabs>
        <w:tab w:val="left" w:pos="5103"/>
      </w:tabs>
      <w:rPr>
        <w:rFonts w:ascii="Century Gothic" w:hAnsi="Century Gothic" w:cs="Arial"/>
        <w:sz w:val="16"/>
        <w:szCs w:val="20"/>
      </w:rPr>
    </w:pPr>
    <w:r>
      <w:rPr>
        <w:rFonts w:ascii="Century Gothic" w:hAnsi="Century Gothic" w:cs="Arial"/>
        <w:sz w:val="16"/>
        <w:szCs w:val="20"/>
      </w:rPr>
      <w:t xml:space="preserve">          телефон: 056/840915-19; факс: 056/841314</w:t>
    </w:r>
    <w:r>
      <w:rPr>
        <w:rFonts w:ascii="Century Gothic" w:hAnsi="Century Gothic" w:cs="Arial"/>
        <w:sz w:val="16"/>
        <w:szCs w:val="20"/>
      </w:rPr>
      <w:tab/>
      <w:t xml:space="preserve">            </w:t>
    </w:r>
    <w:r>
      <w:rPr>
        <w:rFonts w:ascii="Century Gothic" w:hAnsi="Century Gothic" w:cs="Arial"/>
        <w:sz w:val="16"/>
        <w:szCs w:val="20"/>
        <w:lang w:val="en-US"/>
      </w:rPr>
      <w:t>Phone</w:t>
    </w:r>
    <w:r>
      <w:rPr>
        <w:rFonts w:ascii="Century Gothic" w:hAnsi="Century Gothic" w:cs="Arial"/>
        <w:sz w:val="16"/>
        <w:szCs w:val="20"/>
      </w:rPr>
      <w:t xml:space="preserve">: </w:t>
    </w:r>
    <w:r w:rsidRPr="00923F45">
      <w:rPr>
        <w:rFonts w:ascii="Century Gothic" w:hAnsi="Century Gothic" w:cs="Arial"/>
        <w:sz w:val="16"/>
        <w:szCs w:val="20"/>
      </w:rPr>
      <w:t>+359</w:t>
    </w:r>
    <w:r>
      <w:rPr>
        <w:rFonts w:ascii="Century Gothic" w:hAnsi="Century Gothic" w:cs="Arial"/>
        <w:sz w:val="16"/>
        <w:szCs w:val="20"/>
      </w:rPr>
      <w:t xml:space="preserve">56/840915-19; </w:t>
    </w:r>
    <w:r>
      <w:rPr>
        <w:rFonts w:ascii="Century Gothic" w:hAnsi="Century Gothic" w:cs="Arial"/>
        <w:sz w:val="16"/>
        <w:szCs w:val="20"/>
        <w:lang w:val="en-US"/>
      </w:rPr>
      <w:t>Fax</w:t>
    </w:r>
    <w:r>
      <w:rPr>
        <w:rFonts w:ascii="Century Gothic" w:hAnsi="Century Gothic" w:cs="Arial"/>
        <w:sz w:val="16"/>
        <w:szCs w:val="20"/>
      </w:rPr>
      <w:t xml:space="preserve">: </w:t>
    </w:r>
    <w:r w:rsidRPr="00923F45">
      <w:rPr>
        <w:rFonts w:ascii="Century Gothic" w:hAnsi="Century Gothic" w:cs="Arial"/>
        <w:sz w:val="16"/>
        <w:szCs w:val="20"/>
      </w:rPr>
      <w:t>+359</w:t>
    </w:r>
    <w:r>
      <w:rPr>
        <w:rFonts w:ascii="Century Gothic" w:hAnsi="Century Gothic" w:cs="Arial"/>
        <w:sz w:val="16"/>
        <w:szCs w:val="20"/>
      </w:rPr>
      <w:t>56/841314</w:t>
    </w:r>
  </w:p>
  <w:p w14:paraId="4D21A244" w14:textId="77777777" w:rsidR="00A83E32" w:rsidRDefault="00ED3C27">
    <w:pPr>
      <w:tabs>
        <w:tab w:val="left" w:pos="5103"/>
      </w:tabs>
      <w:ind w:firstLine="142"/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</w:rPr>
      <w:t xml:space="preserve">      </w:t>
    </w:r>
    <w:r w:rsidRPr="00923F45">
      <w:rPr>
        <w:rFonts w:ascii="Century Gothic" w:hAnsi="Century Gothic"/>
        <w:sz w:val="16"/>
        <w:szCs w:val="20"/>
      </w:rPr>
      <w:t xml:space="preserve"> </w:t>
    </w:r>
    <w:r>
      <w:rPr>
        <w:rFonts w:ascii="Century Gothic" w:hAnsi="Century Gothic"/>
        <w:sz w:val="16"/>
        <w:szCs w:val="20"/>
      </w:rPr>
      <w:t>електронна поща:</w:t>
    </w:r>
    <w:r w:rsidRPr="00923F45">
      <w:rPr>
        <w:rFonts w:ascii="Century Gothic" w:hAnsi="Century Gothic"/>
        <w:sz w:val="16"/>
        <w:szCs w:val="20"/>
      </w:rPr>
      <w:t xml:space="preserve"> </w:t>
    </w:r>
    <w:hyperlink r:id="rId2">
      <w:r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>
        <w:rPr>
          <w:rStyle w:val="Hyperlink"/>
          <w:rFonts w:ascii="Century Gothic" w:hAnsi="Century Gothic"/>
          <w:sz w:val="16"/>
          <w:szCs w:val="20"/>
        </w:rPr>
        <w:t>@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>
        <w:rPr>
          <w:rStyle w:val="Hyperlink"/>
          <w:rFonts w:ascii="Century Gothic" w:hAnsi="Century Gothic"/>
          <w:sz w:val="16"/>
          <w:szCs w:val="20"/>
        </w:rPr>
        <w:t>.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>
      <w:rPr>
        <w:rFonts w:ascii="Century Gothic" w:hAnsi="Century Gothic"/>
        <w:sz w:val="16"/>
        <w:szCs w:val="20"/>
        <w:lang w:val="pt-BR"/>
      </w:rPr>
      <w:tab/>
    </w:r>
    <w:r>
      <w:rPr>
        <w:rFonts w:ascii="Century Gothic" w:hAnsi="Century Gothic"/>
        <w:sz w:val="16"/>
        <w:szCs w:val="20"/>
      </w:rPr>
      <w:t xml:space="preserve">            </w:t>
    </w:r>
    <w:r>
      <w:rPr>
        <w:rFonts w:ascii="Century Gothic" w:hAnsi="Century Gothic"/>
        <w:sz w:val="16"/>
        <w:szCs w:val="20"/>
        <w:lang w:val="en-US"/>
      </w:rPr>
      <w:t>e</w:t>
    </w:r>
    <w:r w:rsidRPr="00923F45">
      <w:rPr>
        <w:rFonts w:ascii="Century Gothic" w:hAnsi="Century Gothic"/>
        <w:sz w:val="16"/>
        <w:szCs w:val="20"/>
      </w:rPr>
      <w:t>-</w:t>
    </w:r>
    <w:r>
      <w:rPr>
        <w:rFonts w:ascii="Century Gothic" w:hAnsi="Century Gothic"/>
        <w:sz w:val="16"/>
        <w:szCs w:val="20"/>
        <w:lang w:val="en-US"/>
      </w:rPr>
      <w:t>mail</w:t>
    </w:r>
    <w:r>
      <w:rPr>
        <w:rFonts w:ascii="Century Gothic" w:hAnsi="Century Gothic"/>
        <w:sz w:val="16"/>
        <w:szCs w:val="20"/>
      </w:rPr>
      <w:t xml:space="preserve">: </w:t>
    </w:r>
    <w:r>
      <w:rPr>
        <w:rFonts w:ascii="Century Gothic" w:hAnsi="Century Gothic"/>
        <w:sz w:val="16"/>
        <w:szCs w:val="20"/>
        <w:lang w:val="pt-BR"/>
      </w:rPr>
      <w:t>obs</w:t>
    </w:r>
    <w:r>
      <w:rPr>
        <w:rFonts w:ascii="Century Gothic" w:hAnsi="Century Gothic"/>
        <w:sz w:val="16"/>
        <w:szCs w:val="20"/>
        <w:lang w:val="en-US"/>
      </w:rPr>
      <w:t>h</w:t>
    </w:r>
    <w:r>
      <w:rPr>
        <w:rFonts w:ascii="Century Gothic" w:hAnsi="Century Gothic"/>
        <w:sz w:val="16"/>
        <w:szCs w:val="20"/>
        <w:lang w:val="pt-BR"/>
      </w:rPr>
      <w:t>tina</w:t>
    </w:r>
    <w:r>
      <w:rPr>
        <w:rFonts w:ascii="Century Gothic" w:hAnsi="Century Gothic"/>
        <w:sz w:val="16"/>
        <w:szCs w:val="20"/>
      </w:rPr>
      <w:t>@</w:t>
    </w:r>
    <w:r>
      <w:rPr>
        <w:rFonts w:ascii="Century Gothic" w:hAnsi="Century Gothic"/>
        <w:sz w:val="16"/>
        <w:szCs w:val="20"/>
        <w:lang w:val="pt-BR"/>
      </w:rPr>
      <w:t>burgas</w:t>
    </w:r>
    <w:r>
      <w:rPr>
        <w:rFonts w:ascii="Century Gothic" w:hAnsi="Century Gothic"/>
        <w:sz w:val="16"/>
        <w:szCs w:val="20"/>
      </w:rPr>
      <w:t>.</w:t>
    </w:r>
    <w:r>
      <w:rPr>
        <w:rFonts w:ascii="Century Gothic" w:hAnsi="Century Gothic"/>
        <w:sz w:val="16"/>
        <w:szCs w:val="20"/>
        <w:lang w:val="pt-BR"/>
      </w:rPr>
      <w:t>bg</w:t>
    </w:r>
    <w:r>
      <w:rPr>
        <w:rFonts w:ascii="Century Gothic" w:hAnsi="Century Gothic"/>
        <w:sz w:val="16"/>
        <w:szCs w:val="16"/>
      </w:rPr>
      <w:t xml:space="preserve"> </w:t>
    </w:r>
  </w:p>
  <w:p w14:paraId="1E5AEDC3" w14:textId="77777777" w:rsidR="00A83E32" w:rsidRDefault="00ED3C27">
    <w:pPr>
      <w:ind w:firstLine="142"/>
      <w:rPr>
        <w:rFonts w:ascii="Century Gothic" w:hAnsi="Century Gothic"/>
        <w:sz w:val="16"/>
        <w:szCs w:val="16"/>
      </w:rPr>
    </w:pPr>
    <w:r>
      <w:rPr>
        <w:noProof/>
      </w:rPr>
      <w:drawing>
        <wp:anchor distT="0" distB="0" distL="0" distR="0" simplePos="0" relativeHeight="3" behindDoc="1" locked="0" layoutInCell="0" allowOverlap="1" wp14:anchorId="3AA00858" wp14:editId="286CF5EF">
          <wp:simplePos x="0" y="0"/>
          <wp:positionH relativeFrom="column">
            <wp:posOffset>4505325</wp:posOffset>
          </wp:positionH>
          <wp:positionV relativeFrom="paragraph">
            <wp:posOffset>71755</wp:posOffset>
          </wp:positionV>
          <wp:extent cx="297180" cy="158115"/>
          <wp:effectExtent l="0" t="0" r="0" b="0"/>
          <wp:wrapNone/>
          <wp:docPr id="27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5" behindDoc="1" locked="0" layoutInCell="0" allowOverlap="1" wp14:anchorId="77238B24" wp14:editId="299DE28F">
          <wp:simplePos x="0" y="0"/>
          <wp:positionH relativeFrom="column">
            <wp:posOffset>1238885</wp:posOffset>
          </wp:positionH>
          <wp:positionV relativeFrom="paragraph">
            <wp:posOffset>67945</wp:posOffset>
          </wp:positionV>
          <wp:extent cx="297180" cy="158115"/>
          <wp:effectExtent l="0" t="0" r="0" b="0"/>
          <wp:wrapNone/>
          <wp:docPr id="28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sz w:val="16"/>
        <w:szCs w:val="16"/>
      </w:rPr>
      <w:t xml:space="preserve">      </w:t>
    </w:r>
    <w:r w:rsidRPr="00923F45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www.burgas.bg </w:t>
    </w:r>
    <w:r w:rsidRPr="00923F45">
      <w:rPr>
        <w:rFonts w:ascii="Century Gothic" w:hAnsi="Century Gothic"/>
        <w:sz w:val="16"/>
        <w:szCs w:val="16"/>
      </w:rPr>
      <w:t xml:space="preserve">                                      </w:t>
    </w:r>
    <w:r w:rsidRPr="00923F45">
      <w:rPr>
        <w:rFonts w:ascii="Century Gothic" w:hAnsi="Century Gothic"/>
        <w:sz w:val="16"/>
        <w:szCs w:val="16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 w:rsidRPr="00923F45">
      <w:rPr>
        <w:rFonts w:ascii="Century Gothic" w:hAnsi="Century Gothic"/>
        <w:sz w:val="16"/>
        <w:szCs w:val="16"/>
      </w:rPr>
      <w:t xml:space="preserve">   </w:t>
    </w:r>
    <w:r>
      <w:rPr>
        <w:rFonts w:ascii="Century Gothic" w:hAnsi="Century Gothic"/>
        <w:sz w:val="16"/>
        <w:szCs w:val="16"/>
      </w:rPr>
      <w:t xml:space="preserve">           www.burgas.bg </w:t>
    </w:r>
  </w:p>
  <w:p w14:paraId="21600A43" w14:textId="77777777" w:rsidR="00A83E32" w:rsidRDefault="00ED3C27">
    <w:pPr>
      <w:ind w:left="709" w:firstLine="142"/>
    </w:pPr>
    <w:r>
      <w:tab/>
    </w:r>
    <w:r>
      <w:tab/>
    </w:r>
  </w:p>
  <w:p w14:paraId="7C767D8F" w14:textId="77777777" w:rsidR="00A83E32" w:rsidRDefault="00ED3C27">
    <w:pPr>
      <w:ind w:firstLine="708"/>
    </w:pP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290952CE" wp14:editId="65BA6DEB">
              <wp:simplePos x="0" y="0"/>
              <wp:positionH relativeFrom="column">
                <wp:posOffset>232410</wp:posOffset>
              </wp:positionH>
              <wp:positionV relativeFrom="paragraph">
                <wp:posOffset>73660</wp:posOffset>
              </wp:positionV>
              <wp:extent cx="5681980" cy="635"/>
              <wp:effectExtent l="5080" t="5080" r="5080" b="5080"/>
              <wp:wrapNone/>
              <wp:docPr id="4" name="Straight Connector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1880" cy="720"/>
                      </a:xfrm>
                      <a:prstGeom prst="line">
                        <a:avLst/>
                      </a:prstGeom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6FBEB1" id="Straight Connector 68" o:spid="_x0000_s1026" style="position:absolute;z-index:-50331647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8.3pt,5.8pt" to="465.7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eeF1gEAAAAEAAAOAAAAZHJzL2Uyb0RvYy54bWysU01vGyEQvVfqf0Dc67Wt2N2uvM7BUXqp&#10;WqtJfwBmwYsEDBqI1/73HfBmk7anVNkDC/PxZt5j2NyenWUnhdGAb/liNudMeQmd8ceW/3q8/1Rz&#10;FpPwnbDgVcsvKvLb7ccPmyE0agk92E4hIxAfmyG0vE8pNFUVZa+ciDMIypNTAzqR6IjHqkMxELqz&#10;1XI+X1cDYBcQpIqRrHdXJ98WfK2VTD+0jiox23LqLZUVy3rIa7XdiOaIIvRGjm2I/+jCCeOp6AR1&#10;J5JgT2j+gXJGIkTQaSbBVaC1kapwIDaL+V9sHnoRVOFC4sQwyRTfD1Z+P+2Rma7lN5x54eiKHhIK&#10;c+wT24H3JCAgW9dZqCHEhuJ3fo/jKYY9ZtZnjS7/iQ87F3Evk7jqnJgk42pdL+qa7kCS7/OySF+9&#10;pAaM6asCx/Km5db4zFw04vQtJipHoc8h2Ww9G1r+ZbVclagI1nT3xtrsi3g87Cyyk8iXXr7cPiH8&#10;EYbw5Lur3XpyZ3pXQmWXLlZdK/1UmhQqvAq8HPGvY0RzTqSeh4mKWE8JOVBTP2/MHVNytirT+8b8&#10;KanUB5+mfGc8YJHhFbu8PUB3KRdaBKAxK0qNTyLP8etzkenl4W5/AwAA//8DAFBLAwQUAAYACAAA&#10;ACEAcvaLid0AAAAIAQAADwAAAGRycy9kb3ducmV2LnhtbEyPQU+DQBCF7yb+h82YeGnahWKoIktj&#10;VG5eWjVepzACkZ2l7LZFf73Tk54m897Lm2/y9WR7daTRd44NxIsIFHHl6o4bA2+v5fwWlA/INfaO&#10;ycA3eVgXlxc5ZrU78YaO29AoKWGfoYE2hCHT2lctWfQLNxCL9+lGi0HWsdH1iCcpt71eRlGqLXYs&#10;F1oc6LGl6mt7sAZ8+U778mdWzaKPpHG03D+9PKMx11fTwz2oQFP4C8MZX9ChEKadO3DtVW8gSVNJ&#10;ih7LFP8uiW9A7c7CCnSR6/8PFL8AAAD//wMAUEsBAi0AFAAGAAgAAAAhALaDOJL+AAAA4QEAABMA&#10;AAAAAAAAAAAAAAAAAAAAAFtDb250ZW50X1R5cGVzXS54bWxQSwECLQAUAAYACAAAACEAOP0h/9YA&#10;AACUAQAACwAAAAAAAAAAAAAAAAAvAQAAX3JlbHMvLnJlbHNQSwECLQAUAAYACAAAACEAswHnhdYB&#10;AAAABAAADgAAAAAAAAAAAAAAAAAuAgAAZHJzL2Uyb0RvYy54bWxQSwECLQAUAAYACAAAACEAcvaL&#10;id0AAAAIAQAADwAAAAAAAAAAAAAAAAAwBAAAZHJzL2Rvd25yZXYueG1sUEsFBgAAAAAEAAQA8wAA&#10;ADoFAAAAAA==&#10;" o:allowincell="f"/>
          </w:pict>
        </mc:Fallback>
      </mc:AlternateContent>
    </w:r>
  </w:p>
  <w:p w14:paraId="68BBD341" w14:textId="77777777" w:rsidR="00A83E32" w:rsidRDefault="00A83E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63AE4"/>
    <w:multiLevelType w:val="hybridMultilevel"/>
    <w:tmpl w:val="EB62A5F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2E5676"/>
    <w:multiLevelType w:val="hybridMultilevel"/>
    <w:tmpl w:val="6B922F18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B213073"/>
    <w:multiLevelType w:val="multilevel"/>
    <w:tmpl w:val="C63C7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DFB7970"/>
    <w:multiLevelType w:val="hybridMultilevel"/>
    <w:tmpl w:val="05142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D0886"/>
    <w:multiLevelType w:val="hybridMultilevel"/>
    <w:tmpl w:val="7C3A23AC"/>
    <w:lvl w:ilvl="0" w:tplc="D616B1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0FCA"/>
    <w:multiLevelType w:val="multilevel"/>
    <w:tmpl w:val="DF7AF8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32"/>
    <w:rsid w:val="00006CD9"/>
    <w:rsid w:val="00013FEE"/>
    <w:rsid w:val="000165F0"/>
    <w:rsid w:val="00042540"/>
    <w:rsid w:val="000435DC"/>
    <w:rsid w:val="0004626B"/>
    <w:rsid w:val="00083344"/>
    <w:rsid w:val="000841D7"/>
    <w:rsid w:val="00085E8A"/>
    <w:rsid w:val="000918B1"/>
    <w:rsid w:val="00094F15"/>
    <w:rsid w:val="000B2199"/>
    <w:rsid w:val="000C05DA"/>
    <w:rsid w:val="000C3354"/>
    <w:rsid w:val="000E59A7"/>
    <w:rsid w:val="000F3CF3"/>
    <w:rsid w:val="00114A2C"/>
    <w:rsid w:val="00146832"/>
    <w:rsid w:val="00153C9B"/>
    <w:rsid w:val="00160DF5"/>
    <w:rsid w:val="00161713"/>
    <w:rsid w:val="00161C9B"/>
    <w:rsid w:val="00181FAD"/>
    <w:rsid w:val="00185399"/>
    <w:rsid w:val="00192A05"/>
    <w:rsid w:val="0019437E"/>
    <w:rsid w:val="001C1F92"/>
    <w:rsid w:val="001C6283"/>
    <w:rsid w:val="00226C0C"/>
    <w:rsid w:val="00244425"/>
    <w:rsid w:val="00260D50"/>
    <w:rsid w:val="0028012D"/>
    <w:rsid w:val="00294652"/>
    <w:rsid w:val="002D32F9"/>
    <w:rsid w:val="002D4B63"/>
    <w:rsid w:val="002E62A4"/>
    <w:rsid w:val="002E6807"/>
    <w:rsid w:val="002F183D"/>
    <w:rsid w:val="00301795"/>
    <w:rsid w:val="00355065"/>
    <w:rsid w:val="003B3EA6"/>
    <w:rsid w:val="003C0F18"/>
    <w:rsid w:val="003D2F54"/>
    <w:rsid w:val="003E2D1E"/>
    <w:rsid w:val="004152C5"/>
    <w:rsid w:val="00422F11"/>
    <w:rsid w:val="00424B89"/>
    <w:rsid w:val="00441496"/>
    <w:rsid w:val="004421B1"/>
    <w:rsid w:val="004548AF"/>
    <w:rsid w:val="00470A5B"/>
    <w:rsid w:val="00483423"/>
    <w:rsid w:val="004A144B"/>
    <w:rsid w:val="004A52FC"/>
    <w:rsid w:val="004A6A20"/>
    <w:rsid w:val="004A6E38"/>
    <w:rsid w:val="004B4FAF"/>
    <w:rsid w:val="004E1C2A"/>
    <w:rsid w:val="004E4830"/>
    <w:rsid w:val="004E528D"/>
    <w:rsid w:val="004E7CA6"/>
    <w:rsid w:val="00505299"/>
    <w:rsid w:val="005102C4"/>
    <w:rsid w:val="0051524E"/>
    <w:rsid w:val="00544B7B"/>
    <w:rsid w:val="005529DD"/>
    <w:rsid w:val="005545C4"/>
    <w:rsid w:val="0055604B"/>
    <w:rsid w:val="005626EB"/>
    <w:rsid w:val="00563694"/>
    <w:rsid w:val="00577C8F"/>
    <w:rsid w:val="005911E8"/>
    <w:rsid w:val="0059503E"/>
    <w:rsid w:val="005A1593"/>
    <w:rsid w:val="005B7E5F"/>
    <w:rsid w:val="005F7415"/>
    <w:rsid w:val="00605955"/>
    <w:rsid w:val="00616348"/>
    <w:rsid w:val="00621185"/>
    <w:rsid w:val="00645597"/>
    <w:rsid w:val="006600F8"/>
    <w:rsid w:val="00670BFF"/>
    <w:rsid w:val="006814B5"/>
    <w:rsid w:val="00686BA5"/>
    <w:rsid w:val="006A382A"/>
    <w:rsid w:val="006A708A"/>
    <w:rsid w:val="006C0BC1"/>
    <w:rsid w:val="006D2B64"/>
    <w:rsid w:val="00715AC7"/>
    <w:rsid w:val="0072796C"/>
    <w:rsid w:val="007439D6"/>
    <w:rsid w:val="00747135"/>
    <w:rsid w:val="00761AE4"/>
    <w:rsid w:val="007734DB"/>
    <w:rsid w:val="00777803"/>
    <w:rsid w:val="00780B1A"/>
    <w:rsid w:val="00782707"/>
    <w:rsid w:val="007937CF"/>
    <w:rsid w:val="007938F9"/>
    <w:rsid w:val="00795A00"/>
    <w:rsid w:val="007E02AB"/>
    <w:rsid w:val="007E32E2"/>
    <w:rsid w:val="007F1E02"/>
    <w:rsid w:val="008020A7"/>
    <w:rsid w:val="00810784"/>
    <w:rsid w:val="008356A5"/>
    <w:rsid w:val="0084647E"/>
    <w:rsid w:val="00846B16"/>
    <w:rsid w:val="00875C74"/>
    <w:rsid w:val="0089238D"/>
    <w:rsid w:val="008C02F0"/>
    <w:rsid w:val="00903C39"/>
    <w:rsid w:val="00923165"/>
    <w:rsid w:val="00923F45"/>
    <w:rsid w:val="00933D2E"/>
    <w:rsid w:val="00940C9F"/>
    <w:rsid w:val="009461B4"/>
    <w:rsid w:val="009504BB"/>
    <w:rsid w:val="00961D14"/>
    <w:rsid w:val="00983B6F"/>
    <w:rsid w:val="009979F4"/>
    <w:rsid w:val="009A5324"/>
    <w:rsid w:val="009B10CA"/>
    <w:rsid w:val="009E0B88"/>
    <w:rsid w:val="00A20CCF"/>
    <w:rsid w:val="00A33763"/>
    <w:rsid w:val="00A51D23"/>
    <w:rsid w:val="00A639A2"/>
    <w:rsid w:val="00A671CF"/>
    <w:rsid w:val="00A77D05"/>
    <w:rsid w:val="00A83E32"/>
    <w:rsid w:val="00A954F0"/>
    <w:rsid w:val="00AB31F7"/>
    <w:rsid w:val="00AF60A6"/>
    <w:rsid w:val="00B631D5"/>
    <w:rsid w:val="00B66842"/>
    <w:rsid w:val="00B84D9E"/>
    <w:rsid w:val="00B86448"/>
    <w:rsid w:val="00B87A5B"/>
    <w:rsid w:val="00BA10C3"/>
    <w:rsid w:val="00BA45C6"/>
    <w:rsid w:val="00BD0389"/>
    <w:rsid w:val="00BE40A0"/>
    <w:rsid w:val="00C0599E"/>
    <w:rsid w:val="00C40210"/>
    <w:rsid w:val="00C520DD"/>
    <w:rsid w:val="00C67A6A"/>
    <w:rsid w:val="00CC0901"/>
    <w:rsid w:val="00CC317F"/>
    <w:rsid w:val="00CC38EA"/>
    <w:rsid w:val="00CF67E0"/>
    <w:rsid w:val="00D21296"/>
    <w:rsid w:val="00D42B15"/>
    <w:rsid w:val="00D50A67"/>
    <w:rsid w:val="00D50CEA"/>
    <w:rsid w:val="00D7149A"/>
    <w:rsid w:val="00D736E9"/>
    <w:rsid w:val="00D82A0C"/>
    <w:rsid w:val="00D915F4"/>
    <w:rsid w:val="00DB0A0D"/>
    <w:rsid w:val="00DD268B"/>
    <w:rsid w:val="00DD34EC"/>
    <w:rsid w:val="00E06097"/>
    <w:rsid w:val="00E30039"/>
    <w:rsid w:val="00E452F1"/>
    <w:rsid w:val="00E45B5D"/>
    <w:rsid w:val="00E61A44"/>
    <w:rsid w:val="00E62FB8"/>
    <w:rsid w:val="00E8159A"/>
    <w:rsid w:val="00EC0CE0"/>
    <w:rsid w:val="00ED3C27"/>
    <w:rsid w:val="00EE7FB2"/>
    <w:rsid w:val="00F17777"/>
    <w:rsid w:val="00F30DD0"/>
    <w:rsid w:val="00F42617"/>
    <w:rsid w:val="00F4581E"/>
    <w:rsid w:val="00F4648C"/>
    <w:rsid w:val="00F5541B"/>
    <w:rsid w:val="00F82B4E"/>
    <w:rsid w:val="00FC30DE"/>
    <w:rsid w:val="00FD20C8"/>
    <w:rsid w:val="00FE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4BFD"/>
  <w15:docId w15:val="{3F2ABFD6-AD98-4F53-B077-1D008E35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5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947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947F4"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947F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947F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C25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qFormat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4E14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94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947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947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mdetailsoverlay">
    <w:name w:val="bm_details_overlay"/>
    <w:basedOn w:val="DefaultParagraphFont"/>
    <w:rsid w:val="000E59A7"/>
  </w:style>
  <w:style w:type="paragraph" w:styleId="NoSpacing">
    <w:name w:val="No Spacing"/>
    <w:uiPriority w:val="1"/>
    <w:qFormat/>
    <w:rsid w:val="00114A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5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Obstina Bourgas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Nestorova</dc:creator>
  <cp:keywords/>
  <dc:description/>
  <cp:lastModifiedBy>Gergana Chanakova</cp:lastModifiedBy>
  <cp:revision>2</cp:revision>
  <cp:lastPrinted>2025-09-23T08:45:00Z</cp:lastPrinted>
  <dcterms:created xsi:type="dcterms:W3CDTF">2025-09-23T09:19:00Z</dcterms:created>
  <dcterms:modified xsi:type="dcterms:W3CDTF">2025-09-23T09:19:00Z</dcterms:modified>
  <dc:language>en-US</dc:language>
</cp:coreProperties>
</file>