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1F" w:rsidRPr="00A0427D" w:rsidRDefault="0083611F" w:rsidP="00B434B7">
      <w:pPr>
        <w:keepNext/>
        <w:spacing w:after="0" w:line="240" w:lineRule="auto"/>
        <w:ind w:left="-142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A0427D">
        <w:rPr>
          <w:rFonts w:ascii="Tahoma" w:eastAsia="Times New Roman" w:hAnsi="Tahoma" w:cs="Tunga"/>
          <w:b/>
          <w:noProof/>
          <w:spacing w:val="100"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5DE65CDB" wp14:editId="698538BD">
            <wp:simplePos x="0" y="0"/>
            <wp:positionH relativeFrom="column">
              <wp:posOffset>-601980</wp:posOffset>
            </wp:positionH>
            <wp:positionV relativeFrom="paragraph">
              <wp:posOffset>9525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27D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 wp14:anchorId="36DE9C2D" wp14:editId="151A4B4F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427D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Pr="00A0427D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83611F" w:rsidRPr="00A0427D" w:rsidRDefault="0083611F" w:rsidP="00B434B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>ул</w:t>
      </w:r>
      <w:proofErr w:type="spellEnd"/>
      <w:r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>.”Александровска” № 26</w:t>
      </w:r>
    </w:p>
    <w:p w:rsidR="0083611F" w:rsidRPr="00A0427D" w:rsidRDefault="0083611F" w:rsidP="00B434B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A0427D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A0427D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83611F" w:rsidRPr="00A0427D" w:rsidRDefault="000703FD" w:rsidP="00B434B7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9" w:history="1">
        <w:r w:rsidR="0083611F" w:rsidRPr="00A0427D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www</w:t>
        </w:r>
        <w:r w:rsidR="0083611F" w:rsidRPr="00A0427D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83611F" w:rsidRPr="00A0427D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burgas</w:t>
        </w:r>
        <w:r w:rsidR="0083611F" w:rsidRPr="00A0427D">
          <w:rPr>
            <w:rFonts w:ascii="Verdana" w:eastAsia="Times New Roman" w:hAnsi="Verdana" w:cs="Times New Roman"/>
            <w:color w:val="666666"/>
            <w:sz w:val="20"/>
            <w:szCs w:val="20"/>
            <w:lang w:eastAsia="bg-BG"/>
          </w:rPr>
          <w:t>.</w:t>
        </w:r>
        <w:r w:rsidR="0083611F" w:rsidRPr="00A0427D">
          <w:rPr>
            <w:rFonts w:ascii="Verdana" w:eastAsia="Times New Roman" w:hAnsi="Verdana" w:cs="Times New Roman"/>
            <w:color w:val="666666"/>
            <w:sz w:val="20"/>
            <w:szCs w:val="20"/>
            <w:lang w:val="pt-BR" w:eastAsia="bg-BG"/>
          </w:rPr>
          <w:t>bg</w:t>
        </w:r>
      </w:hyperlink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83611F" w:rsidRPr="00A0427D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83611F" w:rsidRPr="00A0427D" w:rsidRDefault="0083611F" w:rsidP="00B434B7">
      <w:pPr>
        <w:keepNext/>
        <w:spacing w:after="0" w:line="240" w:lineRule="auto"/>
        <w:ind w:left="-142"/>
        <w:outlineLvl w:val="0"/>
        <w:rPr>
          <w:rFonts w:ascii="Times New Roman" w:eastAsia="Times New Roman" w:hAnsi="Times New Roman" w:cs="Times New Roman"/>
          <w:szCs w:val="24"/>
        </w:rPr>
      </w:pPr>
      <w:r w:rsidRPr="00A0427D">
        <w:rPr>
          <w:rFonts w:ascii="Times New Roman" w:eastAsia="Times New Roman" w:hAnsi="Times New Roman" w:cs="Times New Roman"/>
          <w:noProof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C7CAD3" wp14:editId="07BCD22E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12700" t="5080" r="6350" b="1397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C109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Pr="00A0427D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83611F" w:rsidRPr="00A0427D" w:rsidRDefault="0083611F" w:rsidP="00B434B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83611F" w:rsidRDefault="0083611F" w:rsidP="00B434B7">
      <w:pPr>
        <w:spacing w:after="0" w:line="24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spacing w:after="0" w:line="240" w:lineRule="atLeast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83611F" w:rsidRPr="00A0427D" w:rsidRDefault="0083611F" w:rsidP="00B434B7">
      <w:pPr>
        <w:keepNext/>
        <w:tabs>
          <w:tab w:val="center" w:pos="9356"/>
        </w:tabs>
        <w:spacing w:after="0" w:line="240" w:lineRule="atLeast"/>
        <w:ind w:left="-142" w:right="142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83611F" w:rsidRPr="00A0427D" w:rsidRDefault="0083611F" w:rsidP="00B434B7">
      <w:pPr>
        <w:keepNext/>
        <w:tabs>
          <w:tab w:val="center" w:pos="9356"/>
        </w:tabs>
        <w:spacing w:after="0" w:line="240" w:lineRule="atLeast"/>
        <w:ind w:left="-142" w:right="142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keepNext/>
        <w:tabs>
          <w:tab w:val="center" w:pos="9356"/>
        </w:tabs>
        <w:spacing w:after="0" w:line="240" w:lineRule="atLeast"/>
        <w:ind w:left="-142" w:right="142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A0427D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83611F" w:rsidRPr="00A0427D" w:rsidRDefault="0083611F" w:rsidP="00B434B7">
      <w:pPr>
        <w:tabs>
          <w:tab w:val="center" w:pos="9356"/>
        </w:tabs>
        <w:spacing w:after="0" w:line="240" w:lineRule="atLeast"/>
        <w:ind w:left="-142" w:right="142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83611F" w:rsidRPr="00A0427D" w:rsidRDefault="0083611F" w:rsidP="00B434B7">
      <w:pPr>
        <w:tabs>
          <w:tab w:val="center" w:pos="9356"/>
        </w:tabs>
        <w:spacing w:after="0" w:line="240" w:lineRule="auto"/>
        <w:ind w:left="-142" w:right="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83611F" w:rsidRPr="00A0427D" w:rsidRDefault="0083611F" w:rsidP="00B434B7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Относно: </w:t>
      </w:r>
      <w:r w:rsidR="003A2A47">
        <w:rPr>
          <w:rFonts w:ascii="Times New Roman" w:eastAsia="Times New Roman" w:hAnsi="Times New Roman" w:cs="Times New Roman"/>
          <w:sz w:val="28"/>
          <w:szCs w:val="28"/>
          <w:lang w:eastAsia="bg-BG"/>
        </w:rPr>
        <w:t>Учредяване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право на строеж на „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Електроразпределение Юг</w:t>
      </w:r>
      <w:r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” 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>ЕАД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</w:t>
      </w:r>
      <w:r w:rsidR="00864475">
        <w:rPr>
          <w:rFonts w:ascii="Times New Roman" w:hAnsi="Times New Roman" w:cs="Times New Roman"/>
          <w:sz w:val="28"/>
          <w:szCs w:val="20"/>
        </w:rPr>
        <w:t>а изграждане на</w:t>
      </w:r>
      <w:r w:rsidRPr="00A0427D">
        <w:rPr>
          <w:rFonts w:ascii="Times New Roman" w:hAnsi="Times New Roman" w:cs="Times New Roman"/>
          <w:sz w:val="28"/>
          <w:szCs w:val="20"/>
        </w:rPr>
        <w:t xml:space="preserve"> трафопост</w:t>
      </w:r>
      <w:r>
        <w:rPr>
          <w:rFonts w:ascii="Times New Roman" w:hAnsi="Times New Roman" w:cs="Times New Roman"/>
          <w:sz w:val="28"/>
          <w:szCs w:val="20"/>
        </w:rPr>
        <w:t xml:space="preserve"> </w:t>
      </w:r>
      <w:r w:rsidR="00430396">
        <w:rPr>
          <w:rFonts w:ascii="Times New Roman" w:hAnsi="Times New Roman" w:cs="Times New Roman"/>
          <w:sz w:val="28"/>
          <w:szCs w:val="20"/>
        </w:rPr>
        <w:t>- тип БКТП</w:t>
      </w:r>
      <w:r w:rsidRPr="00A0427D">
        <w:rPr>
          <w:rFonts w:ascii="Times New Roman" w:hAnsi="Times New Roman" w:cs="Times New Roman"/>
          <w:sz w:val="28"/>
          <w:szCs w:val="20"/>
        </w:rPr>
        <w:t xml:space="preserve"> в общински недвижим имот, 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представляващ УПИ </w:t>
      </w:r>
      <w:r w:rsidR="00381F3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X</w:t>
      </w:r>
      <w:r w:rsidR="00AA1FD4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AA1FD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>кв.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81F35">
        <w:rPr>
          <w:rFonts w:ascii="Times New Roman" w:eastAsia="Times New Roman" w:hAnsi="Times New Roman" w:cs="Times New Roman"/>
          <w:sz w:val="28"/>
          <w:szCs w:val="28"/>
          <w:lang w:eastAsia="bg-BG"/>
        </w:rPr>
        <w:t>54</w:t>
      </w:r>
      <w:r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ПУП-ПРЗ на 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кв. 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>Крайморие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>, гр. Бу</w:t>
      </w:r>
      <w:r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>ргас</w:t>
      </w:r>
      <w:r w:rsidR="00AA1FD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съответен на ПИ </w:t>
      </w:r>
      <w:r w:rsidR="00381F35">
        <w:rPr>
          <w:rFonts w:ascii="Times New Roman" w:eastAsia="Times New Roman" w:hAnsi="Times New Roman" w:cs="Times New Roman"/>
          <w:sz w:val="28"/>
          <w:szCs w:val="28"/>
          <w:lang w:eastAsia="bg-BG"/>
        </w:rPr>
        <w:t>с идентификатор 07079.30.577</w:t>
      </w:r>
      <w:r w:rsidR="00AA1FD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 на гр. Бургас</w:t>
      </w:r>
      <w:r w:rsidRPr="00A0427D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</w:p>
    <w:p w:rsidR="0083611F" w:rsidRPr="00AB5E28" w:rsidRDefault="0083611F" w:rsidP="00B434B7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bg-BG"/>
        </w:rPr>
      </w:pPr>
    </w:p>
    <w:p w:rsidR="0083611F" w:rsidRPr="00AB5E28" w:rsidRDefault="0083611F" w:rsidP="00B434B7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УВАЖАЕМИ ОБЩИНСКИ СЪВЕТНИЦИ,</w:t>
      </w:r>
    </w:p>
    <w:p w:rsidR="0083611F" w:rsidRPr="00AB5E28" w:rsidRDefault="0083611F" w:rsidP="00B434B7">
      <w:pPr>
        <w:spacing w:after="0" w:line="240" w:lineRule="auto"/>
        <w:ind w:left="-142" w:firstLine="851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411D08" w:rsidRDefault="0083611F" w:rsidP="00411D08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Община Бургас е постъпило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заявление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вх.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381F35">
        <w:rPr>
          <w:rFonts w:ascii="Times New Roman" w:eastAsia="Times New Roman" w:hAnsi="Times New Roman" w:cs="Times New Roman"/>
          <w:sz w:val="28"/>
          <w:szCs w:val="28"/>
          <w:lang w:eastAsia="bg-BG"/>
        </w:rPr>
        <w:t>70-00-3662/30.04.2025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г. от „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Електроразпределение Юг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“ Е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AA1FD4">
        <w:rPr>
          <w:rFonts w:ascii="Times New Roman" w:eastAsia="Times New Roman" w:hAnsi="Times New Roman" w:cs="Times New Roman"/>
          <w:sz w:val="28"/>
          <w:szCs w:val="28"/>
          <w:lang w:eastAsia="bg-BG"/>
        </w:rPr>
        <w:t>Д</w:t>
      </w:r>
      <w:r w:rsidR="00C17E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с искане за учредяване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право на строеж в УПИ </w:t>
      </w:r>
      <w:r w:rsidR="00381F3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X </w:t>
      </w:r>
      <w:r w:rsidR="00C17E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C17EB9"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>кв.</w:t>
      </w:r>
      <w:r w:rsidR="00381F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54</w:t>
      </w:r>
      <w:r w:rsidR="00C17EB9" w:rsidRPr="00A0427D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</w:t>
      </w:r>
      <w:r w:rsidR="0005486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>влязъл в сила</w:t>
      </w:r>
      <w:r w:rsidR="00054862" w:rsidRPr="00054862">
        <w:rPr>
          <w:sz w:val="24"/>
          <w:szCs w:val="24"/>
        </w:rPr>
        <w:t xml:space="preserve"> </w:t>
      </w:r>
      <w:r w:rsidR="00054862">
        <w:rPr>
          <w:rFonts w:ascii="Times New Roman" w:hAnsi="Times New Roman" w:cs="Times New Roman"/>
          <w:sz w:val="28"/>
          <w:szCs w:val="28"/>
        </w:rPr>
        <w:t xml:space="preserve">ПУП-ПРЗ на кв. </w:t>
      </w:r>
      <w:r w:rsidR="009940B7">
        <w:rPr>
          <w:rFonts w:ascii="Times New Roman" w:hAnsi="Times New Roman" w:cs="Times New Roman"/>
          <w:sz w:val="28"/>
          <w:szCs w:val="28"/>
        </w:rPr>
        <w:t>„</w:t>
      </w:r>
      <w:r w:rsidR="00054862">
        <w:rPr>
          <w:rFonts w:ascii="Times New Roman" w:hAnsi="Times New Roman" w:cs="Times New Roman"/>
          <w:sz w:val="28"/>
          <w:szCs w:val="28"/>
        </w:rPr>
        <w:t>Крайморие</w:t>
      </w:r>
      <w:r w:rsidR="009940B7">
        <w:rPr>
          <w:rFonts w:ascii="Times New Roman" w:hAnsi="Times New Roman" w:cs="Times New Roman"/>
          <w:sz w:val="28"/>
          <w:szCs w:val="28"/>
        </w:rPr>
        <w:t>“</w:t>
      </w:r>
      <w:r w:rsidR="00054862">
        <w:rPr>
          <w:rFonts w:ascii="Times New Roman" w:hAnsi="Times New Roman" w:cs="Times New Roman"/>
          <w:sz w:val="28"/>
          <w:szCs w:val="28"/>
        </w:rPr>
        <w:t xml:space="preserve">, гр. Бургас, </w:t>
      </w:r>
      <w:r w:rsidR="00054862" w:rsidRPr="00054862">
        <w:rPr>
          <w:rFonts w:ascii="Times New Roman" w:hAnsi="Times New Roman" w:cs="Times New Roman"/>
          <w:sz w:val="28"/>
          <w:szCs w:val="24"/>
        </w:rPr>
        <w:t>одобрен с Решение №32/13.04.2009 г. на Общински съвет - Бургас</w:t>
      </w:r>
      <w:r w:rsidR="00054862" w:rsidRPr="005A65A3">
        <w:rPr>
          <w:sz w:val="24"/>
          <w:szCs w:val="24"/>
        </w:rPr>
        <w:t>,</w:t>
      </w:r>
      <w:r w:rsidR="0005486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при условията на чл. 16 от ЗУТ</w:t>
      </w:r>
      <w:r w:rsidR="00C17E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8D4B3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отреден „За ТП“, </w:t>
      </w:r>
      <w:r w:rsidR="00C17EB9">
        <w:rPr>
          <w:rFonts w:ascii="Times New Roman" w:eastAsia="Times New Roman" w:hAnsi="Times New Roman" w:cs="Times New Roman"/>
          <w:sz w:val="28"/>
          <w:szCs w:val="28"/>
          <w:lang w:eastAsia="bg-BG"/>
        </w:rPr>
        <w:t>съответ</w:t>
      </w:r>
      <w:r w:rsidR="00363738">
        <w:rPr>
          <w:rFonts w:ascii="Times New Roman" w:eastAsia="Times New Roman" w:hAnsi="Times New Roman" w:cs="Times New Roman"/>
          <w:sz w:val="28"/>
          <w:szCs w:val="28"/>
          <w:lang w:eastAsia="bg-BG"/>
        </w:rPr>
        <w:t>ен на</w:t>
      </w:r>
      <w:r w:rsidR="00381F3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ПИ с идентификатор 07079.30.577</w:t>
      </w:r>
      <w:r w:rsidR="00C17EB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КККР на гр. Бургас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,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изграждане на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нов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трафопост</w:t>
      </w:r>
      <w:r w:rsidR="004303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- тип </w:t>
      </w:r>
      <w:r w:rsidR="00BC4F0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БКТП </w:t>
      </w:r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(бетонен комплектен трансформаторен пост)</w:t>
      </w:r>
      <w:r w:rsidR="00442E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2</w:t>
      </w:r>
      <w:r w:rsidR="00864475">
        <w:rPr>
          <w:rFonts w:ascii="Times New Roman" w:eastAsia="Times New Roman" w:hAnsi="Times New Roman" w:cs="Times New Roman"/>
          <w:sz w:val="28"/>
          <w:szCs w:val="28"/>
          <w:lang w:eastAsia="bg-BG"/>
        </w:rPr>
        <w:t>х800</w:t>
      </w:r>
      <w:r w:rsidR="00864475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kVA, </w:t>
      </w:r>
      <w:r w:rsidR="00442EC2">
        <w:rPr>
          <w:rFonts w:ascii="Times New Roman" w:eastAsia="Times New Roman" w:hAnsi="Times New Roman" w:cs="Times New Roman"/>
          <w:sz w:val="28"/>
          <w:szCs w:val="28"/>
          <w:lang w:eastAsia="bg-BG"/>
        </w:rPr>
        <w:t>със застроена площ 12</w:t>
      </w:r>
      <w:r w:rsidR="0036373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A1507E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A1507E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A1507E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A1507E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, ведно с</w:t>
      </w:r>
      <w:r w:rsidR="00A1507E">
        <w:rPr>
          <w:rFonts w:ascii="Times New Roman" w:eastAsia="Times New Roman" w:hAnsi="Times New Roman" w:cs="Times New Roman"/>
          <w:sz w:val="28"/>
          <w:szCs w:val="28"/>
          <w:lang w:eastAsia="bg-BG"/>
        </w:rPr>
        <w:t>ъс</w:t>
      </w:r>
      <w:r w:rsidR="00A1507E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A1507E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сервитутно право на прилежащата към него зона,</w:t>
      </w:r>
      <w:r w:rsidR="00442EC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с обща площ 65</w:t>
      </w:r>
      <w:r w:rsidR="00A1507E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proofErr w:type="spellStart"/>
      <w:r w:rsidR="00A1507E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кв.м</w:t>
      </w:r>
      <w:proofErr w:type="spellEnd"/>
      <w:r w:rsidR="00A1507E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определена по реда на Наредба №16/09.06.2004</w:t>
      </w:r>
      <w:r w:rsidR="0036373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A1507E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г. за се</w:t>
      </w:r>
      <w:r w:rsidR="00A1507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р</w:t>
      </w:r>
      <w:r w:rsidR="00411D0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витутите на енергийните обекти.</w:t>
      </w:r>
    </w:p>
    <w:p w:rsidR="00AB2ABB" w:rsidRDefault="00AB2ABB" w:rsidP="00AB2ABB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Описаният имот е общинска собственост, съгласно чл. 16 от ЗУТ. В одобрения през 2009 г. ПУП-ПРЗ на кв. 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Крайморие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същият е определен като необходима площ за изграждане на обект на техническата инфраструктура и от датата на влизане в сила на плана е собственост на Община Бургас. </w:t>
      </w:r>
    </w:p>
    <w:p w:rsidR="00081506" w:rsidRPr="00C50758" w:rsidRDefault="001B3E95" w:rsidP="00C50758">
      <w:pPr>
        <w:spacing w:after="0" w:line="24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За </w:t>
      </w:r>
      <w:r w:rsidR="00843DC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="00442EC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X</w:t>
      </w:r>
      <w:r w:rsidR="00007F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</w:t>
      </w:r>
      <w:r w:rsidR="00442E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кв. 54</w:t>
      </w:r>
      <w:r w:rsidR="00843DC3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ПУП-ПРЗ на кв. 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Крайморие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гр. Бургас, о</w:t>
      </w:r>
      <w:r w:rsidR="00AB2ABB">
        <w:rPr>
          <w:rFonts w:ascii="Times New Roman" w:eastAsia="Times New Roman" w:hAnsi="Times New Roman" w:cs="Times New Roman"/>
          <w:sz w:val="28"/>
          <w:szCs w:val="28"/>
          <w:lang w:eastAsia="bg-BG"/>
        </w:rPr>
        <w:t>треден „За ТП“, целият с площ</w:t>
      </w:r>
      <w:r w:rsidR="00442EC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219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 граници:</w:t>
      </w:r>
      <w:r w:rsidR="00081506" w:rsidRPr="00081506">
        <w:rPr>
          <w:sz w:val="24"/>
          <w:szCs w:val="24"/>
        </w:rPr>
        <w:t xml:space="preserve"> </w:t>
      </w:r>
      <w:r w:rsidR="00081506" w:rsidRPr="00081506">
        <w:rPr>
          <w:rFonts w:ascii="Times New Roman" w:hAnsi="Times New Roman" w:cs="Times New Roman"/>
          <w:sz w:val="28"/>
          <w:szCs w:val="24"/>
        </w:rPr>
        <w:t xml:space="preserve">север и изток - УПИ ХI-1384, юг - улична регулация с </w:t>
      </w:r>
      <w:proofErr w:type="spellStart"/>
      <w:r w:rsidR="00081506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081506" w:rsidRPr="00081506">
        <w:rPr>
          <w:rFonts w:ascii="Times New Roman" w:hAnsi="Times New Roman" w:cs="Times New Roman"/>
          <w:sz w:val="28"/>
          <w:szCs w:val="24"/>
        </w:rPr>
        <w:t xml:space="preserve">. 204- </w:t>
      </w:r>
      <w:proofErr w:type="spellStart"/>
      <w:r w:rsidR="00081506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081506" w:rsidRPr="00081506">
        <w:rPr>
          <w:rFonts w:ascii="Times New Roman" w:hAnsi="Times New Roman" w:cs="Times New Roman"/>
          <w:sz w:val="28"/>
          <w:szCs w:val="24"/>
        </w:rPr>
        <w:t xml:space="preserve">. 207, запад - улична регулация с </w:t>
      </w:r>
      <w:proofErr w:type="spellStart"/>
      <w:r w:rsidR="00081506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081506" w:rsidRPr="00081506">
        <w:rPr>
          <w:rFonts w:ascii="Times New Roman" w:hAnsi="Times New Roman" w:cs="Times New Roman"/>
          <w:sz w:val="28"/>
          <w:szCs w:val="24"/>
        </w:rPr>
        <w:t xml:space="preserve">. 204 - </w:t>
      </w:r>
      <w:proofErr w:type="spellStart"/>
      <w:r w:rsidR="00081506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081506" w:rsidRPr="00081506">
        <w:rPr>
          <w:rFonts w:ascii="Times New Roman" w:hAnsi="Times New Roman" w:cs="Times New Roman"/>
          <w:sz w:val="28"/>
          <w:szCs w:val="24"/>
        </w:rPr>
        <w:t>. 206</w:t>
      </w:r>
      <w:r>
        <w:rPr>
          <w:rFonts w:ascii="Times New Roman" w:hAnsi="Times New Roman" w:cs="Times New Roman"/>
          <w:sz w:val="28"/>
          <w:szCs w:val="24"/>
        </w:rPr>
        <w:t>, съответен на</w:t>
      </w:r>
      <w:r w:rsidR="00081506">
        <w:rPr>
          <w:rFonts w:ascii="Times New Roman" w:hAnsi="Times New Roman" w:cs="Times New Roman"/>
          <w:sz w:val="28"/>
          <w:szCs w:val="24"/>
        </w:rPr>
        <w:t xml:space="preserve"> ПИ с идентификатор 07079.30.577</w:t>
      </w:r>
      <w:r>
        <w:rPr>
          <w:rFonts w:ascii="Times New Roman" w:hAnsi="Times New Roman" w:cs="Times New Roman"/>
          <w:sz w:val="28"/>
          <w:szCs w:val="24"/>
        </w:rPr>
        <w:t xml:space="preserve"> по КККР на гр. </w:t>
      </w:r>
      <w:r w:rsidR="00007FEC">
        <w:rPr>
          <w:rFonts w:ascii="Times New Roman" w:hAnsi="Times New Roman" w:cs="Times New Roman"/>
          <w:sz w:val="28"/>
          <w:szCs w:val="24"/>
        </w:rPr>
        <w:t xml:space="preserve">Бургас, </w:t>
      </w:r>
      <w:r w:rsidR="00081506">
        <w:rPr>
          <w:rFonts w:ascii="Times New Roman" w:hAnsi="Times New Roman" w:cs="Times New Roman"/>
          <w:sz w:val="28"/>
          <w:szCs w:val="24"/>
        </w:rPr>
        <w:lastRenderedPageBreak/>
        <w:t>целият с площ 218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>
        <w:rPr>
          <w:rFonts w:ascii="Times New Roman" w:hAnsi="Times New Roman" w:cs="Times New Roman"/>
          <w:sz w:val="28"/>
          <w:szCs w:val="24"/>
        </w:rPr>
        <w:t>, при съседи:</w:t>
      </w:r>
      <w:r w:rsidR="00081506" w:rsidRPr="00081506">
        <w:rPr>
          <w:sz w:val="24"/>
          <w:szCs w:val="24"/>
        </w:rPr>
        <w:t xml:space="preserve"> </w:t>
      </w:r>
      <w:r w:rsidR="00081506" w:rsidRPr="00081506">
        <w:rPr>
          <w:rFonts w:ascii="Times New Roman" w:hAnsi="Times New Roman" w:cs="Times New Roman"/>
          <w:sz w:val="28"/>
          <w:szCs w:val="24"/>
        </w:rPr>
        <w:t>07079.30.1384, 07079.30.1082</w:t>
      </w:r>
      <w:r w:rsidR="00C50758">
        <w:rPr>
          <w:rFonts w:ascii="Times New Roman" w:eastAsia="Times New Roman" w:hAnsi="Times New Roman" w:cs="Times New Roman"/>
          <w:sz w:val="28"/>
          <w:szCs w:val="24"/>
        </w:rPr>
        <w:t>, е съставен Акт №10693</w:t>
      </w:r>
      <w:r w:rsidR="00081506">
        <w:rPr>
          <w:rFonts w:ascii="Times New Roman" w:eastAsia="Times New Roman" w:hAnsi="Times New Roman" w:cs="Times New Roman"/>
          <w:sz w:val="28"/>
          <w:szCs w:val="24"/>
        </w:rPr>
        <w:t>/06.08.2025</w:t>
      </w:r>
      <w:r w:rsidR="005D279D">
        <w:rPr>
          <w:rFonts w:ascii="Times New Roman" w:eastAsia="Times New Roman" w:hAnsi="Times New Roman" w:cs="Times New Roman"/>
          <w:sz w:val="28"/>
          <w:szCs w:val="24"/>
        </w:rPr>
        <w:t xml:space="preserve"> г. за публична общинска собственост.</w:t>
      </w:r>
    </w:p>
    <w:p w:rsidR="00BC4F00" w:rsidRPr="002063E6" w:rsidRDefault="0083611F" w:rsidP="0003436E">
      <w:pPr>
        <w:spacing w:after="0" w:line="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Към искането</w:t>
      </w:r>
      <w:r w:rsidR="00C104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</w:t>
      </w:r>
      <w:r w:rsidR="006523D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„</w:t>
      </w:r>
      <w:r w:rsidR="00C104E4">
        <w:rPr>
          <w:rFonts w:ascii="Times New Roman" w:eastAsia="Times New Roman" w:hAnsi="Times New Roman" w:cs="Times New Roman"/>
          <w:sz w:val="28"/>
          <w:szCs w:val="28"/>
          <w:lang w:eastAsia="bg-BG"/>
        </w:rPr>
        <w:t>Електроразпределение Юг“ ЕАД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385A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е приложен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а ситуация на</w:t>
      </w:r>
      <w:r w:rsidR="00385A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новопредвидения</w:t>
      </w:r>
      <w:proofErr w:type="spellEnd"/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БКТП с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нанесен сервитут,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коя</w:t>
      </w:r>
      <w:r w:rsidR="00385AD5">
        <w:rPr>
          <w:rFonts w:ascii="Times New Roman" w:eastAsia="Times New Roman" w:hAnsi="Times New Roman" w:cs="Times New Roman"/>
          <w:sz w:val="28"/>
          <w:szCs w:val="28"/>
          <w:lang w:eastAsia="bg-BG"/>
        </w:rPr>
        <w:t>то е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съгласуван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104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от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главния архитект на </w:t>
      </w:r>
      <w:r w:rsidR="00D62304">
        <w:rPr>
          <w:rFonts w:ascii="Times New Roman" w:eastAsia="Times New Roman" w:hAnsi="Times New Roman" w:cs="Times New Roman"/>
          <w:sz w:val="28"/>
          <w:szCs w:val="28"/>
          <w:lang w:eastAsia="bg-BG"/>
        </w:rPr>
        <w:t>Община Бургас.</w:t>
      </w:r>
      <w:r w:rsidR="00C104E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23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Видно от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същата </w:t>
      </w:r>
      <w:r w:rsidR="00D62304">
        <w:rPr>
          <w:rFonts w:ascii="Times New Roman" w:eastAsia="Times New Roman" w:hAnsi="Times New Roman" w:cs="Times New Roman"/>
          <w:sz w:val="28"/>
          <w:szCs w:val="28"/>
          <w:lang w:eastAsia="bg-BG"/>
        </w:rPr>
        <w:t>БКТП</w:t>
      </w:r>
      <w:r w:rsidR="00D62304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D6230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е </w:t>
      </w:r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 размери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2,60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0493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 х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4,40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4F0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м </w:t>
      </w:r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 застроена площ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12</w:t>
      </w:r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, ведно с</w:t>
      </w:r>
      <w:r w:rsidR="00BC4F00">
        <w:rPr>
          <w:rFonts w:ascii="Times New Roman" w:eastAsia="Times New Roman" w:hAnsi="Times New Roman" w:cs="Times New Roman"/>
          <w:sz w:val="28"/>
          <w:szCs w:val="28"/>
          <w:lang w:eastAsia="bg-BG"/>
        </w:rPr>
        <w:t>ъс</w:t>
      </w:r>
      <w:r w:rsidR="00BC4F00"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BC4F00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сервитутно право на прилежащата към него зона</w:t>
      </w:r>
      <w:r w:rsidR="00A455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 w:rsidR="00A455CD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определена по реда на Наредба №16/09.06.2004</w:t>
      </w:r>
      <w:r w:rsidR="0003436E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A455CD" w:rsidRPr="004C7C1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г. за сервитутите на енергийните обекти</w:t>
      </w:r>
      <w:r w:rsidR="00A455CD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, </w:t>
      </w:r>
      <w:r w:rsidR="00C50758">
        <w:rPr>
          <w:rFonts w:ascii="Times New Roman" w:hAnsi="Times New Roman" w:cs="Times New Roman"/>
          <w:sz w:val="28"/>
          <w:szCs w:val="28"/>
        </w:rPr>
        <w:t>с площ 65</w:t>
      </w:r>
      <w:r w:rsidR="00BC4F00" w:rsidRPr="00ED42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4F00" w:rsidRPr="00ED425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C4F00" w:rsidRPr="00ED4254">
        <w:rPr>
          <w:rFonts w:ascii="Times New Roman" w:hAnsi="Times New Roman" w:cs="Times New Roman"/>
          <w:sz w:val="28"/>
          <w:szCs w:val="28"/>
        </w:rPr>
        <w:t>,</w:t>
      </w:r>
      <w:r w:rsidR="0003436E">
        <w:rPr>
          <w:rFonts w:ascii="Times New Roman" w:hAnsi="Times New Roman" w:cs="Times New Roman"/>
          <w:sz w:val="28"/>
          <w:szCs w:val="28"/>
        </w:rPr>
        <w:t xml:space="preserve"> попадаща изцяло в границите на</w:t>
      </w:r>
      <w:r w:rsidR="0003436E" w:rsidRP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3436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урегулирания поземлен имот. </w:t>
      </w:r>
      <w:r w:rsidR="000343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611F" w:rsidRDefault="0083611F" w:rsidP="00B434B7">
      <w:pPr>
        <w:spacing w:after="0" w:line="0" w:lineRule="atLeast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Съгласно чл.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62, ал.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>2 от Зако</w:t>
      </w:r>
      <w:r w:rsidR="00430396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за енергетиката, в полза на лицето, което ще изгражда и експлоатира енергиен обект се учредява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възмездно право на строеж върху имот</w:t>
      </w:r>
      <w:r w:rsidR="0043039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- общинска собственост по реда на Закона за общинската собственост, без търг или конкурс.</w:t>
      </w:r>
      <w:r w:rsidRPr="00AB5E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</w:p>
    <w:p w:rsidR="0083611F" w:rsidRPr="009940B7" w:rsidRDefault="0083611F" w:rsidP="00B434B7">
      <w:pPr>
        <w:spacing w:after="0" w:line="0" w:lineRule="atLeast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364B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изпълнение разпоредбата на чл. 41, ал. 2, във връзка с чл. 22, ал. 3 от Закона за общинската собственост, е изготвена оценка </w:t>
      </w:r>
      <w:r w:rsidRPr="00364BF1">
        <w:rPr>
          <w:rFonts w:ascii="Times New Roman" w:eastAsia="Times New Roman" w:hAnsi="Times New Roman" w:cs="Times New Roman"/>
          <w:bCs/>
          <w:sz w:val="28"/>
          <w:szCs w:val="20"/>
          <w:lang w:eastAsia="bg-BG"/>
        </w:rPr>
        <w:t>от</w:t>
      </w:r>
      <w:r w:rsidRPr="00364BF1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</w:t>
      </w:r>
      <w:proofErr w:type="spellStart"/>
      <w:r w:rsidRPr="00364BF1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Pr="00364BF1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364BF1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Pr="00364BF1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Pr="00364BF1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Pr="00364BF1">
        <w:rPr>
          <w:rFonts w:ascii="Times New Roman" w:eastAsia="Calibri" w:hAnsi="Times New Roman" w:cs="Times New Roman"/>
          <w:sz w:val="28"/>
          <w:szCs w:val="28"/>
        </w:rPr>
        <w:t>публичния регистър на КНОБ,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за пазарна</w:t>
      </w:r>
      <w:r w:rsidR="00430396">
        <w:rPr>
          <w:rFonts w:ascii="Times New Roman" w:eastAsia="Times New Roman" w:hAnsi="Times New Roman" w:cs="Times New Roman"/>
          <w:sz w:val="28"/>
          <w:szCs w:val="28"/>
          <w:lang w:eastAsia="bg-BG"/>
        </w:rPr>
        <w:t>та</w:t>
      </w:r>
      <w:r w:rsidRPr="00364BF1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стойност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на </w:t>
      </w:r>
      <w:r w:rsidRPr="00364BF1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правото на стр</w:t>
      </w:r>
      <w:r w:rsidR="00B434B7">
        <w:rPr>
          <w:rFonts w:ascii="Times New Roman" w:eastAsia="Times New Roman" w:hAnsi="Times New Roman" w:cs="Times New Roman"/>
          <w:sz w:val="28"/>
          <w:szCs w:val="28"/>
          <w:lang w:eastAsia="bg-BG"/>
        </w:rPr>
        <w:t>оеж за изграждане на трафопост (</w:t>
      </w:r>
      <w:r w:rsidRPr="00364BF1">
        <w:rPr>
          <w:rFonts w:ascii="Times New Roman" w:eastAsia="Times New Roman" w:hAnsi="Times New Roman" w:cs="Times New Roman"/>
          <w:sz w:val="28"/>
          <w:szCs w:val="28"/>
          <w:lang w:eastAsia="bg-BG"/>
        </w:rPr>
        <w:t>тип БКТП</w:t>
      </w:r>
      <w:r w:rsidR="00B434B7">
        <w:rPr>
          <w:rFonts w:ascii="Times New Roman" w:eastAsia="Times New Roman" w:hAnsi="Times New Roman" w:cs="Times New Roman"/>
          <w:sz w:val="28"/>
          <w:szCs w:val="28"/>
          <w:lang w:eastAsia="bg-BG"/>
        </w:rPr>
        <w:t>)</w:t>
      </w:r>
      <w:r w:rsidR="002063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описаните параметри,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ведно със </w:t>
      </w:r>
      <w:r w:rsidRPr="00364BF1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сервитутно</w:t>
      </w:r>
      <w:r w:rsidR="00430396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то право на </w:t>
      </w:r>
      <w:r w:rsidR="00430396"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прилежащата към </w:t>
      </w:r>
      <w:r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съоръжението </w:t>
      </w:r>
      <w:r w:rsidR="00A455CD"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сервитутна </w:t>
      </w:r>
      <w:r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зона</w:t>
      </w:r>
      <w:r w:rsidR="00A455CD"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в имота</w:t>
      </w:r>
      <w:r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, възлизаща</w:t>
      </w:r>
      <w:r w:rsidR="00B434B7"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в размер</w:t>
      </w:r>
      <w:r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</w:t>
      </w:r>
      <w:r w:rsidR="00B434B7" w:rsidRPr="008674E5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общо на </w:t>
      </w:r>
      <w:r w:rsidR="007031D2" w:rsidRPr="009940B7">
        <w:rPr>
          <w:rFonts w:ascii="Times New Roman" w:eastAsia="Times New Roman" w:hAnsi="Times New Roman" w:cs="Times New Roman"/>
          <w:bCs/>
          <w:sz w:val="28"/>
          <w:szCs w:val="28"/>
          <w:lang w:val="en-US" w:eastAsia="bg-BG"/>
        </w:rPr>
        <w:t>15 320</w:t>
      </w:r>
      <w:r w:rsidRPr="009940B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 xml:space="preserve"> (</w:t>
      </w:r>
      <w:r w:rsidR="007031D2" w:rsidRPr="009940B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петнадесет хиляди триста и двадесет</w:t>
      </w:r>
      <w:r w:rsidRPr="009940B7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) лева, без ДДС.</w:t>
      </w:r>
    </w:p>
    <w:p w:rsidR="0083611F" w:rsidRPr="000E35B2" w:rsidRDefault="0083611F" w:rsidP="00B434B7">
      <w:pPr>
        <w:spacing w:after="0" w:line="0" w:lineRule="atLeast"/>
        <w:ind w:lef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>Данъчната оценка на правото на строеж в общинския имот по оп</w:t>
      </w:r>
      <w:r w:rsidR="00165CB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исаните параметри е в размер на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1524,30</w:t>
      </w:r>
      <w:r w:rsidRPr="000E3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лева, 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>а на с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ервитутното право е в размер на 2144,61</w:t>
      </w:r>
      <w:r w:rsidRPr="000E3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лева.</w:t>
      </w:r>
    </w:p>
    <w:p w:rsidR="0083611F" w:rsidRPr="00E66BEE" w:rsidRDefault="0083611F" w:rsidP="00B434B7">
      <w:pPr>
        <w:spacing w:after="0" w:line="0" w:lineRule="atLeast"/>
        <w:ind w:left="-142"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основан</w:t>
      </w:r>
      <w:r w:rsidR="00A455CD"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ие правомощията ми </w:t>
      </w:r>
      <w:r w:rsid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чл. 73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1, от </w:t>
      </w:r>
      <w:r w:rsidRPr="00E66BEE">
        <w:rPr>
          <w:rFonts w:ascii="Times New Roman" w:eastAsia="Times New Roman" w:hAnsi="Times New Roman" w:cs="Times New Roman"/>
          <w:bCs/>
          <w:spacing w:val="4"/>
          <w:sz w:val="28"/>
          <w:lang w:eastAsia="bg-BG"/>
        </w:rPr>
        <w:t xml:space="preserve">Правилника за организацията и дейността на общинския съвет и </w:t>
      </w:r>
      <w:r w:rsidRPr="00E66BEE">
        <w:rPr>
          <w:rFonts w:ascii="Times New Roman" w:eastAsia="Times New Roman" w:hAnsi="Times New Roman" w:cs="Times New Roman"/>
          <w:bCs/>
          <w:color w:val="000000"/>
          <w:spacing w:val="4"/>
          <w:sz w:val="28"/>
          <w:lang w:eastAsia="bg-BG"/>
        </w:rPr>
        <w:t>взаимодействието му с общинската администрация на Община Бургас, приет от Общински съвет - Бургас,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>предлагам</w:t>
      </w:r>
      <w:r w:rsidR="00CE602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Общински съвет - Бургас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>, на основание чл. 21, ал. 1, т. 8 от Закона за местното самоуправление и местната адми</w:t>
      </w:r>
      <w:r w:rsidR="006F737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нистрация, </w:t>
      </w:r>
      <w:r w:rsidR="0034313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6, ал. 1 и </w:t>
      </w:r>
      <w:r w:rsidR="006F737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</w:t>
      </w:r>
      <w:proofErr w:type="gramStart"/>
      <w:r w:rsidR="006F7379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37</w:t>
      </w:r>
      <w:proofErr w:type="gramEnd"/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ал. </w:t>
      </w:r>
      <w:r w:rsidR="00896F8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4, т. 4 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>от Закона за общинската собственост,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CE6028">
        <w:rPr>
          <w:rFonts w:ascii="Times New Roman" w:hAnsi="Times New Roman"/>
          <w:sz w:val="28"/>
          <w:szCs w:val="28"/>
        </w:rPr>
        <w:t>чл. 44, ал. 4, т. 3 от Наредбата за реда за придобиване, управление и разпореждане с общински имоти и вещи, приета от Общински съвет – Бургас,</w:t>
      </w:r>
      <w:r w:rsidR="00CE602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E66BEE">
        <w:rPr>
          <w:rFonts w:ascii="Times New Roman" w:eastAsia="Times New Roman" w:hAnsi="Times New Roman" w:cs="Times New Roman"/>
          <w:sz w:val="28"/>
          <w:szCs w:val="28"/>
          <w:lang w:eastAsia="bg-BG"/>
        </w:rPr>
        <w:t>във връзка с чл. 62, ал. 2 от Закона за енергетиката,</w:t>
      </w:r>
      <w:r w:rsidRPr="00E66BE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да вземе следното</w:t>
      </w:r>
    </w:p>
    <w:p w:rsidR="0083611F" w:rsidRPr="00AB5E28" w:rsidRDefault="0083611F" w:rsidP="00B434B7">
      <w:pPr>
        <w:spacing w:after="0" w:line="0" w:lineRule="atLeast"/>
        <w:ind w:left="-142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83611F" w:rsidRDefault="0083611F" w:rsidP="00B434B7">
      <w:pPr>
        <w:spacing w:after="0" w:line="0" w:lineRule="atLeast"/>
        <w:ind w:left="-142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Р Е Ш Е Н И Е:</w:t>
      </w:r>
    </w:p>
    <w:p w:rsidR="007D4AB7" w:rsidRPr="007D4AB7" w:rsidRDefault="007D4AB7" w:rsidP="00CE6028">
      <w:pPr>
        <w:spacing w:after="0" w:line="0" w:lineRule="atLeast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C50758" w:rsidRDefault="00C50758" w:rsidP="00C5075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C5075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D4AB7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Обявява за частна общинска собственост общински недвижим нежи</w:t>
      </w:r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лищен имот, актуван</w:t>
      </w:r>
      <w:r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Акт №10693/06.08.2025</w:t>
      </w:r>
      <w:r w:rsidR="007D4AB7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за публична общинска собственост, представляващ</w:t>
      </w:r>
      <w:r w:rsidR="007D4AB7" w:rsidRPr="00C50758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:</w:t>
      </w:r>
      <w:r w:rsidR="007D4AB7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</w:t>
      </w:r>
      <w:r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Х в кв. 54</w:t>
      </w:r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по ПУП-ПРЗ на кв. 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Крайм</w:t>
      </w:r>
      <w:r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орие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, гр. Бургас, отреден „За трафопост“, целият с площ 219</w:t>
      </w:r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007FEC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 граници:</w:t>
      </w:r>
      <w:r w:rsidR="00007FEC" w:rsidRPr="00C50758">
        <w:rPr>
          <w:sz w:val="24"/>
          <w:szCs w:val="24"/>
        </w:rPr>
        <w:t xml:space="preserve"> </w:t>
      </w:r>
      <w:r w:rsidRPr="00081506">
        <w:rPr>
          <w:rFonts w:ascii="Times New Roman" w:hAnsi="Times New Roman" w:cs="Times New Roman"/>
          <w:sz w:val="28"/>
          <w:szCs w:val="24"/>
        </w:rPr>
        <w:t xml:space="preserve">север и изток - УПИ ХI-1384, юг - улична регулация с </w:t>
      </w:r>
      <w:proofErr w:type="spellStart"/>
      <w:r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Pr="00081506">
        <w:rPr>
          <w:rFonts w:ascii="Times New Roman" w:hAnsi="Times New Roman" w:cs="Times New Roman"/>
          <w:sz w:val="28"/>
          <w:szCs w:val="24"/>
        </w:rPr>
        <w:t xml:space="preserve">. 204- </w:t>
      </w:r>
      <w:proofErr w:type="spellStart"/>
      <w:r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Pr="00081506">
        <w:rPr>
          <w:rFonts w:ascii="Times New Roman" w:hAnsi="Times New Roman" w:cs="Times New Roman"/>
          <w:sz w:val="28"/>
          <w:szCs w:val="24"/>
        </w:rPr>
        <w:t xml:space="preserve">. 207, запад - улична регулация с </w:t>
      </w:r>
      <w:proofErr w:type="spellStart"/>
      <w:r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Pr="00081506">
        <w:rPr>
          <w:rFonts w:ascii="Times New Roman" w:hAnsi="Times New Roman" w:cs="Times New Roman"/>
          <w:sz w:val="28"/>
          <w:szCs w:val="24"/>
        </w:rPr>
        <w:t xml:space="preserve">. 204 - </w:t>
      </w:r>
      <w:proofErr w:type="spellStart"/>
      <w:r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Pr="00081506">
        <w:rPr>
          <w:rFonts w:ascii="Times New Roman" w:hAnsi="Times New Roman" w:cs="Times New Roman"/>
          <w:sz w:val="28"/>
          <w:szCs w:val="24"/>
        </w:rPr>
        <w:t>. 206</w:t>
      </w:r>
      <w:r>
        <w:rPr>
          <w:rFonts w:ascii="Times New Roman" w:hAnsi="Times New Roman" w:cs="Times New Roman"/>
          <w:sz w:val="28"/>
          <w:szCs w:val="24"/>
        </w:rPr>
        <w:t xml:space="preserve">, съответен на ПИ с идентификатор 07079.30.577 по КККР на гр. Бургас, целият с площ 218 </w:t>
      </w:r>
      <w:proofErr w:type="spellStart"/>
      <w:r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>
        <w:rPr>
          <w:rFonts w:ascii="Times New Roman" w:hAnsi="Times New Roman" w:cs="Times New Roman"/>
          <w:sz w:val="28"/>
          <w:szCs w:val="24"/>
        </w:rPr>
        <w:t>, при съседи:</w:t>
      </w:r>
      <w:r w:rsidRPr="00081506">
        <w:rPr>
          <w:sz w:val="24"/>
          <w:szCs w:val="24"/>
        </w:rPr>
        <w:t xml:space="preserve"> </w:t>
      </w:r>
      <w:r w:rsidRPr="00081506">
        <w:rPr>
          <w:rFonts w:ascii="Times New Roman" w:hAnsi="Times New Roman" w:cs="Times New Roman"/>
          <w:sz w:val="28"/>
          <w:szCs w:val="24"/>
        </w:rPr>
        <w:t>07079.30.1384, 07079.30.108</w:t>
      </w:r>
      <w:r w:rsidR="009940B7">
        <w:rPr>
          <w:rFonts w:ascii="Times New Roman" w:hAnsi="Times New Roman" w:cs="Times New Roman"/>
          <w:sz w:val="28"/>
          <w:szCs w:val="24"/>
        </w:rPr>
        <w:t>2</w:t>
      </w:r>
      <w:r>
        <w:rPr>
          <w:rFonts w:ascii="Times New Roman" w:hAnsi="Times New Roman" w:cs="Times New Roman"/>
          <w:sz w:val="28"/>
          <w:szCs w:val="24"/>
        </w:rPr>
        <w:t>.</w:t>
      </w:r>
    </w:p>
    <w:p w:rsidR="0083611F" w:rsidRPr="00C50758" w:rsidRDefault="007D4AB7" w:rsidP="00C50758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lang w:eastAsia="bg-BG"/>
        </w:rPr>
      </w:pPr>
      <w:r w:rsidRPr="00007FEC">
        <w:rPr>
          <w:rFonts w:ascii="Times New Roman" w:hAnsi="Times New Roman" w:cs="Times New Roman"/>
          <w:sz w:val="28"/>
          <w:lang w:val="en-US" w:eastAsia="bg-BG"/>
        </w:rPr>
        <w:lastRenderedPageBreak/>
        <w:t xml:space="preserve">II. </w:t>
      </w:r>
      <w:r w:rsidR="0083611F" w:rsidRPr="00007FEC">
        <w:rPr>
          <w:rFonts w:ascii="Times New Roman" w:hAnsi="Times New Roman" w:cs="Times New Roman"/>
          <w:sz w:val="28"/>
          <w:lang w:eastAsia="bg-BG"/>
        </w:rPr>
        <w:t xml:space="preserve">Да се учреди в полза на </w:t>
      </w:r>
      <w:r w:rsidR="00404934" w:rsidRPr="00007FEC">
        <w:rPr>
          <w:rFonts w:ascii="Times New Roman" w:hAnsi="Times New Roman" w:cs="Times New Roman"/>
          <w:sz w:val="28"/>
          <w:lang w:eastAsia="bg-BG"/>
        </w:rPr>
        <w:t>„Електроразпределение Юг” ЕАД, ЕИК 115552190, със седалище и адрес на управление: гр. Пловдив, ул. „Христо Г. Данов“ №37, представлявано от членовете на Съвета на директорите –</w:t>
      </w:r>
      <w:r w:rsidR="000703FD">
        <w:rPr>
          <w:rFonts w:ascii="Times New Roman" w:hAnsi="Times New Roman" w:cs="Times New Roman"/>
          <w:sz w:val="28"/>
          <w:lang w:eastAsia="bg-BG"/>
        </w:rPr>
        <w:t xml:space="preserve">З. </w:t>
      </w:r>
      <w:r w:rsidR="00404934" w:rsidRPr="00007FEC">
        <w:rPr>
          <w:rFonts w:ascii="Times New Roman" w:hAnsi="Times New Roman" w:cs="Times New Roman"/>
          <w:sz w:val="28"/>
          <w:lang w:eastAsia="bg-BG"/>
        </w:rPr>
        <w:t>Братоев</w:t>
      </w:r>
      <w:r w:rsidR="00404934" w:rsidRPr="00007FEC">
        <w:rPr>
          <w:rFonts w:ascii="Times New Roman" w:hAnsi="Times New Roman" w:cs="Times New Roman"/>
          <w:sz w:val="28"/>
        </w:rPr>
        <w:t>, Й</w:t>
      </w:r>
      <w:r w:rsidR="000703FD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404934" w:rsidRPr="00007FEC">
        <w:rPr>
          <w:rFonts w:ascii="Times New Roman" w:hAnsi="Times New Roman" w:cs="Times New Roman"/>
          <w:sz w:val="28"/>
        </w:rPr>
        <w:t>Гасер</w:t>
      </w:r>
      <w:proofErr w:type="spellEnd"/>
      <w:r w:rsidR="00404934" w:rsidRPr="00007FEC">
        <w:rPr>
          <w:rFonts w:ascii="Times New Roman" w:hAnsi="Times New Roman" w:cs="Times New Roman"/>
          <w:sz w:val="28"/>
        </w:rPr>
        <w:t xml:space="preserve"> и С</w:t>
      </w:r>
      <w:r w:rsidR="000703FD">
        <w:rPr>
          <w:rFonts w:ascii="Times New Roman" w:hAnsi="Times New Roman" w:cs="Times New Roman"/>
          <w:sz w:val="28"/>
        </w:rPr>
        <w:t>.</w:t>
      </w:r>
      <w:r w:rsidR="00404934" w:rsidRPr="00007FEC">
        <w:rPr>
          <w:rFonts w:ascii="Times New Roman" w:hAnsi="Times New Roman" w:cs="Times New Roman"/>
          <w:sz w:val="28"/>
        </w:rPr>
        <w:t xml:space="preserve"> Вълчев, </w:t>
      </w:r>
      <w:r w:rsidR="00E77CEC" w:rsidRPr="00007FEC">
        <w:rPr>
          <w:rFonts w:ascii="Times New Roman" w:hAnsi="Times New Roman" w:cs="Times New Roman"/>
          <w:sz w:val="28"/>
          <w:lang w:eastAsia="bg-BG"/>
        </w:rPr>
        <w:t>възмездно</w:t>
      </w:r>
      <w:r w:rsidR="0083611F" w:rsidRPr="00007FEC">
        <w:rPr>
          <w:rFonts w:ascii="Times New Roman" w:hAnsi="Times New Roman" w:cs="Times New Roman"/>
          <w:sz w:val="28"/>
          <w:lang w:eastAsia="bg-BG"/>
        </w:rPr>
        <w:t xml:space="preserve"> безсрочно право на строеж</w:t>
      </w:r>
      <w:r w:rsidR="009C0A16" w:rsidRPr="00007FEC">
        <w:rPr>
          <w:rFonts w:ascii="Times New Roman" w:hAnsi="Times New Roman" w:cs="Times New Roman"/>
          <w:sz w:val="28"/>
          <w:lang w:eastAsia="bg-BG"/>
        </w:rPr>
        <w:t xml:space="preserve"> за изграждане на </w:t>
      </w:r>
      <w:r w:rsidR="009C0A16" w:rsidRPr="00007FEC">
        <w:rPr>
          <w:rFonts w:ascii="Times New Roman" w:hAnsi="Times New Roman" w:cs="Times New Roman"/>
          <w:bCs/>
          <w:sz w:val="28"/>
          <w:lang w:eastAsia="bg-BG"/>
        </w:rPr>
        <w:t>трафопост - тип БКТП</w:t>
      </w:r>
      <w:r w:rsidR="00E77CEC" w:rsidRPr="00007FEC">
        <w:rPr>
          <w:rFonts w:ascii="Times New Roman" w:hAnsi="Times New Roman" w:cs="Times New Roman"/>
          <w:bCs/>
          <w:sz w:val="28"/>
          <w:lang w:eastAsia="bg-BG"/>
        </w:rPr>
        <w:t xml:space="preserve"> </w:t>
      </w:r>
      <w:r w:rsidR="00C50758">
        <w:rPr>
          <w:rFonts w:ascii="Times New Roman" w:hAnsi="Times New Roman" w:cs="Times New Roman"/>
          <w:sz w:val="28"/>
          <w:lang w:eastAsia="bg-BG"/>
        </w:rPr>
        <w:t>2</w:t>
      </w:r>
      <w:r w:rsidR="00E77CEC" w:rsidRPr="00007FEC">
        <w:rPr>
          <w:rFonts w:ascii="Times New Roman" w:hAnsi="Times New Roman" w:cs="Times New Roman"/>
          <w:sz w:val="28"/>
          <w:lang w:eastAsia="bg-BG"/>
        </w:rPr>
        <w:t>х800</w:t>
      </w:r>
      <w:r w:rsidR="00E77CEC" w:rsidRPr="00007FEC">
        <w:rPr>
          <w:rFonts w:ascii="Times New Roman" w:hAnsi="Times New Roman" w:cs="Times New Roman"/>
          <w:sz w:val="28"/>
          <w:lang w:val="en-US" w:eastAsia="bg-BG"/>
        </w:rPr>
        <w:t xml:space="preserve"> kVA</w:t>
      </w:r>
      <w:r w:rsidR="009C0A16" w:rsidRPr="00007FEC">
        <w:rPr>
          <w:rFonts w:ascii="Times New Roman" w:hAnsi="Times New Roman" w:cs="Times New Roman"/>
          <w:bCs/>
          <w:sz w:val="28"/>
          <w:lang w:eastAsia="bg-BG"/>
        </w:rPr>
        <w:t xml:space="preserve">, </w:t>
      </w:r>
      <w:r w:rsidR="00007FEC">
        <w:rPr>
          <w:rFonts w:ascii="Times New Roman" w:hAnsi="Times New Roman" w:cs="Times New Roman"/>
          <w:sz w:val="28"/>
          <w:lang w:eastAsia="bg-BG"/>
        </w:rPr>
        <w:t xml:space="preserve">в </w:t>
      </w:r>
      <w:r w:rsidR="00E77CEC" w:rsidRPr="00007FEC">
        <w:rPr>
          <w:rFonts w:ascii="Times New Roman" w:hAnsi="Times New Roman" w:cs="Times New Roman"/>
          <w:sz w:val="28"/>
          <w:lang w:eastAsia="bg-BG"/>
        </w:rPr>
        <w:t>недвижим имот</w:t>
      </w:r>
      <w:r w:rsidR="00007FEC">
        <w:rPr>
          <w:rFonts w:ascii="Times New Roman" w:hAnsi="Times New Roman" w:cs="Times New Roman"/>
          <w:sz w:val="28"/>
          <w:lang w:eastAsia="bg-BG"/>
        </w:rPr>
        <w:t xml:space="preserve"> – частна общинска собственост, </w:t>
      </w:r>
      <w:r w:rsidR="004F41D1" w:rsidRPr="00007FEC">
        <w:rPr>
          <w:rFonts w:ascii="Times New Roman" w:hAnsi="Times New Roman" w:cs="Times New Roman"/>
          <w:sz w:val="28"/>
          <w:lang w:eastAsia="bg-BG"/>
        </w:rPr>
        <w:t xml:space="preserve">представляващ </w:t>
      </w:r>
      <w:r w:rsidR="00C50758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УПИ Х в кв. 54 по ПУП-ПРЗ на кв. 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„</w:t>
      </w:r>
      <w:r w:rsidR="00C50758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Крайморие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“</w:t>
      </w:r>
      <w:r w:rsidR="00C50758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гр. Бургас, отреден „За трафопост“, целият с площ 219 </w:t>
      </w:r>
      <w:proofErr w:type="spellStart"/>
      <w:r w:rsidR="00C50758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кв.м</w:t>
      </w:r>
      <w:proofErr w:type="spellEnd"/>
      <w:r w:rsidR="00C50758" w:rsidRPr="00C50758">
        <w:rPr>
          <w:rFonts w:ascii="Times New Roman" w:eastAsia="Times New Roman" w:hAnsi="Times New Roman" w:cs="Times New Roman"/>
          <w:sz w:val="28"/>
          <w:szCs w:val="28"/>
          <w:lang w:eastAsia="bg-BG"/>
        </w:rPr>
        <w:t>, при граници:</w:t>
      </w:r>
      <w:r w:rsidR="00C50758" w:rsidRPr="00C50758">
        <w:rPr>
          <w:sz w:val="24"/>
          <w:szCs w:val="24"/>
        </w:rPr>
        <w:t xml:space="preserve"> </w:t>
      </w:r>
      <w:r w:rsidR="00C50758" w:rsidRPr="00081506">
        <w:rPr>
          <w:rFonts w:ascii="Times New Roman" w:hAnsi="Times New Roman" w:cs="Times New Roman"/>
          <w:sz w:val="28"/>
          <w:szCs w:val="24"/>
        </w:rPr>
        <w:t xml:space="preserve">север и изток - УПИ ХI-1384, юг - улична регулация с </w:t>
      </w:r>
      <w:proofErr w:type="spellStart"/>
      <w:r w:rsidR="00C50758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C50758" w:rsidRPr="00081506">
        <w:rPr>
          <w:rFonts w:ascii="Times New Roman" w:hAnsi="Times New Roman" w:cs="Times New Roman"/>
          <w:sz w:val="28"/>
          <w:szCs w:val="24"/>
        </w:rPr>
        <w:t xml:space="preserve">. 204- </w:t>
      </w:r>
      <w:proofErr w:type="spellStart"/>
      <w:r w:rsidR="00C50758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C50758" w:rsidRPr="00081506">
        <w:rPr>
          <w:rFonts w:ascii="Times New Roman" w:hAnsi="Times New Roman" w:cs="Times New Roman"/>
          <w:sz w:val="28"/>
          <w:szCs w:val="24"/>
        </w:rPr>
        <w:t xml:space="preserve">. 207, запад - улична регулация с </w:t>
      </w:r>
      <w:proofErr w:type="spellStart"/>
      <w:r w:rsidR="00C50758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C50758" w:rsidRPr="00081506">
        <w:rPr>
          <w:rFonts w:ascii="Times New Roman" w:hAnsi="Times New Roman" w:cs="Times New Roman"/>
          <w:sz w:val="28"/>
          <w:szCs w:val="24"/>
        </w:rPr>
        <w:t xml:space="preserve">. 204 - </w:t>
      </w:r>
      <w:proofErr w:type="spellStart"/>
      <w:r w:rsidR="00C50758" w:rsidRPr="00081506">
        <w:rPr>
          <w:rFonts w:ascii="Times New Roman" w:hAnsi="Times New Roman" w:cs="Times New Roman"/>
          <w:sz w:val="28"/>
          <w:szCs w:val="24"/>
        </w:rPr>
        <w:t>о.т</w:t>
      </w:r>
      <w:proofErr w:type="spellEnd"/>
      <w:r w:rsidR="00C50758" w:rsidRPr="00081506">
        <w:rPr>
          <w:rFonts w:ascii="Times New Roman" w:hAnsi="Times New Roman" w:cs="Times New Roman"/>
          <w:sz w:val="28"/>
          <w:szCs w:val="24"/>
        </w:rPr>
        <w:t>. 206</w:t>
      </w:r>
      <w:r w:rsidR="00C50758">
        <w:rPr>
          <w:rFonts w:ascii="Times New Roman" w:hAnsi="Times New Roman" w:cs="Times New Roman"/>
          <w:sz w:val="28"/>
          <w:szCs w:val="24"/>
        </w:rPr>
        <w:t xml:space="preserve">, съответен на ПИ с идентификатор 07079.30.577 по КККР на гр. Бургас, целият с площ 218 </w:t>
      </w:r>
      <w:proofErr w:type="spellStart"/>
      <w:r w:rsidR="00C50758">
        <w:rPr>
          <w:rFonts w:ascii="Times New Roman" w:hAnsi="Times New Roman" w:cs="Times New Roman"/>
          <w:sz w:val="28"/>
          <w:szCs w:val="24"/>
        </w:rPr>
        <w:t>кв.м</w:t>
      </w:r>
      <w:proofErr w:type="spellEnd"/>
      <w:r w:rsidR="00C50758">
        <w:rPr>
          <w:rFonts w:ascii="Times New Roman" w:hAnsi="Times New Roman" w:cs="Times New Roman"/>
          <w:sz w:val="28"/>
          <w:szCs w:val="24"/>
        </w:rPr>
        <w:t>, при съседи:</w:t>
      </w:r>
      <w:r w:rsidR="00C50758" w:rsidRPr="00081506">
        <w:rPr>
          <w:sz w:val="24"/>
          <w:szCs w:val="24"/>
        </w:rPr>
        <w:t xml:space="preserve"> </w:t>
      </w:r>
      <w:r w:rsidR="00C50758" w:rsidRPr="00081506">
        <w:rPr>
          <w:rFonts w:ascii="Times New Roman" w:hAnsi="Times New Roman" w:cs="Times New Roman"/>
          <w:sz w:val="28"/>
          <w:szCs w:val="24"/>
        </w:rPr>
        <w:t>07079.30.1384, 07079.30.108</w:t>
      </w:r>
      <w:r w:rsidR="009940B7">
        <w:rPr>
          <w:rFonts w:ascii="Times New Roman" w:hAnsi="Times New Roman" w:cs="Times New Roman"/>
          <w:sz w:val="28"/>
          <w:szCs w:val="24"/>
        </w:rPr>
        <w:t>2</w:t>
      </w:r>
      <w:r w:rsidR="00C50758">
        <w:rPr>
          <w:rFonts w:ascii="Times New Roman" w:hAnsi="Times New Roman" w:cs="Times New Roman"/>
          <w:sz w:val="28"/>
          <w:lang w:eastAsia="bg-BG"/>
        </w:rPr>
        <w:t>,</w:t>
      </w:r>
      <w:r w:rsidR="00E77CEC" w:rsidRPr="00007FEC">
        <w:rPr>
          <w:rFonts w:ascii="Times New Roman" w:hAnsi="Times New Roman" w:cs="Times New Roman"/>
          <w:sz w:val="28"/>
          <w:szCs w:val="24"/>
        </w:rPr>
        <w:t xml:space="preserve"> </w:t>
      </w:r>
      <w:r w:rsidR="009C0A16" w:rsidRPr="00007FEC">
        <w:rPr>
          <w:rFonts w:ascii="Times New Roman" w:hAnsi="Times New Roman" w:cs="Times New Roman"/>
          <w:sz w:val="28"/>
          <w:lang w:eastAsia="bg-BG"/>
        </w:rPr>
        <w:t xml:space="preserve">с размери </w:t>
      </w:r>
      <w:r w:rsidR="00C50758">
        <w:rPr>
          <w:rFonts w:ascii="Times New Roman" w:hAnsi="Times New Roman" w:cs="Times New Roman"/>
          <w:sz w:val="28"/>
          <w:lang w:eastAsia="bg-BG"/>
        </w:rPr>
        <w:t>2,60</w:t>
      </w:r>
      <w:r w:rsidR="00E77CEC" w:rsidRPr="00007FEC">
        <w:rPr>
          <w:rFonts w:ascii="Times New Roman" w:hAnsi="Times New Roman" w:cs="Times New Roman"/>
          <w:sz w:val="28"/>
          <w:lang w:eastAsia="bg-BG"/>
        </w:rPr>
        <w:t xml:space="preserve"> </w:t>
      </w:r>
      <w:r w:rsidR="00C50758">
        <w:rPr>
          <w:rFonts w:ascii="Times New Roman" w:hAnsi="Times New Roman" w:cs="Times New Roman"/>
          <w:sz w:val="28"/>
          <w:lang w:eastAsia="bg-BG"/>
        </w:rPr>
        <w:t>м х 4,40</w:t>
      </w:r>
      <w:r w:rsidR="00E77CEC" w:rsidRPr="00007FEC">
        <w:rPr>
          <w:rFonts w:ascii="Times New Roman" w:hAnsi="Times New Roman" w:cs="Times New Roman"/>
          <w:sz w:val="28"/>
          <w:lang w:eastAsia="bg-BG"/>
        </w:rPr>
        <w:t xml:space="preserve"> </w:t>
      </w:r>
      <w:r w:rsidR="00007FEC">
        <w:rPr>
          <w:rFonts w:ascii="Times New Roman" w:hAnsi="Times New Roman" w:cs="Times New Roman"/>
          <w:sz w:val="28"/>
          <w:lang w:eastAsia="bg-BG"/>
        </w:rPr>
        <w:t>м</w:t>
      </w:r>
      <w:r w:rsidR="00C50758">
        <w:rPr>
          <w:rFonts w:ascii="Times New Roman" w:hAnsi="Times New Roman" w:cs="Times New Roman"/>
          <w:sz w:val="28"/>
          <w:lang w:eastAsia="bg-BG"/>
        </w:rPr>
        <w:t xml:space="preserve"> и застроена площ 12</w:t>
      </w:r>
      <w:r w:rsidR="00404934" w:rsidRPr="00007FEC">
        <w:rPr>
          <w:rFonts w:ascii="Times New Roman" w:hAnsi="Times New Roman" w:cs="Times New Roman"/>
          <w:sz w:val="28"/>
          <w:lang w:eastAsia="bg-BG"/>
        </w:rPr>
        <w:t xml:space="preserve"> </w:t>
      </w:r>
      <w:proofErr w:type="spellStart"/>
      <w:r w:rsidR="00404934" w:rsidRPr="00007FEC">
        <w:rPr>
          <w:rFonts w:ascii="Times New Roman" w:hAnsi="Times New Roman" w:cs="Times New Roman"/>
          <w:sz w:val="28"/>
          <w:lang w:eastAsia="bg-BG"/>
        </w:rPr>
        <w:t>кв.м</w:t>
      </w:r>
      <w:proofErr w:type="spellEnd"/>
      <w:r w:rsidR="009C0A16" w:rsidRPr="00007FEC">
        <w:rPr>
          <w:rFonts w:ascii="Times New Roman" w:hAnsi="Times New Roman" w:cs="Times New Roman"/>
          <w:sz w:val="28"/>
          <w:lang w:eastAsia="bg-BG"/>
        </w:rPr>
        <w:t xml:space="preserve">, </w:t>
      </w:r>
      <w:r w:rsidR="009C0A16" w:rsidRPr="00007FEC">
        <w:rPr>
          <w:rFonts w:ascii="Times New Roman" w:hAnsi="Times New Roman" w:cs="Times New Roman"/>
          <w:bCs/>
          <w:sz w:val="28"/>
          <w:lang w:eastAsia="bg-BG"/>
        </w:rPr>
        <w:t>ведно със сервитутно право на прилежащата в имота зона, с площ</w:t>
      </w:r>
      <w:r w:rsidR="004F41D1" w:rsidRPr="00007FEC">
        <w:rPr>
          <w:rFonts w:ascii="Times New Roman" w:hAnsi="Times New Roman" w:cs="Times New Roman"/>
          <w:bCs/>
          <w:sz w:val="28"/>
          <w:lang w:eastAsia="bg-BG"/>
        </w:rPr>
        <w:t xml:space="preserve"> </w:t>
      </w:r>
      <w:r w:rsidR="00C50758">
        <w:rPr>
          <w:rFonts w:ascii="Times New Roman" w:hAnsi="Times New Roman" w:cs="Times New Roman"/>
          <w:sz w:val="28"/>
        </w:rPr>
        <w:t>65</w:t>
      </w:r>
      <w:r w:rsidR="004F41D1" w:rsidRPr="00007FEC">
        <w:rPr>
          <w:rFonts w:ascii="Times New Roman" w:hAnsi="Times New Roman" w:cs="Times New Roman"/>
          <w:sz w:val="28"/>
        </w:rPr>
        <w:t xml:space="preserve"> </w:t>
      </w:r>
      <w:proofErr w:type="spellStart"/>
      <w:r w:rsidR="004F41D1" w:rsidRPr="00007FEC">
        <w:rPr>
          <w:rFonts w:ascii="Times New Roman" w:hAnsi="Times New Roman" w:cs="Times New Roman"/>
          <w:sz w:val="28"/>
        </w:rPr>
        <w:t>кв.м</w:t>
      </w:r>
      <w:proofErr w:type="spellEnd"/>
      <w:r w:rsidR="009C0A16" w:rsidRPr="00007FEC">
        <w:rPr>
          <w:rFonts w:ascii="Times New Roman" w:hAnsi="Times New Roman" w:cs="Times New Roman"/>
          <w:bCs/>
          <w:sz w:val="28"/>
          <w:lang w:eastAsia="bg-BG"/>
        </w:rPr>
        <w:t>, определена по реда на Наредба №16/09.06.2004</w:t>
      </w:r>
      <w:r w:rsidR="00E77CEC" w:rsidRPr="00007FEC">
        <w:rPr>
          <w:rFonts w:ascii="Times New Roman" w:hAnsi="Times New Roman" w:cs="Times New Roman"/>
          <w:bCs/>
          <w:sz w:val="28"/>
          <w:lang w:eastAsia="bg-BG"/>
        </w:rPr>
        <w:t xml:space="preserve"> </w:t>
      </w:r>
      <w:r w:rsidR="009C0A16" w:rsidRPr="00007FEC">
        <w:rPr>
          <w:rFonts w:ascii="Times New Roman" w:hAnsi="Times New Roman" w:cs="Times New Roman"/>
          <w:bCs/>
          <w:sz w:val="28"/>
          <w:lang w:eastAsia="bg-BG"/>
        </w:rPr>
        <w:t xml:space="preserve">г. за сервитутите на енергийните обекти, </w:t>
      </w:r>
      <w:r w:rsidR="0083611F" w:rsidRPr="00007FEC">
        <w:rPr>
          <w:rFonts w:ascii="Times New Roman" w:hAnsi="Times New Roman" w:cs="Times New Roman"/>
          <w:bCs/>
          <w:sz w:val="28"/>
          <w:lang w:eastAsia="bg-BG"/>
        </w:rPr>
        <w:t xml:space="preserve">общо за сумата </w:t>
      </w:r>
      <w:r w:rsidR="007031D2">
        <w:rPr>
          <w:rFonts w:ascii="Times New Roman" w:hAnsi="Times New Roman" w:cs="Times New Roman"/>
          <w:bCs/>
          <w:sz w:val="28"/>
          <w:lang w:eastAsia="bg-BG"/>
        </w:rPr>
        <w:t>15 320</w:t>
      </w:r>
      <w:r w:rsidR="00CE6028" w:rsidRPr="00C5075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bg-BG"/>
        </w:rPr>
        <w:t xml:space="preserve"> </w:t>
      </w:r>
      <w:r w:rsidR="00CE6028" w:rsidRPr="007031D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(</w:t>
      </w:r>
      <w:r w:rsidR="007031D2" w:rsidRPr="007031D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петнадесет хиляди триста и двадесет</w:t>
      </w:r>
      <w:r w:rsidR="00CE6028" w:rsidRPr="007031D2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) лева, б</w:t>
      </w:r>
      <w:r w:rsidR="00CE6028">
        <w:rPr>
          <w:rFonts w:ascii="Times New Roman" w:eastAsia="Times New Roman" w:hAnsi="Times New Roman" w:cs="Times New Roman"/>
          <w:bCs/>
          <w:sz w:val="28"/>
          <w:szCs w:val="28"/>
          <w:lang w:eastAsia="bg-BG"/>
        </w:rPr>
        <w:t>ез ДДС</w:t>
      </w:r>
      <w:r w:rsidR="0083611F" w:rsidRPr="00007FEC">
        <w:rPr>
          <w:rFonts w:ascii="Times New Roman" w:hAnsi="Times New Roman" w:cs="Times New Roman"/>
          <w:bCs/>
          <w:sz w:val="28"/>
          <w:lang w:eastAsia="bg-BG"/>
        </w:rPr>
        <w:t>, представляваща цената на правото на строеж, ведно с цената на сервитутната зона.</w:t>
      </w:r>
    </w:p>
    <w:p w:rsidR="0083611F" w:rsidRPr="008674E5" w:rsidRDefault="0083611F" w:rsidP="00007FEC">
      <w:pPr>
        <w:spacing w:after="0" w:line="24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8674E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Приложение: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6A99"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>Зая</w:t>
      </w:r>
      <w:r w:rsidR="00E77CEC">
        <w:rPr>
          <w:rFonts w:ascii="Times New Roman" w:eastAsia="Times New Roman" w:hAnsi="Times New Roman" w:cs="Times New Roman"/>
          <w:sz w:val="28"/>
          <w:szCs w:val="28"/>
          <w:lang w:eastAsia="bg-BG"/>
        </w:rPr>
        <w:t>в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ление вх. №70-00-3662/30.04.2025</w:t>
      </w:r>
      <w:r w:rsidR="00E77C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06A99"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>в Община Бургас</w:t>
      </w:r>
      <w:r w:rsidR="00385AD5">
        <w:rPr>
          <w:rFonts w:ascii="Times New Roman" w:eastAsia="Times New Roman" w:hAnsi="Times New Roman" w:cs="Times New Roman"/>
          <w:sz w:val="28"/>
          <w:szCs w:val="28"/>
          <w:lang w:eastAsia="bg-BG"/>
        </w:rPr>
        <w:t>, ведно с приложен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>а</w:t>
      </w:r>
      <w:r w:rsidR="00385AD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ситуация</w:t>
      </w:r>
      <w:r w:rsidR="009940B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разпределение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Акт №10693/06.08.2025</w:t>
      </w:r>
      <w:r w:rsidR="00E77C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г. за публична общинска собственост</w:t>
      </w:r>
      <w:r w:rsidR="00806A99"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Скица №15-1599244-04.09.2025</w:t>
      </w:r>
      <w:r w:rsidR="00E77CE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г., издадена 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от АГКК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; Данъчни оценки </w:t>
      </w:r>
      <w:r w:rsidRPr="000E35B2">
        <w:rPr>
          <w:rFonts w:ascii="Times New Roman" w:eastAsia="Times New Roman" w:hAnsi="Times New Roman" w:cs="Times New Roman"/>
          <w:sz w:val="28"/>
          <w:szCs w:val="28"/>
          <w:lang w:eastAsia="bg-BG"/>
        </w:rPr>
        <w:t>изх. №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№5202011130</w:t>
      </w:r>
      <w:r w:rsidRPr="000E35B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и 5202</w:t>
      </w:r>
      <w:r w:rsidR="006F1B20">
        <w:rPr>
          <w:rFonts w:ascii="Times New Roman" w:eastAsia="Times New Roman" w:hAnsi="Times New Roman" w:cs="Times New Roman"/>
          <w:sz w:val="28"/>
          <w:szCs w:val="28"/>
          <w:lang w:eastAsia="bg-BG"/>
        </w:rPr>
        <w:t>011131 от 11.09.2025</w:t>
      </w:r>
      <w:r w:rsidR="000E35B2" w:rsidRPr="000E35B2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0E35B2">
        <w:rPr>
          <w:rFonts w:ascii="Times New Roman" w:eastAsia="Times New Roman" w:hAnsi="Times New Roman" w:cs="Times New Roman"/>
          <w:sz w:val="28"/>
          <w:szCs w:val="28"/>
          <w:lang w:eastAsia="bg-BG"/>
        </w:rPr>
        <w:t>г.,</w:t>
      </w:r>
      <w:r w:rsidRPr="00E77CEC"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  <w:t xml:space="preserve"> </w:t>
      </w:r>
      <w:r w:rsidRPr="008674E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издадени от дирекция МПДТР при Община Бургас; </w:t>
      </w:r>
      <w:r w:rsidR="006F1B20" w:rsidRPr="00FA59C7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="006F1B20" w:rsidRPr="00FA59C7">
        <w:rPr>
          <w:sz w:val="28"/>
          <w:szCs w:val="28"/>
        </w:rPr>
        <w:t xml:space="preserve"> </w:t>
      </w:r>
      <w:r w:rsidR="006F1B20" w:rsidRPr="00FA59C7">
        <w:rPr>
          <w:rFonts w:ascii="Times New Roman" w:hAnsi="Times New Roman" w:cs="Times New Roman"/>
          <w:sz w:val="28"/>
          <w:szCs w:val="28"/>
        </w:rPr>
        <w:t xml:space="preserve">от </w:t>
      </w:r>
      <w:proofErr w:type="spellStart"/>
      <w:r w:rsidR="006F1B20"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proofErr w:type="spellEnd"/>
      <w:r w:rsidR="006F1B20" w:rsidRPr="00FA59C7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6F1B20"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</w:t>
      </w:r>
      <w:proofErr w:type="spellStart"/>
      <w:r w:rsidR="006F1B20"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>вписан</w:t>
      </w:r>
      <w:proofErr w:type="spellEnd"/>
      <w:r w:rsidR="006F1B20" w:rsidRPr="00FA59C7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 в </w:t>
      </w:r>
      <w:r w:rsidR="006F1B20" w:rsidRPr="00FA59C7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="006F1B20">
        <w:rPr>
          <w:rFonts w:ascii="Times New Roman" w:eastAsia="Calibri" w:hAnsi="Times New Roman" w:cs="Times New Roman"/>
          <w:sz w:val="28"/>
          <w:szCs w:val="28"/>
        </w:rPr>
        <w:t>.</w:t>
      </w:r>
      <w:r w:rsidR="006F1B20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83611F" w:rsidRPr="00AB5E28" w:rsidRDefault="0083611F" w:rsidP="00007FE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83611F" w:rsidRPr="00AB5E28" w:rsidRDefault="0083611F" w:rsidP="00007FE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83611F" w:rsidRPr="00AB5E28" w:rsidRDefault="0083611F" w:rsidP="00007FE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ДИМИТЪР НИКОЛОВ</w:t>
      </w:r>
      <w:bookmarkStart w:id="0" w:name="_GoBack"/>
      <w:bookmarkEnd w:id="0"/>
    </w:p>
    <w:p w:rsidR="000F71C4" w:rsidRDefault="0083611F" w:rsidP="00007FEC">
      <w:pPr>
        <w:spacing w:after="0" w:line="240" w:lineRule="atLeast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</w:pPr>
      <w:r w:rsidRPr="00AB5E28">
        <w:rPr>
          <w:rFonts w:ascii="Times New Roman" w:eastAsia="Times New Roman" w:hAnsi="Times New Roman" w:cs="Times New Roman"/>
          <w:i/>
          <w:sz w:val="28"/>
          <w:szCs w:val="28"/>
          <w:lang w:eastAsia="bg-BG"/>
        </w:rPr>
        <w:t>Кмет на Община Бургас</w:t>
      </w:r>
    </w:p>
    <w:sectPr w:rsidR="000F71C4" w:rsidSect="00D62304">
      <w:headerReference w:type="default" r:id="rId10"/>
      <w:pgSz w:w="11906" w:h="16838"/>
      <w:pgMar w:top="1276" w:right="1133" w:bottom="1135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0D" w:rsidRDefault="00E2300D">
      <w:pPr>
        <w:spacing w:after="0" w:line="240" w:lineRule="auto"/>
      </w:pPr>
      <w:r>
        <w:separator/>
      </w:r>
    </w:p>
  </w:endnote>
  <w:endnote w:type="continuationSeparator" w:id="0">
    <w:p w:rsidR="00E2300D" w:rsidRDefault="00E2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0D" w:rsidRDefault="00E2300D">
      <w:pPr>
        <w:spacing w:after="0" w:line="240" w:lineRule="auto"/>
      </w:pPr>
      <w:r>
        <w:separator/>
      </w:r>
    </w:p>
  </w:footnote>
  <w:footnote w:type="continuationSeparator" w:id="0">
    <w:p w:rsidR="00E2300D" w:rsidRDefault="00E230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DF6" w:rsidRPr="002E1485" w:rsidRDefault="00803C75" w:rsidP="00BA0DF6">
    <w:pPr>
      <w:pStyle w:val="Header"/>
      <w:tabs>
        <w:tab w:val="clear" w:pos="9072"/>
        <w:tab w:val="left" w:pos="2820"/>
        <w:tab w:val="right" w:pos="9923"/>
        <w:tab w:val="right" w:pos="10065"/>
      </w:tabs>
      <w:ind w:left="-1134"/>
      <w:jc w:val="both"/>
      <w:rPr>
        <w:b/>
        <w:bCs/>
        <w:color w:val="FFFFFF"/>
        <w:sz w:val="42"/>
        <w:szCs w:val="42"/>
        <w:u w:val="single"/>
      </w:rPr>
    </w:pPr>
    <w:r w:rsidRPr="00FB62BE">
      <w:rPr>
        <w:b/>
        <w:bCs/>
        <w:sz w:val="42"/>
        <w:szCs w:val="42"/>
      </w:rPr>
      <w:t xml:space="preserve">    </w:t>
    </w:r>
    <w:r w:rsidRPr="00FB62BE">
      <w:rPr>
        <w:b/>
        <w:bCs/>
        <w:sz w:val="42"/>
        <w:szCs w:val="42"/>
      </w:rPr>
      <w:tab/>
    </w:r>
    <w:r w:rsidRPr="00FB62BE">
      <w:rPr>
        <w:b/>
        <w:bCs/>
        <w:sz w:val="42"/>
        <w:szCs w:val="42"/>
      </w:rPr>
      <w:tab/>
    </w:r>
    <w:r w:rsidRPr="00FB62BE">
      <w:rPr>
        <w:b/>
        <w:bCs/>
        <w:sz w:val="42"/>
        <w:szCs w:val="42"/>
      </w:rPr>
      <w:tab/>
    </w:r>
    <w:r w:rsidRPr="002E1485">
      <w:rPr>
        <w:b/>
        <w:bCs/>
        <w:color w:val="FFFFFF"/>
        <w:sz w:val="42"/>
        <w:szCs w:val="42"/>
      </w:rPr>
      <w:t xml:space="preserve">                    </w:t>
    </w:r>
    <w:r w:rsidRPr="002E1485">
      <w:rPr>
        <w:b/>
        <w:bCs/>
        <w:color w:val="FFFFFF"/>
        <w:sz w:val="34"/>
        <w:szCs w:val="34"/>
        <w:u w:val="single"/>
        <w:lang w:val="en-GB"/>
      </w:rPr>
      <w:t xml:space="preserve">AR/A.T.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4796F"/>
    <w:multiLevelType w:val="hybridMultilevel"/>
    <w:tmpl w:val="056EC69C"/>
    <w:lvl w:ilvl="0" w:tplc="6DAA94A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972FF1"/>
    <w:multiLevelType w:val="hybridMultilevel"/>
    <w:tmpl w:val="8F7633D4"/>
    <w:lvl w:ilvl="0" w:tplc="5652E17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83E1644"/>
    <w:multiLevelType w:val="hybridMultilevel"/>
    <w:tmpl w:val="DC3C89DC"/>
    <w:lvl w:ilvl="0" w:tplc="61D0C69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EB01DBD"/>
    <w:multiLevelType w:val="hybridMultilevel"/>
    <w:tmpl w:val="9530FCFE"/>
    <w:lvl w:ilvl="0" w:tplc="A14C67E8">
      <w:start w:val="1"/>
      <w:numFmt w:val="upperRoman"/>
      <w:lvlText w:val="%1."/>
      <w:lvlJc w:val="left"/>
      <w:pPr>
        <w:ind w:left="1428" w:hanging="720"/>
      </w:pPr>
      <w:rPr>
        <w:rFonts w:ascii="Times New Roman" w:eastAsia="Times New Roman" w:hAnsi="Times New Roman" w:cs="Times New Roman" w:hint="default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72"/>
    <w:rsid w:val="00007FEC"/>
    <w:rsid w:val="0003046F"/>
    <w:rsid w:val="0003436E"/>
    <w:rsid w:val="00054862"/>
    <w:rsid w:val="000703FD"/>
    <w:rsid w:val="00081506"/>
    <w:rsid w:val="00085F5F"/>
    <w:rsid w:val="000B5502"/>
    <w:rsid w:val="000D5541"/>
    <w:rsid w:val="000E2B7C"/>
    <w:rsid w:val="000E35B2"/>
    <w:rsid w:val="000F71C4"/>
    <w:rsid w:val="00157185"/>
    <w:rsid w:val="00165CB5"/>
    <w:rsid w:val="001664F1"/>
    <w:rsid w:val="0018344A"/>
    <w:rsid w:val="001A1D58"/>
    <w:rsid w:val="001B3E95"/>
    <w:rsid w:val="001D3DF9"/>
    <w:rsid w:val="002063E6"/>
    <w:rsid w:val="00206FC4"/>
    <w:rsid w:val="00211D7A"/>
    <w:rsid w:val="0022034F"/>
    <w:rsid w:val="002206E2"/>
    <w:rsid w:val="002243E2"/>
    <w:rsid w:val="002349E9"/>
    <w:rsid w:val="0029250B"/>
    <w:rsid w:val="002F2F90"/>
    <w:rsid w:val="0031127D"/>
    <w:rsid w:val="003206AD"/>
    <w:rsid w:val="00326436"/>
    <w:rsid w:val="00336A3B"/>
    <w:rsid w:val="0034313F"/>
    <w:rsid w:val="00363738"/>
    <w:rsid w:val="00381F35"/>
    <w:rsid w:val="003840E2"/>
    <w:rsid w:val="00385AD5"/>
    <w:rsid w:val="003A2A47"/>
    <w:rsid w:val="003E782D"/>
    <w:rsid w:val="00404934"/>
    <w:rsid w:val="004050A9"/>
    <w:rsid w:val="00411D08"/>
    <w:rsid w:val="00423153"/>
    <w:rsid w:val="00430396"/>
    <w:rsid w:val="00442EC2"/>
    <w:rsid w:val="004D06A3"/>
    <w:rsid w:val="004F0588"/>
    <w:rsid w:val="004F41D1"/>
    <w:rsid w:val="00501D5C"/>
    <w:rsid w:val="00515EC0"/>
    <w:rsid w:val="00526C72"/>
    <w:rsid w:val="00527394"/>
    <w:rsid w:val="005845A3"/>
    <w:rsid w:val="005C371B"/>
    <w:rsid w:val="005D279D"/>
    <w:rsid w:val="0061724B"/>
    <w:rsid w:val="00635BD8"/>
    <w:rsid w:val="006365E4"/>
    <w:rsid w:val="006523DC"/>
    <w:rsid w:val="006562B1"/>
    <w:rsid w:val="0066727D"/>
    <w:rsid w:val="006F1B20"/>
    <w:rsid w:val="006F7379"/>
    <w:rsid w:val="007031D2"/>
    <w:rsid w:val="007462CF"/>
    <w:rsid w:val="007A746C"/>
    <w:rsid w:val="007C439D"/>
    <w:rsid w:val="007D270D"/>
    <w:rsid w:val="007D3127"/>
    <w:rsid w:val="007D4AB7"/>
    <w:rsid w:val="00803C75"/>
    <w:rsid w:val="00806A99"/>
    <w:rsid w:val="00816654"/>
    <w:rsid w:val="0082053F"/>
    <w:rsid w:val="0083611F"/>
    <w:rsid w:val="00843DC3"/>
    <w:rsid w:val="008475BD"/>
    <w:rsid w:val="00862B82"/>
    <w:rsid w:val="00864475"/>
    <w:rsid w:val="008674E5"/>
    <w:rsid w:val="00896F8E"/>
    <w:rsid w:val="008C0470"/>
    <w:rsid w:val="008C6B44"/>
    <w:rsid w:val="008D4B33"/>
    <w:rsid w:val="00941527"/>
    <w:rsid w:val="00956871"/>
    <w:rsid w:val="00972B83"/>
    <w:rsid w:val="009940B7"/>
    <w:rsid w:val="009C0A16"/>
    <w:rsid w:val="009E2BD0"/>
    <w:rsid w:val="009F613C"/>
    <w:rsid w:val="00A03086"/>
    <w:rsid w:val="00A1507E"/>
    <w:rsid w:val="00A455CD"/>
    <w:rsid w:val="00AA0107"/>
    <w:rsid w:val="00AA1FD4"/>
    <w:rsid w:val="00AB2ABB"/>
    <w:rsid w:val="00AB4242"/>
    <w:rsid w:val="00AE12E6"/>
    <w:rsid w:val="00B434B7"/>
    <w:rsid w:val="00BC4F00"/>
    <w:rsid w:val="00BF4ACB"/>
    <w:rsid w:val="00BF6E84"/>
    <w:rsid w:val="00C104E4"/>
    <w:rsid w:val="00C17EB9"/>
    <w:rsid w:val="00C26CCB"/>
    <w:rsid w:val="00C5046D"/>
    <w:rsid w:val="00C50758"/>
    <w:rsid w:val="00C875A6"/>
    <w:rsid w:val="00CD6F0D"/>
    <w:rsid w:val="00CE1749"/>
    <w:rsid w:val="00CE6028"/>
    <w:rsid w:val="00CF2467"/>
    <w:rsid w:val="00CF287D"/>
    <w:rsid w:val="00CF49AE"/>
    <w:rsid w:val="00D12075"/>
    <w:rsid w:val="00D31584"/>
    <w:rsid w:val="00D62304"/>
    <w:rsid w:val="00D83124"/>
    <w:rsid w:val="00D860CC"/>
    <w:rsid w:val="00E01DED"/>
    <w:rsid w:val="00E16737"/>
    <w:rsid w:val="00E2300D"/>
    <w:rsid w:val="00E77CEC"/>
    <w:rsid w:val="00EE05BB"/>
    <w:rsid w:val="00F2668A"/>
    <w:rsid w:val="00F64DE1"/>
    <w:rsid w:val="00F65312"/>
    <w:rsid w:val="00F80396"/>
    <w:rsid w:val="00FB357A"/>
    <w:rsid w:val="00FC1EA5"/>
    <w:rsid w:val="00FF0922"/>
    <w:rsid w:val="00FF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6DCE1"/>
  <w15:chartTrackingRefBased/>
  <w15:docId w15:val="{0BC84EE3-9508-4125-9912-F8D0E9BD5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11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361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erChar">
    <w:name w:val="Header Char"/>
    <w:basedOn w:val="DefaultParagraphFont"/>
    <w:link w:val="Header"/>
    <w:rsid w:val="0083611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1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5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D4A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Windows User</cp:lastModifiedBy>
  <cp:revision>2</cp:revision>
  <cp:lastPrinted>2025-09-18T09:30:00Z</cp:lastPrinted>
  <dcterms:created xsi:type="dcterms:W3CDTF">2025-09-19T06:02:00Z</dcterms:created>
  <dcterms:modified xsi:type="dcterms:W3CDTF">2025-09-19T06:02:00Z</dcterms:modified>
</cp:coreProperties>
</file>