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D59" w:rsidRPr="00F0262B" w:rsidRDefault="004A7D59" w:rsidP="00EE017D">
      <w:pPr>
        <w:keepNext/>
        <w:spacing w:after="0" w:line="240" w:lineRule="auto"/>
        <w:ind w:left="708" w:hanging="708"/>
        <w:jc w:val="both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F0262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89984" behindDoc="0" locked="0" layoutInCell="1" allowOverlap="1" wp14:anchorId="31176B88" wp14:editId="6A851DD7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</w:t>
      </w:r>
      <w:r w:rsidRPr="00F0262B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F0262B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F0262B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BURGAS </w:t>
      </w:r>
    </w:p>
    <w:p w:rsidR="004A7D59" w:rsidRPr="00F0262B" w:rsidRDefault="004A7D59" w:rsidP="00EE017D">
      <w:pPr>
        <w:keepNext/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 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:rsidR="004A7D59" w:rsidRPr="00F0262B" w:rsidRDefault="004A7D59" w:rsidP="00EE017D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телефон: 056/840915-19; факс: 056/841314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F0262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56/840915-19;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F0262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F0262B">
        <w:rPr>
          <w:rFonts w:ascii="Century Gothic" w:eastAsia="Times New Roman" w:hAnsi="Century Gothic" w:cs="Arial"/>
          <w:sz w:val="16"/>
          <w:szCs w:val="20"/>
          <w:lang w:val="en-AU" w:eastAsia="bg-BG"/>
        </w:rPr>
        <w:t>56/841314</w:t>
      </w:r>
    </w:p>
    <w:p w:rsidR="004A7D59" w:rsidRPr="00F0262B" w:rsidRDefault="004A7D59" w:rsidP="00EE017D">
      <w:pPr>
        <w:spacing w:after="0" w:line="240" w:lineRule="auto"/>
        <w:jc w:val="both"/>
        <w:rPr>
          <w:rFonts w:ascii="Century Gothic" w:eastAsia="Times New Roman" w:hAnsi="Century Gothic" w:cs="Times New Roman"/>
          <w:sz w:val="16"/>
          <w:szCs w:val="20"/>
          <w:lang w:val="pt-BR" w:eastAsia="bg-BG"/>
        </w:rPr>
      </w:pPr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електронна поща:</w:t>
      </w:r>
      <w:r w:rsidRPr="00F0262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o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  <w:r w:rsidRPr="00F0262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F0262B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</w:t>
      </w:r>
      <w:r w:rsidRPr="00F0262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 xml:space="preserve">          </w:t>
      </w:r>
      <w:r w:rsidRPr="00F0262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F0262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: </w:t>
      </w:r>
      <w:hyperlink r:id="rId7" w:history="1"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obs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F0262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</w:p>
    <w:p w:rsidR="004A7D59" w:rsidRDefault="004A7D59" w:rsidP="00EE01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F0262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92032" behindDoc="0" locked="0" layoutInCell="1" allowOverlap="1" wp14:anchorId="0FD6AE5B" wp14:editId="39EB8617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62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91008" behindDoc="0" locked="0" layoutInCell="1" allowOverlap="1" wp14:anchorId="1B840091" wp14:editId="321676D8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62B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 xml:space="preserve">www.burgas.bg </w:t>
      </w:r>
      <w:r w:rsidRPr="00F0262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</w:t>
      </w:r>
      <w:r w:rsidRPr="00F0262B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</w:t>
      </w:r>
      <w:r w:rsidRPr="00F0262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</w:t>
      </w:r>
    </w:p>
    <w:p w:rsidR="006A2A3C" w:rsidRPr="006A2A3C" w:rsidRDefault="006A2A3C" w:rsidP="006A2A3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6A2A3C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ДО</w:t>
      </w: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A2A3C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ОБЩИНСКИ 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С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ЪВЕТ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6A2A3C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БУРГАС</w:t>
      </w:r>
    </w:p>
    <w:p w:rsidR="006A2A3C" w:rsidRPr="006A2A3C" w:rsidRDefault="006A2A3C" w:rsidP="006A2A3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6A2A3C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Д О К Л А Д Н А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</w:rPr>
        <w:t xml:space="preserve">   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З А П И С К А</w:t>
      </w:r>
    </w:p>
    <w:p w:rsidR="006A2A3C" w:rsidRPr="006A2A3C" w:rsidRDefault="006A2A3C" w:rsidP="006A2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</w:p>
    <w:p w:rsidR="006A2A3C" w:rsidRPr="006A2A3C" w:rsidRDefault="006A2A3C" w:rsidP="006A2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 ДИМИТЪР НИКОЛОВ НИКОЛОВ</w:t>
      </w:r>
    </w:p>
    <w:p w:rsidR="006A2A3C" w:rsidRPr="006A2A3C" w:rsidRDefault="006A2A3C" w:rsidP="006A2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6A2A3C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КМЕТ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на 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ОБЩИНА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БУРГАС</w:t>
      </w:r>
    </w:p>
    <w:p w:rsidR="006A2A3C" w:rsidRPr="006A2A3C" w:rsidRDefault="006A2A3C" w:rsidP="006A2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bg-BG"/>
        </w:rPr>
      </w:pPr>
      <w:r w:rsidRPr="006A2A3C">
        <w:rPr>
          <w:rFonts w:ascii="Times New Roman" w:eastAsia="Calibri" w:hAnsi="Times New Roman" w:cs="Times New Roman"/>
          <w:b/>
          <w:color w:val="000000"/>
          <w:sz w:val="26"/>
          <w:u w:val="single" w:color="000000"/>
        </w:rPr>
        <w:t>ОТНОСНО:</w:t>
      </w:r>
      <w:r w:rsidRPr="006A2A3C">
        <w:rPr>
          <w:rFonts w:ascii="Times New Roman" w:eastAsia="Calibri" w:hAnsi="Times New Roman" w:cs="Times New Roman"/>
          <w:color w:val="000000"/>
          <w:sz w:val="26"/>
        </w:rPr>
        <w:t xml:space="preserve"> </w:t>
      </w:r>
      <w:bookmarkStart w:id="0" w:name="_GoBack"/>
      <w:r w:rsidRPr="006A2A3C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поземлени имоти- държавна собственост, попадащи в обхвата на одобрен </w:t>
      </w:r>
      <w:r w:rsidRPr="006A2A3C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подробен устройствен план – парцеларен план (ПУП – ПП)</w:t>
      </w: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 за трасе на пътна връзка от о.т. 209 по плана ж.к.“Меден Рудник“, гр. Бургас до Републикански път </w:t>
      </w:r>
      <w:r w:rsidRPr="006A2A3C">
        <w:rPr>
          <w:rFonts w:ascii="Times New Roman" w:eastAsia="Calibri" w:hAnsi="Times New Roman" w:cs="Times New Roman"/>
          <w:sz w:val="26"/>
          <w:szCs w:val="26"/>
          <w:lang w:val="en-US"/>
        </w:rPr>
        <w:t>I</w:t>
      </w:r>
      <w:r w:rsidRPr="006A2A3C">
        <w:rPr>
          <w:rFonts w:ascii="Times New Roman" w:eastAsia="Calibri" w:hAnsi="Times New Roman" w:cs="Times New Roman"/>
          <w:sz w:val="26"/>
          <w:szCs w:val="26"/>
        </w:rPr>
        <w:t>-9 „ГКПП Дуранкулак - Бургас -  ГКПП Малко Търново“.</w:t>
      </w:r>
    </w:p>
    <w:p w:rsidR="006A2A3C" w:rsidRPr="006A2A3C" w:rsidRDefault="006A2A3C" w:rsidP="006A2A3C">
      <w:pPr>
        <w:spacing w:after="1" w:line="247" w:lineRule="auto"/>
        <w:ind w:left="53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bg-BG"/>
        </w:rPr>
      </w:pPr>
    </w:p>
    <w:bookmarkEnd w:id="0"/>
    <w:p w:rsidR="006A2A3C" w:rsidRPr="006A2A3C" w:rsidRDefault="006A2A3C" w:rsidP="006A2A3C">
      <w:pPr>
        <w:spacing w:after="261" w:line="259" w:lineRule="auto"/>
        <w:ind w:left="2" w:right="316" w:firstLine="706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bg-BG"/>
        </w:rPr>
      </w:pPr>
      <w:r w:rsidRPr="006A2A3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bg-BG"/>
        </w:rPr>
        <w:t>УВАЖАЕМИ ОБЩИНСКИ СЪВЕТНИЦИ,</w:t>
      </w:r>
    </w:p>
    <w:p w:rsidR="006A2A3C" w:rsidRPr="006A2A3C" w:rsidRDefault="006A2A3C" w:rsidP="006A2A3C">
      <w:pPr>
        <w:spacing w:after="5" w:line="231" w:lineRule="auto"/>
        <w:ind w:left="28" w:right="14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bg-BG"/>
        </w:rPr>
      </w:pPr>
      <w:r w:rsidRPr="006A2A3C">
        <w:rPr>
          <w:rFonts w:ascii="Times New Roman" w:eastAsia="Times New Roman" w:hAnsi="Times New Roman" w:cs="Times New Roman"/>
          <w:color w:val="000000"/>
          <w:sz w:val="26"/>
          <w:lang w:eastAsia="bg-BG"/>
        </w:rPr>
        <w:t xml:space="preserve">С Решение №14-5 от 25.09.2024г., Общински съвет — Бургас е одобрил проект за Подробен устройствен план — парцеларен план (ПУП-ПП) за трасе на пътна връзка от о.т. 209 по плана на ж.к. „Меден Рудник”, гр. Бургас до Републикански път І-9 „ГКПП Дуранкулак - Бургас - ГКПП Малко Търново”. 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bCs/>
          <w:sz w:val="26"/>
          <w:szCs w:val="26"/>
          <w:shd w:val="clear" w:color="auto" w:fill="FFFFFF"/>
        </w:rPr>
        <w:t xml:space="preserve">С </w:t>
      </w:r>
      <w:r w:rsidRPr="006A2A3C">
        <w:rPr>
          <w:rFonts w:ascii="Times New Roman" w:eastAsia="Calibri" w:hAnsi="Times New Roman" w:cs="Times New Roman"/>
          <w:sz w:val="26"/>
          <w:szCs w:val="26"/>
        </w:rPr>
        <w:t>реализация на пътна инфраструктура от първостепенната улична мрежа на гр. Бургас ще се допринесе за облекчаване на пътния поток, безконфликтно транспортно обслужване на прилежащите жилищни зони и бързо и безпрепятствено извеждане на трафика от града.</w:t>
      </w:r>
    </w:p>
    <w:p w:rsidR="006A2A3C" w:rsidRPr="006A2A3C" w:rsidRDefault="006A2A3C" w:rsidP="006A2A3C">
      <w:pPr>
        <w:spacing w:after="5" w:line="231" w:lineRule="auto"/>
        <w:ind w:left="28" w:right="14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bg-BG"/>
        </w:rPr>
      </w:pPr>
      <w:r w:rsidRPr="006A2A3C">
        <w:rPr>
          <w:rFonts w:ascii="Times New Roman" w:eastAsia="Times New Roman" w:hAnsi="Times New Roman" w:cs="Times New Roman"/>
          <w:color w:val="000000"/>
          <w:sz w:val="26"/>
          <w:lang w:eastAsia="bg-BG"/>
        </w:rPr>
        <w:t>Във връзка с изключителната важност и обществена значимост на проекта, Общински съвет- Бургас е разпоредил предварително изпълнение на решението си.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Обекта е включен като обект от първостепенно значение в Програмата за управление и разпореждане с общинска собственост за 2024г., приета по чл.8, ал.9 от Закона за общинската собственост /ЗОС/, одобрена с решение на Общински съвет – Бургас по т.2 от проведеното на 14.02.2024г. заседание /Протокол №7/ и допълнена с решение по т.13 от проведеното на 25.09.2024г. /Протокол №14/. 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Територията, предмет на ПУП-ПП обхваща имоти, собственост на физически, юридически лица, общината и държавата, основно извън строителните граници на гр. Бургас, територия южно от ж.к. „Меден Рудник“ и ПЗ „Юг“ и Републикански път І-9 „ГКПП Дуранкулак – Бургас – ГКПП Малко Търново. 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>В обхвата на ПУП- ПП попадат следните имоти- държавна собственост:</w:t>
      </w:r>
    </w:p>
    <w:p w:rsidR="006A2A3C" w:rsidRPr="00E04568" w:rsidRDefault="006A2A3C" w:rsidP="006A2A3C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04568">
        <w:rPr>
          <w:rFonts w:ascii="Times New Roman" w:eastAsia="Calibri" w:hAnsi="Times New Roman" w:cs="Times New Roman"/>
          <w:sz w:val="26"/>
          <w:szCs w:val="26"/>
        </w:rPr>
        <w:t>ПИ с идентификатор 07079.663.77 по КККР на гр. Бургас, с площ 7849кв. метра, с начин на трайно ползване „</w:t>
      </w:r>
      <w:r w:rsidR="00E04568">
        <w:rPr>
          <w:rFonts w:ascii="Times New Roman" w:eastAsia="Calibri" w:hAnsi="Times New Roman" w:cs="Times New Roman"/>
          <w:sz w:val="26"/>
          <w:szCs w:val="26"/>
        </w:rPr>
        <w:t>За първостепенна улица</w:t>
      </w:r>
      <w:r w:rsidRPr="00E04568">
        <w:rPr>
          <w:rFonts w:ascii="Times New Roman" w:eastAsia="Calibri" w:hAnsi="Times New Roman" w:cs="Times New Roman"/>
          <w:sz w:val="26"/>
          <w:szCs w:val="26"/>
        </w:rPr>
        <w:t>"</w:t>
      </w:r>
      <w:r w:rsidRPr="00E04568">
        <w:rPr>
          <w:rFonts w:ascii="Times New Roman" w:eastAsia="Calibri" w:hAnsi="Times New Roman" w:cs="Times New Roman"/>
          <w:sz w:val="26"/>
          <w:szCs w:val="26"/>
          <w:lang w:val="en-US"/>
        </w:rPr>
        <w:t>;</w:t>
      </w:r>
    </w:p>
    <w:p w:rsidR="006A2A3C" w:rsidRPr="006A2A3C" w:rsidRDefault="006A2A3C" w:rsidP="006A2A3C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ПИ с идентификатор 07079.663.850 по КККР на гр. Бургас, с площ 457 кв. метра, с начин на трайно ползване </w:t>
      </w:r>
      <w:r w:rsidR="00E04568" w:rsidRPr="00E04568">
        <w:rPr>
          <w:rFonts w:ascii="Times New Roman" w:eastAsia="Calibri" w:hAnsi="Times New Roman" w:cs="Times New Roman"/>
          <w:sz w:val="26"/>
          <w:szCs w:val="26"/>
        </w:rPr>
        <w:t>„</w:t>
      </w:r>
      <w:r w:rsidR="00E04568">
        <w:rPr>
          <w:rFonts w:ascii="Times New Roman" w:eastAsia="Calibri" w:hAnsi="Times New Roman" w:cs="Times New Roman"/>
          <w:sz w:val="26"/>
          <w:szCs w:val="26"/>
        </w:rPr>
        <w:t>За първостепенна улица</w:t>
      </w:r>
      <w:r w:rsidR="00E04568" w:rsidRPr="00E04568">
        <w:rPr>
          <w:rFonts w:ascii="Times New Roman" w:eastAsia="Calibri" w:hAnsi="Times New Roman" w:cs="Times New Roman"/>
          <w:sz w:val="26"/>
          <w:szCs w:val="26"/>
        </w:rPr>
        <w:t>"</w:t>
      </w:r>
      <w:r w:rsidRPr="006A2A3C">
        <w:rPr>
          <w:rFonts w:ascii="Times New Roman" w:eastAsia="Calibri" w:hAnsi="Times New Roman" w:cs="Times New Roman"/>
          <w:sz w:val="26"/>
          <w:szCs w:val="26"/>
          <w:lang w:val="en-US"/>
        </w:rPr>
        <w:t>;</w:t>
      </w:r>
    </w:p>
    <w:p w:rsidR="006A2A3C" w:rsidRPr="006A2A3C" w:rsidRDefault="006A2A3C" w:rsidP="006A2A3C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>ПИ с идентификатор 07079.663.80 по КККР на гр. Бургас, с площ 16100 кв. мет</w:t>
      </w:r>
      <w:r w:rsidR="00E04568">
        <w:rPr>
          <w:rFonts w:ascii="Times New Roman" w:eastAsia="Calibri" w:hAnsi="Times New Roman" w:cs="Times New Roman"/>
          <w:sz w:val="26"/>
          <w:szCs w:val="26"/>
        </w:rPr>
        <w:t xml:space="preserve">ра, с начин на трайно ползване </w:t>
      </w:r>
      <w:r w:rsidR="00E04568" w:rsidRPr="00E04568">
        <w:rPr>
          <w:rFonts w:ascii="Times New Roman" w:eastAsia="Calibri" w:hAnsi="Times New Roman" w:cs="Times New Roman"/>
          <w:sz w:val="26"/>
          <w:szCs w:val="26"/>
        </w:rPr>
        <w:t>„</w:t>
      </w:r>
      <w:r w:rsidR="00E04568">
        <w:rPr>
          <w:rFonts w:ascii="Times New Roman" w:eastAsia="Calibri" w:hAnsi="Times New Roman" w:cs="Times New Roman"/>
          <w:sz w:val="26"/>
          <w:szCs w:val="26"/>
        </w:rPr>
        <w:t>За първостепенна улица</w:t>
      </w:r>
      <w:r w:rsidR="00E04568" w:rsidRPr="00E04568">
        <w:rPr>
          <w:rFonts w:ascii="Times New Roman" w:eastAsia="Calibri" w:hAnsi="Times New Roman" w:cs="Times New Roman"/>
          <w:sz w:val="26"/>
          <w:szCs w:val="26"/>
        </w:rPr>
        <w:t>"</w:t>
      </w:r>
      <w:r w:rsidRPr="006A2A3C">
        <w:rPr>
          <w:rFonts w:ascii="Times New Roman" w:eastAsia="Calibri" w:hAnsi="Times New Roman" w:cs="Times New Roman"/>
          <w:sz w:val="26"/>
          <w:szCs w:val="26"/>
        </w:rPr>
        <w:t>;</w:t>
      </w:r>
      <w:r w:rsidRPr="006A2A3C">
        <w:rPr>
          <w:rFonts w:ascii="Times New Roman" w:eastAsia="Calibri" w:hAnsi="Times New Roman" w:cs="Times New Roman"/>
          <w:bCs/>
          <w:sz w:val="26"/>
          <w:szCs w:val="26"/>
          <w:shd w:val="clear" w:color="auto" w:fill="FFFFFF"/>
        </w:rPr>
        <w:t xml:space="preserve"> </w:t>
      </w:r>
    </w:p>
    <w:p w:rsidR="006A2A3C" w:rsidRPr="006A2A3C" w:rsidRDefault="006A2A3C" w:rsidP="006A2A3C">
      <w:pPr>
        <w:numPr>
          <w:ilvl w:val="0"/>
          <w:numId w:val="2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6A2A3C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ПИ с идентификатор 07079.663.848 по КККР на гр. Бургас, с площ 30824 кв. метра, с начин на трайно ползване </w:t>
      </w:r>
      <w:r w:rsidR="00E04568" w:rsidRPr="00E04568">
        <w:rPr>
          <w:rFonts w:ascii="Times New Roman" w:eastAsia="Calibri" w:hAnsi="Times New Roman" w:cs="Times New Roman"/>
          <w:sz w:val="26"/>
          <w:szCs w:val="26"/>
        </w:rPr>
        <w:t>„</w:t>
      </w:r>
      <w:r w:rsidR="00E04568">
        <w:rPr>
          <w:rFonts w:ascii="Times New Roman" w:eastAsia="Calibri" w:hAnsi="Times New Roman" w:cs="Times New Roman"/>
          <w:sz w:val="26"/>
          <w:szCs w:val="26"/>
        </w:rPr>
        <w:t>За първостепенна улица</w:t>
      </w:r>
      <w:r w:rsidR="00E04568" w:rsidRPr="00E04568">
        <w:rPr>
          <w:rFonts w:ascii="Times New Roman" w:eastAsia="Calibri" w:hAnsi="Times New Roman" w:cs="Times New Roman"/>
          <w:sz w:val="26"/>
          <w:szCs w:val="26"/>
        </w:rPr>
        <w:t>"</w:t>
      </w:r>
      <w:r w:rsidRPr="006A2A3C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6A2A3C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Съгласно чл. 21, ал.6 от ЗОС, „имоти - собственост на държавата, не могат да бъдат отчуждавани принудително за общински нужди. Когато за нуждите на обектите по ал. 1 </w:t>
      </w:r>
      <w:r w:rsidRPr="006A2A3C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lastRenderedPageBreak/>
        <w:t>се засягат имоти - частна държавна собственост, те се прехвърлят безвъзмездно в собственост на общината по реда на Закона за държавната собственост“.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6A2A3C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С цел реализиране на предвижданията на ПУП- ПП и предвид обществената значимост на проекта, е необходимо да бъде предприета процедура съгласно чл. 54 от Закона за държавната собственост по отношение на гореописаните недвижими имоти – държавна собственост, попадащи изцяло в трасето на пътната връзка.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Предвид изложеното, и в изпълнение на правомощията ми по чл.73,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6A2A3C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предлагам Общински съвет – Бургас,</w:t>
      </w: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 на основание чл. 21, ал. 1, т. 8 от Закона за местното самоуправление и местната администрация, </w:t>
      </w:r>
      <w:r w:rsidRPr="006A2A3C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чл. 34, ал. 1 от Закона за общинската собственост и чл. 9, ал. 1, т. 1 от Наредбата за реда за придобиване, управление и разпореждане с общински имоти и вещи, приета от Общински съвет – Бургас, във връзка с </w:t>
      </w:r>
      <w:r w:rsidRPr="006A2A3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чл. 54 от Закона за държавната собственост, </w:t>
      </w:r>
      <w:r w:rsidRPr="006A2A3C">
        <w:rPr>
          <w:rFonts w:ascii="Times New Roman" w:eastAsia="Calibri" w:hAnsi="Times New Roman" w:cs="Times New Roman"/>
          <w:sz w:val="26"/>
          <w:szCs w:val="26"/>
        </w:rPr>
        <w:t>да приеме следните</w:t>
      </w: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A2A3C" w:rsidRPr="006A2A3C" w:rsidRDefault="006A2A3C" w:rsidP="006A2A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A2A3C">
        <w:rPr>
          <w:rFonts w:ascii="Times New Roman" w:eastAsia="Calibri" w:hAnsi="Times New Roman" w:cs="Times New Roman"/>
          <w:b/>
          <w:sz w:val="26"/>
          <w:szCs w:val="26"/>
        </w:rPr>
        <w:t>РЕШЕНИЯ:</w:t>
      </w: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A2A3C" w:rsidRPr="006A2A3C" w:rsidRDefault="006A2A3C" w:rsidP="006A2A3C">
      <w:pPr>
        <w:numPr>
          <w:ilvl w:val="0"/>
          <w:numId w:val="19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Дава съгласие да бъде отправено искане до Министерския съвет на Република България, чрез Областен управител на област Бургас, за безвъзмездно прехвърляне в полза на Община Бургас на правото на собственост върху недвижими имоти – държавна собственост, както следва: </w:t>
      </w: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ab/>
        <w:t>1.1. ПИ с идентификатор 07079.663.77 по КККР на гр. Бургас, с площ 7849</w:t>
      </w:r>
      <w:r w:rsidRPr="006A2A3C">
        <w:rPr>
          <w:rFonts w:ascii="Times New Roman" w:eastAsia="Calibri" w:hAnsi="Times New Roman" w:cs="Times New Roman"/>
          <w:sz w:val="26"/>
          <w:szCs w:val="26"/>
          <w:lang w:val="en-US"/>
        </w:rPr>
        <w:t xml:space="preserve"> </w:t>
      </w: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кв. метра, с начин на трайно ползване </w:t>
      </w:r>
      <w:r w:rsidR="00F77B95" w:rsidRPr="00E04568">
        <w:rPr>
          <w:rFonts w:ascii="Times New Roman" w:eastAsia="Calibri" w:hAnsi="Times New Roman" w:cs="Times New Roman"/>
          <w:sz w:val="26"/>
          <w:szCs w:val="26"/>
        </w:rPr>
        <w:t>„</w:t>
      </w:r>
      <w:r w:rsidR="00F77B95">
        <w:rPr>
          <w:rFonts w:ascii="Times New Roman" w:eastAsia="Calibri" w:hAnsi="Times New Roman" w:cs="Times New Roman"/>
          <w:sz w:val="26"/>
          <w:szCs w:val="26"/>
        </w:rPr>
        <w:t>За първостепенна улица</w:t>
      </w:r>
      <w:r w:rsidR="00F77B95" w:rsidRPr="00E04568">
        <w:rPr>
          <w:rFonts w:ascii="Times New Roman" w:eastAsia="Calibri" w:hAnsi="Times New Roman" w:cs="Times New Roman"/>
          <w:sz w:val="26"/>
          <w:szCs w:val="26"/>
        </w:rPr>
        <w:t>"</w:t>
      </w:r>
      <w:r w:rsidR="00F77B95" w:rsidRPr="006A2A3C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1.2. ПИ с идентификатор 07079.663.850 по КККР на гр. Бургас, с площ 457 кв. метра, с начин на трайно ползване </w:t>
      </w:r>
      <w:r w:rsidR="00F77B95" w:rsidRPr="00E04568">
        <w:rPr>
          <w:rFonts w:ascii="Times New Roman" w:eastAsia="Calibri" w:hAnsi="Times New Roman" w:cs="Times New Roman"/>
          <w:sz w:val="26"/>
          <w:szCs w:val="26"/>
        </w:rPr>
        <w:t>„</w:t>
      </w:r>
      <w:r w:rsidR="00F77B95">
        <w:rPr>
          <w:rFonts w:ascii="Times New Roman" w:eastAsia="Calibri" w:hAnsi="Times New Roman" w:cs="Times New Roman"/>
          <w:sz w:val="26"/>
          <w:szCs w:val="26"/>
        </w:rPr>
        <w:t>За първостепенна улица</w:t>
      </w:r>
      <w:r w:rsidR="00F77B95" w:rsidRPr="00E04568">
        <w:rPr>
          <w:rFonts w:ascii="Times New Roman" w:eastAsia="Calibri" w:hAnsi="Times New Roman" w:cs="Times New Roman"/>
          <w:sz w:val="26"/>
          <w:szCs w:val="26"/>
        </w:rPr>
        <w:t>"</w:t>
      </w:r>
      <w:r w:rsidRPr="006A2A3C">
        <w:rPr>
          <w:rFonts w:ascii="Times New Roman" w:eastAsia="Calibri" w:hAnsi="Times New Roman" w:cs="Times New Roman"/>
          <w:sz w:val="26"/>
          <w:szCs w:val="26"/>
        </w:rPr>
        <w:t>;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1.3. ПИ с идентификатор 07079.663.80 по КККР на гр. Бургас, с площ 16100 кв. метра, с начин на трайно ползване </w:t>
      </w:r>
      <w:r w:rsidR="00F77B95" w:rsidRPr="00E04568">
        <w:rPr>
          <w:rFonts w:ascii="Times New Roman" w:eastAsia="Calibri" w:hAnsi="Times New Roman" w:cs="Times New Roman"/>
          <w:sz w:val="26"/>
          <w:szCs w:val="26"/>
        </w:rPr>
        <w:t>„</w:t>
      </w:r>
      <w:r w:rsidR="00F77B95">
        <w:rPr>
          <w:rFonts w:ascii="Times New Roman" w:eastAsia="Calibri" w:hAnsi="Times New Roman" w:cs="Times New Roman"/>
          <w:sz w:val="26"/>
          <w:szCs w:val="26"/>
        </w:rPr>
        <w:t>За първостепенна улица</w:t>
      </w:r>
      <w:r w:rsidR="00F77B95" w:rsidRPr="00E04568">
        <w:rPr>
          <w:rFonts w:ascii="Times New Roman" w:eastAsia="Calibri" w:hAnsi="Times New Roman" w:cs="Times New Roman"/>
          <w:sz w:val="26"/>
          <w:szCs w:val="26"/>
        </w:rPr>
        <w:t>"</w:t>
      </w:r>
      <w:r w:rsidRPr="006A2A3C">
        <w:rPr>
          <w:rFonts w:ascii="Times New Roman" w:eastAsia="Calibri" w:hAnsi="Times New Roman" w:cs="Times New Roman"/>
          <w:sz w:val="26"/>
          <w:szCs w:val="26"/>
        </w:rPr>
        <w:t>;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1.4. ПИ с идентификатор 07079.663.848 по КККР на гр. Бургас, с площ 30824 кв. метра, с начин на трайно ползване </w:t>
      </w:r>
      <w:r w:rsidR="00F77B95" w:rsidRPr="00E04568">
        <w:rPr>
          <w:rFonts w:ascii="Times New Roman" w:eastAsia="Calibri" w:hAnsi="Times New Roman" w:cs="Times New Roman"/>
          <w:sz w:val="26"/>
          <w:szCs w:val="26"/>
        </w:rPr>
        <w:t>„</w:t>
      </w:r>
      <w:r w:rsidR="00F77B95">
        <w:rPr>
          <w:rFonts w:ascii="Times New Roman" w:eastAsia="Calibri" w:hAnsi="Times New Roman" w:cs="Times New Roman"/>
          <w:sz w:val="26"/>
          <w:szCs w:val="26"/>
        </w:rPr>
        <w:t>За първостепенна улица</w:t>
      </w:r>
      <w:r w:rsidR="00F77B95" w:rsidRPr="00E04568">
        <w:rPr>
          <w:rFonts w:ascii="Times New Roman" w:eastAsia="Calibri" w:hAnsi="Times New Roman" w:cs="Times New Roman"/>
          <w:sz w:val="26"/>
          <w:szCs w:val="26"/>
        </w:rPr>
        <w:t>"</w:t>
      </w:r>
      <w:r w:rsidRPr="006A2A3C">
        <w:rPr>
          <w:rFonts w:ascii="Times New Roman" w:eastAsia="Calibri" w:hAnsi="Times New Roman" w:cs="Times New Roman"/>
          <w:sz w:val="26"/>
          <w:szCs w:val="26"/>
        </w:rPr>
        <w:t>,</w:t>
      </w: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ab/>
      </w:r>
      <w:r w:rsidRPr="006A2A3C">
        <w:rPr>
          <w:rFonts w:ascii="Times New Roman" w:eastAsia="Calibri" w:hAnsi="Times New Roman" w:cs="Times New Roman"/>
          <w:color w:val="000000"/>
          <w:sz w:val="26"/>
        </w:rPr>
        <w:t xml:space="preserve">във връзка с прилагане на одобрен Подробен устройствен план </w:t>
      </w:r>
      <w:r w:rsidRPr="006A2A3C">
        <w:rPr>
          <w:rFonts w:ascii="Times New Roman" w:eastAsia="Calibri" w:hAnsi="Times New Roman" w:cs="Times New Roman"/>
          <w:noProof/>
          <w:color w:val="000000"/>
          <w:sz w:val="26"/>
        </w:rPr>
        <w:t>- парцеларен</w:t>
      </w:r>
      <w:r w:rsidRPr="006A2A3C">
        <w:rPr>
          <w:rFonts w:ascii="Times New Roman" w:eastAsia="Calibri" w:hAnsi="Times New Roman" w:cs="Times New Roman"/>
          <w:color w:val="000000"/>
          <w:sz w:val="26"/>
        </w:rPr>
        <w:t xml:space="preserve"> план (ПУП-ПП) за трасе на пътна връзка от о.т. 209 по плана на ж.к. „Меден Рудник”, гр. Бургас до Републикански път І-9 „ГКПП Дуранкулак- Бургас – ГКПП Малко Търново“ - обект от първостепенно значение за Община Бургас.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6A2A3C">
        <w:rPr>
          <w:rFonts w:ascii="Times New Roman" w:eastAsia="Calibri" w:hAnsi="Times New Roman" w:cs="Times New Roman"/>
          <w:color w:val="000000"/>
          <w:sz w:val="26"/>
          <w:szCs w:val="26"/>
        </w:rPr>
        <w:t>2. Възлага на Кмета на Община Бургас да извърши предвидените в закона правни и фактически действия по изпълнение на решението по т.1.</w:t>
      </w:r>
    </w:p>
    <w:p w:rsidR="006A2A3C" w:rsidRPr="006A2A3C" w:rsidRDefault="006A2A3C" w:rsidP="006A2A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2A3C">
        <w:rPr>
          <w:rFonts w:ascii="Times New Roman" w:eastAsia="Calibri" w:hAnsi="Times New Roman" w:cs="Times New Roman"/>
          <w:sz w:val="26"/>
          <w:szCs w:val="26"/>
        </w:rPr>
        <w:t xml:space="preserve">Приложения: </w:t>
      </w:r>
      <w:r w:rsidRPr="006A2A3C">
        <w:rPr>
          <w:rFonts w:ascii="Times New Roman" w:eastAsia="Times New Roman" w:hAnsi="Times New Roman" w:cs="Times New Roman"/>
          <w:sz w:val="26"/>
          <w:szCs w:val="26"/>
        </w:rPr>
        <w:t>Решение №14-5 от 25.09.2024г., Общински съвет — Бургас</w:t>
      </w:r>
      <w:r w:rsidRPr="006A2A3C">
        <w:rPr>
          <w:rFonts w:ascii="Times New Roman" w:eastAsia="Calibri" w:hAnsi="Times New Roman" w:cs="Times New Roman"/>
          <w:sz w:val="26"/>
          <w:szCs w:val="26"/>
        </w:rPr>
        <w:t>, скици, издадени от СГКК- Бургас.</w:t>
      </w: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6A2A3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6A2A3C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:rsidR="006A2A3C" w:rsidRPr="006A2A3C" w:rsidRDefault="006A2A3C" w:rsidP="006A2A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BE61F8" w:rsidRPr="00BE61F8" w:rsidRDefault="00BE61F8" w:rsidP="006A2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BE61F8" w:rsidRPr="00BE61F8" w:rsidSect="002C0B6E">
      <w:pgSz w:w="11906" w:h="16838"/>
      <w:pgMar w:top="851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6" style="width:8.25pt;height:9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abstractNum w:abstractNumId="0" w15:restartNumberingAfterBreak="0">
    <w:nsid w:val="1FD554D0"/>
    <w:multiLevelType w:val="hybridMultilevel"/>
    <w:tmpl w:val="ED1E3E06"/>
    <w:lvl w:ilvl="0" w:tplc="FA263D78">
      <w:start w:val="1"/>
      <w:numFmt w:val="decimal"/>
      <w:lvlText w:val="%1.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26BE66">
      <w:start w:val="1"/>
      <w:numFmt w:val="lowerLetter"/>
      <w:lvlText w:val="%2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7EE967A">
      <w:start w:val="1"/>
      <w:numFmt w:val="lowerRoman"/>
      <w:lvlText w:val="%3"/>
      <w:lvlJc w:val="left"/>
      <w:pPr>
        <w:ind w:left="2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C9058B8">
      <w:start w:val="1"/>
      <w:numFmt w:val="decimal"/>
      <w:lvlText w:val="%4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03423D6">
      <w:start w:val="1"/>
      <w:numFmt w:val="lowerLetter"/>
      <w:lvlText w:val="%5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DCCB7DA">
      <w:start w:val="1"/>
      <w:numFmt w:val="lowerRoman"/>
      <w:lvlText w:val="%6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68686E4">
      <w:start w:val="1"/>
      <w:numFmt w:val="decimal"/>
      <w:lvlText w:val="%7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442D204">
      <w:start w:val="1"/>
      <w:numFmt w:val="lowerLetter"/>
      <w:lvlText w:val="%8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688C0A4">
      <w:start w:val="1"/>
      <w:numFmt w:val="lowerRoman"/>
      <w:lvlText w:val="%9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9E1D6F"/>
    <w:multiLevelType w:val="hybridMultilevel"/>
    <w:tmpl w:val="4E9E8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40F1D"/>
    <w:multiLevelType w:val="hybridMultilevel"/>
    <w:tmpl w:val="E4149228"/>
    <w:lvl w:ilvl="0" w:tplc="7B6C5138">
      <w:start w:val="1"/>
      <w:numFmt w:val="decimal"/>
      <w:lvlText w:val="%1."/>
      <w:lvlJc w:val="left"/>
      <w:pPr>
        <w:ind w:left="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CCF988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04DBBC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DE5876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ECCD0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5CC07E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027F50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E05D9C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D4527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6C3BB6"/>
    <w:multiLevelType w:val="hybridMultilevel"/>
    <w:tmpl w:val="D2CC897E"/>
    <w:lvl w:ilvl="0" w:tplc="531CE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FAF1521"/>
    <w:multiLevelType w:val="hybridMultilevel"/>
    <w:tmpl w:val="ED9E5E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36358"/>
    <w:multiLevelType w:val="hybridMultilevel"/>
    <w:tmpl w:val="FE7806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747EF"/>
    <w:multiLevelType w:val="hybridMultilevel"/>
    <w:tmpl w:val="660C4FFC"/>
    <w:lvl w:ilvl="0" w:tplc="E1CCFC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0497C8C"/>
    <w:multiLevelType w:val="hybridMultilevel"/>
    <w:tmpl w:val="AC06FE28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505C4"/>
    <w:multiLevelType w:val="hybridMultilevel"/>
    <w:tmpl w:val="D8CECEEE"/>
    <w:lvl w:ilvl="0" w:tplc="265629CC">
      <w:start w:val="1"/>
      <w:numFmt w:val="decimal"/>
      <w:lvlText w:val="%1."/>
      <w:lvlJc w:val="left"/>
      <w:pPr>
        <w:ind w:left="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FA2436">
      <w:start w:val="1"/>
      <w:numFmt w:val="decimal"/>
      <w:lvlText w:val="%2."/>
      <w:lvlJc w:val="left"/>
      <w:pPr>
        <w:ind w:left="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DA0C520">
      <w:start w:val="1"/>
      <w:numFmt w:val="lowerRoman"/>
      <w:lvlText w:val="%3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21A16B8">
      <w:start w:val="1"/>
      <w:numFmt w:val="decimal"/>
      <w:lvlText w:val="%4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F301168">
      <w:start w:val="1"/>
      <w:numFmt w:val="lowerLetter"/>
      <w:lvlText w:val="%5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3BEB800">
      <w:start w:val="1"/>
      <w:numFmt w:val="lowerRoman"/>
      <w:lvlText w:val="%6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E36DC76">
      <w:start w:val="1"/>
      <w:numFmt w:val="decimal"/>
      <w:lvlText w:val="%7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BA42E0">
      <w:start w:val="1"/>
      <w:numFmt w:val="lowerLetter"/>
      <w:lvlText w:val="%8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5387200">
      <w:start w:val="1"/>
      <w:numFmt w:val="lowerRoman"/>
      <w:lvlText w:val="%9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E1003B4"/>
    <w:multiLevelType w:val="hybridMultilevel"/>
    <w:tmpl w:val="8BA82360"/>
    <w:lvl w:ilvl="0" w:tplc="66BE1852">
      <w:start w:val="1"/>
      <w:numFmt w:val="bullet"/>
      <w:lvlText w:val="•"/>
      <w:lvlPicBulletId w:val="0"/>
      <w:lvlJc w:val="left"/>
      <w:pPr>
        <w:ind w:left="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72E560">
      <w:start w:val="1"/>
      <w:numFmt w:val="bullet"/>
      <w:lvlText w:val="o"/>
      <w:lvlJc w:val="left"/>
      <w:pPr>
        <w:ind w:left="1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A00144">
      <w:start w:val="1"/>
      <w:numFmt w:val="bullet"/>
      <w:lvlText w:val="▪"/>
      <w:lvlJc w:val="left"/>
      <w:pPr>
        <w:ind w:left="2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F20A54">
      <w:start w:val="1"/>
      <w:numFmt w:val="bullet"/>
      <w:lvlText w:val="•"/>
      <w:lvlJc w:val="left"/>
      <w:pPr>
        <w:ind w:left="3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D6CC88">
      <w:start w:val="1"/>
      <w:numFmt w:val="bullet"/>
      <w:lvlText w:val="o"/>
      <w:lvlJc w:val="left"/>
      <w:pPr>
        <w:ind w:left="3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38FCC8">
      <w:start w:val="1"/>
      <w:numFmt w:val="bullet"/>
      <w:lvlText w:val="▪"/>
      <w:lvlJc w:val="left"/>
      <w:pPr>
        <w:ind w:left="4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7C0684">
      <w:start w:val="1"/>
      <w:numFmt w:val="bullet"/>
      <w:lvlText w:val="•"/>
      <w:lvlJc w:val="left"/>
      <w:pPr>
        <w:ind w:left="5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EAD644">
      <w:start w:val="1"/>
      <w:numFmt w:val="bullet"/>
      <w:lvlText w:val="o"/>
      <w:lvlJc w:val="left"/>
      <w:pPr>
        <w:ind w:left="5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82BB04">
      <w:start w:val="1"/>
      <w:numFmt w:val="bullet"/>
      <w:lvlText w:val="▪"/>
      <w:lvlJc w:val="left"/>
      <w:pPr>
        <w:ind w:left="6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36106C6"/>
    <w:multiLevelType w:val="hybridMultilevel"/>
    <w:tmpl w:val="2AD80710"/>
    <w:lvl w:ilvl="0" w:tplc="97C86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4730E"/>
    <w:multiLevelType w:val="hybridMultilevel"/>
    <w:tmpl w:val="99EA5232"/>
    <w:lvl w:ilvl="0" w:tplc="D8F4A9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03E0290"/>
    <w:multiLevelType w:val="hybridMultilevel"/>
    <w:tmpl w:val="04F6D3A4"/>
    <w:lvl w:ilvl="0" w:tplc="0874B4A0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6589752F"/>
    <w:multiLevelType w:val="hybridMultilevel"/>
    <w:tmpl w:val="B0843EB4"/>
    <w:lvl w:ilvl="0" w:tplc="ED78DCC0">
      <w:start w:val="4"/>
      <w:numFmt w:val="decimal"/>
      <w:lvlText w:val="%1.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964646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291BA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8EEA24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00E708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6AF9FA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38B50A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EB8E8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0C535E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7EF0AA3"/>
    <w:multiLevelType w:val="hybridMultilevel"/>
    <w:tmpl w:val="69D0A6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95120"/>
    <w:multiLevelType w:val="hybridMultilevel"/>
    <w:tmpl w:val="AFB89B8E"/>
    <w:lvl w:ilvl="0" w:tplc="94E24EE2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AD039E"/>
    <w:multiLevelType w:val="hybridMultilevel"/>
    <w:tmpl w:val="FCEA53CE"/>
    <w:lvl w:ilvl="0" w:tplc="89F2AB58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6C1732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0AF620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68A620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0CC322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EA206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C40B04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4A4BE8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0C1E50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A124D6F"/>
    <w:multiLevelType w:val="hybridMultilevel"/>
    <w:tmpl w:val="6A6E7D58"/>
    <w:lvl w:ilvl="0" w:tplc="7086439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AFF611D"/>
    <w:multiLevelType w:val="hybridMultilevel"/>
    <w:tmpl w:val="1C9605A4"/>
    <w:lvl w:ilvl="0" w:tplc="498CFF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B2F00A1"/>
    <w:multiLevelType w:val="hybridMultilevel"/>
    <w:tmpl w:val="6A907D2E"/>
    <w:lvl w:ilvl="0" w:tplc="98D841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7"/>
  </w:num>
  <w:num w:numId="5">
    <w:abstractNumId w:val="16"/>
  </w:num>
  <w:num w:numId="6">
    <w:abstractNumId w:val="0"/>
  </w:num>
  <w:num w:numId="7">
    <w:abstractNumId w:val="13"/>
  </w:num>
  <w:num w:numId="8">
    <w:abstractNumId w:val="9"/>
  </w:num>
  <w:num w:numId="9">
    <w:abstractNumId w:val="11"/>
  </w:num>
  <w:num w:numId="10">
    <w:abstractNumId w:val="18"/>
  </w:num>
  <w:num w:numId="11">
    <w:abstractNumId w:val="15"/>
  </w:num>
  <w:num w:numId="12">
    <w:abstractNumId w:val="14"/>
  </w:num>
  <w:num w:numId="13">
    <w:abstractNumId w:val="17"/>
  </w:num>
  <w:num w:numId="14">
    <w:abstractNumId w:val="1"/>
  </w:num>
  <w:num w:numId="15">
    <w:abstractNumId w:val="10"/>
  </w:num>
  <w:num w:numId="16">
    <w:abstractNumId w:val="19"/>
  </w:num>
  <w:num w:numId="17">
    <w:abstractNumId w:val="6"/>
  </w:num>
  <w:num w:numId="18">
    <w:abstractNumId w:val="3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54"/>
    <w:rsid w:val="00002883"/>
    <w:rsid w:val="00002D47"/>
    <w:rsid w:val="00011FED"/>
    <w:rsid w:val="0002006F"/>
    <w:rsid w:val="000227C7"/>
    <w:rsid w:val="00033AA1"/>
    <w:rsid w:val="000418C1"/>
    <w:rsid w:val="00050A12"/>
    <w:rsid w:val="000540E6"/>
    <w:rsid w:val="00064316"/>
    <w:rsid w:val="000661DE"/>
    <w:rsid w:val="0008155A"/>
    <w:rsid w:val="00081B80"/>
    <w:rsid w:val="00083D6F"/>
    <w:rsid w:val="00084526"/>
    <w:rsid w:val="000861DF"/>
    <w:rsid w:val="0009057A"/>
    <w:rsid w:val="00094EA8"/>
    <w:rsid w:val="00095C8C"/>
    <w:rsid w:val="000A2EC7"/>
    <w:rsid w:val="000A556D"/>
    <w:rsid w:val="000B52E3"/>
    <w:rsid w:val="000B5F9E"/>
    <w:rsid w:val="000B7B3A"/>
    <w:rsid w:val="000B7DC6"/>
    <w:rsid w:val="000C34A4"/>
    <w:rsid w:val="000D12BA"/>
    <w:rsid w:val="000D2713"/>
    <w:rsid w:val="000D392C"/>
    <w:rsid w:val="000E0F4F"/>
    <w:rsid w:val="000E1B82"/>
    <w:rsid w:val="000E5D0B"/>
    <w:rsid w:val="000E717A"/>
    <w:rsid w:val="000F64C8"/>
    <w:rsid w:val="001005CB"/>
    <w:rsid w:val="00102866"/>
    <w:rsid w:val="00104BD7"/>
    <w:rsid w:val="001102B1"/>
    <w:rsid w:val="00113A4D"/>
    <w:rsid w:val="00116E91"/>
    <w:rsid w:val="00120D4F"/>
    <w:rsid w:val="00121CF5"/>
    <w:rsid w:val="00123E3A"/>
    <w:rsid w:val="00164161"/>
    <w:rsid w:val="00164554"/>
    <w:rsid w:val="00167556"/>
    <w:rsid w:val="001904A2"/>
    <w:rsid w:val="00192024"/>
    <w:rsid w:val="00193346"/>
    <w:rsid w:val="001A076F"/>
    <w:rsid w:val="001A0A05"/>
    <w:rsid w:val="001A472B"/>
    <w:rsid w:val="001A5E5E"/>
    <w:rsid w:val="001B1507"/>
    <w:rsid w:val="001B19EC"/>
    <w:rsid w:val="001B4BE0"/>
    <w:rsid w:val="001C295E"/>
    <w:rsid w:val="001E1A49"/>
    <w:rsid w:val="001E4A41"/>
    <w:rsid w:val="001E53F2"/>
    <w:rsid w:val="001E577F"/>
    <w:rsid w:val="001E61AF"/>
    <w:rsid w:val="001F7010"/>
    <w:rsid w:val="0020280D"/>
    <w:rsid w:val="00206567"/>
    <w:rsid w:val="002065A6"/>
    <w:rsid w:val="00211BCC"/>
    <w:rsid w:val="00223C23"/>
    <w:rsid w:val="00225877"/>
    <w:rsid w:val="00226056"/>
    <w:rsid w:val="00227E88"/>
    <w:rsid w:val="002312F8"/>
    <w:rsid w:val="0024017A"/>
    <w:rsid w:val="00253A19"/>
    <w:rsid w:val="0027037F"/>
    <w:rsid w:val="00280A33"/>
    <w:rsid w:val="00283A40"/>
    <w:rsid w:val="00284690"/>
    <w:rsid w:val="002851F5"/>
    <w:rsid w:val="00297EB6"/>
    <w:rsid w:val="002A2A61"/>
    <w:rsid w:val="002A2FB4"/>
    <w:rsid w:val="002A7E96"/>
    <w:rsid w:val="002B4A25"/>
    <w:rsid w:val="002C0B6E"/>
    <w:rsid w:val="002C3668"/>
    <w:rsid w:val="002C75FD"/>
    <w:rsid w:val="002D24DB"/>
    <w:rsid w:val="002E4951"/>
    <w:rsid w:val="002F2706"/>
    <w:rsid w:val="002F6D0E"/>
    <w:rsid w:val="00301B2A"/>
    <w:rsid w:val="0030499E"/>
    <w:rsid w:val="003108C5"/>
    <w:rsid w:val="00372D7D"/>
    <w:rsid w:val="00377EB2"/>
    <w:rsid w:val="00380DEE"/>
    <w:rsid w:val="00395832"/>
    <w:rsid w:val="003A2B9A"/>
    <w:rsid w:val="003B79DF"/>
    <w:rsid w:val="003C083F"/>
    <w:rsid w:val="003C3E28"/>
    <w:rsid w:val="003C460A"/>
    <w:rsid w:val="003C5AB4"/>
    <w:rsid w:val="003D3B3D"/>
    <w:rsid w:val="003D45F8"/>
    <w:rsid w:val="003D4AF2"/>
    <w:rsid w:val="003D4BE8"/>
    <w:rsid w:val="003E4422"/>
    <w:rsid w:val="003E54F8"/>
    <w:rsid w:val="003F2DEA"/>
    <w:rsid w:val="00400C6D"/>
    <w:rsid w:val="00404CFF"/>
    <w:rsid w:val="00406820"/>
    <w:rsid w:val="00406E48"/>
    <w:rsid w:val="004114AD"/>
    <w:rsid w:val="00416125"/>
    <w:rsid w:val="00417799"/>
    <w:rsid w:val="004213DF"/>
    <w:rsid w:val="00426E43"/>
    <w:rsid w:val="00433387"/>
    <w:rsid w:val="00434060"/>
    <w:rsid w:val="00434569"/>
    <w:rsid w:val="00440B28"/>
    <w:rsid w:val="00442F8F"/>
    <w:rsid w:val="0045662E"/>
    <w:rsid w:val="00457FE3"/>
    <w:rsid w:val="00460390"/>
    <w:rsid w:val="0046176A"/>
    <w:rsid w:val="00464187"/>
    <w:rsid w:val="004660E4"/>
    <w:rsid w:val="00481F99"/>
    <w:rsid w:val="00493322"/>
    <w:rsid w:val="0049497A"/>
    <w:rsid w:val="0049605F"/>
    <w:rsid w:val="004968F2"/>
    <w:rsid w:val="004A7D59"/>
    <w:rsid w:val="004C2854"/>
    <w:rsid w:val="004C68C7"/>
    <w:rsid w:val="004C7955"/>
    <w:rsid w:val="004D0953"/>
    <w:rsid w:val="004E29FE"/>
    <w:rsid w:val="004F301D"/>
    <w:rsid w:val="004F35DE"/>
    <w:rsid w:val="004F7DFB"/>
    <w:rsid w:val="0050365C"/>
    <w:rsid w:val="00506668"/>
    <w:rsid w:val="00507DE2"/>
    <w:rsid w:val="0051158A"/>
    <w:rsid w:val="00515E21"/>
    <w:rsid w:val="0052618C"/>
    <w:rsid w:val="005319B4"/>
    <w:rsid w:val="005364FA"/>
    <w:rsid w:val="005459A6"/>
    <w:rsid w:val="005476C1"/>
    <w:rsid w:val="005537DD"/>
    <w:rsid w:val="005579C5"/>
    <w:rsid w:val="00562A9E"/>
    <w:rsid w:val="00563BD3"/>
    <w:rsid w:val="005749C2"/>
    <w:rsid w:val="005762E7"/>
    <w:rsid w:val="00590B55"/>
    <w:rsid w:val="005B5B77"/>
    <w:rsid w:val="005B6426"/>
    <w:rsid w:val="005C093B"/>
    <w:rsid w:val="005C2D2D"/>
    <w:rsid w:val="005C3AAA"/>
    <w:rsid w:val="005C5DC2"/>
    <w:rsid w:val="005E7D5B"/>
    <w:rsid w:val="005F2FD2"/>
    <w:rsid w:val="005F48F2"/>
    <w:rsid w:val="0060448E"/>
    <w:rsid w:val="00607174"/>
    <w:rsid w:val="00616BD0"/>
    <w:rsid w:val="00622186"/>
    <w:rsid w:val="00623DB7"/>
    <w:rsid w:val="00625E3C"/>
    <w:rsid w:val="0062649C"/>
    <w:rsid w:val="006439F8"/>
    <w:rsid w:val="00652719"/>
    <w:rsid w:val="0065608C"/>
    <w:rsid w:val="00662BB5"/>
    <w:rsid w:val="00662F8F"/>
    <w:rsid w:val="00671072"/>
    <w:rsid w:val="00671250"/>
    <w:rsid w:val="00674F54"/>
    <w:rsid w:val="00676E12"/>
    <w:rsid w:val="00691B7C"/>
    <w:rsid w:val="00696544"/>
    <w:rsid w:val="0069670F"/>
    <w:rsid w:val="006A08B9"/>
    <w:rsid w:val="006A0CF0"/>
    <w:rsid w:val="006A2A3C"/>
    <w:rsid w:val="006A6761"/>
    <w:rsid w:val="006B1957"/>
    <w:rsid w:val="006C7437"/>
    <w:rsid w:val="006D2E27"/>
    <w:rsid w:val="006D3EAC"/>
    <w:rsid w:val="006E0F8B"/>
    <w:rsid w:val="006E4A04"/>
    <w:rsid w:val="006F27D3"/>
    <w:rsid w:val="006F4559"/>
    <w:rsid w:val="006F5B54"/>
    <w:rsid w:val="00701069"/>
    <w:rsid w:val="00702143"/>
    <w:rsid w:val="00716FBA"/>
    <w:rsid w:val="00722357"/>
    <w:rsid w:val="0073436C"/>
    <w:rsid w:val="00736C1E"/>
    <w:rsid w:val="0074125D"/>
    <w:rsid w:val="0075198B"/>
    <w:rsid w:val="007544D2"/>
    <w:rsid w:val="007644C8"/>
    <w:rsid w:val="00764C4C"/>
    <w:rsid w:val="00767DC4"/>
    <w:rsid w:val="007700EA"/>
    <w:rsid w:val="00786F0C"/>
    <w:rsid w:val="007946AA"/>
    <w:rsid w:val="007A2202"/>
    <w:rsid w:val="007B7852"/>
    <w:rsid w:val="007C48CC"/>
    <w:rsid w:val="007C77F1"/>
    <w:rsid w:val="007C7CAB"/>
    <w:rsid w:val="007D180E"/>
    <w:rsid w:val="007D183C"/>
    <w:rsid w:val="007D1899"/>
    <w:rsid w:val="007D1BDA"/>
    <w:rsid w:val="007D2268"/>
    <w:rsid w:val="007D5CED"/>
    <w:rsid w:val="007E19A6"/>
    <w:rsid w:val="007F20E3"/>
    <w:rsid w:val="007F3C71"/>
    <w:rsid w:val="0080200E"/>
    <w:rsid w:val="00803A9D"/>
    <w:rsid w:val="00805DA8"/>
    <w:rsid w:val="008170DE"/>
    <w:rsid w:val="0081717F"/>
    <w:rsid w:val="00817802"/>
    <w:rsid w:val="008277EB"/>
    <w:rsid w:val="00845E3A"/>
    <w:rsid w:val="0085252C"/>
    <w:rsid w:val="00852BE5"/>
    <w:rsid w:val="00855092"/>
    <w:rsid w:val="0085558A"/>
    <w:rsid w:val="00862FCD"/>
    <w:rsid w:val="00865588"/>
    <w:rsid w:val="00867F8F"/>
    <w:rsid w:val="008728D4"/>
    <w:rsid w:val="0087583E"/>
    <w:rsid w:val="00877128"/>
    <w:rsid w:val="008773F0"/>
    <w:rsid w:val="00886E4D"/>
    <w:rsid w:val="008904CC"/>
    <w:rsid w:val="00895629"/>
    <w:rsid w:val="008A1897"/>
    <w:rsid w:val="008D062E"/>
    <w:rsid w:val="008D6968"/>
    <w:rsid w:val="008E342D"/>
    <w:rsid w:val="008E4957"/>
    <w:rsid w:val="008F2003"/>
    <w:rsid w:val="008F4646"/>
    <w:rsid w:val="008F5FDE"/>
    <w:rsid w:val="009024E2"/>
    <w:rsid w:val="00903EEF"/>
    <w:rsid w:val="00921F44"/>
    <w:rsid w:val="00922FEB"/>
    <w:rsid w:val="009264B9"/>
    <w:rsid w:val="00930A4B"/>
    <w:rsid w:val="009314DD"/>
    <w:rsid w:val="0094016E"/>
    <w:rsid w:val="00940196"/>
    <w:rsid w:val="00954A4E"/>
    <w:rsid w:val="009662D4"/>
    <w:rsid w:val="0097117B"/>
    <w:rsid w:val="009714E8"/>
    <w:rsid w:val="009728D0"/>
    <w:rsid w:val="0097606D"/>
    <w:rsid w:val="00983E22"/>
    <w:rsid w:val="00993FC5"/>
    <w:rsid w:val="009A02AE"/>
    <w:rsid w:val="009A7900"/>
    <w:rsid w:val="009B0965"/>
    <w:rsid w:val="009B55AB"/>
    <w:rsid w:val="009C0E11"/>
    <w:rsid w:val="009C2DFB"/>
    <w:rsid w:val="009C6E52"/>
    <w:rsid w:val="009D2B04"/>
    <w:rsid w:val="009E4C54"/>
    <w:rsid w:val="009E6371"/>
    <w:rsid w:val="009E7817"/>
    <w:rsid w:val="009F153D"/>
    <w:rsid w:val="009F72A5"/>
    <w:rsid w:val="00A01365"/>
    <w:rsid w:val="00A02516"/>
    <w:rsid w:val="00A079EE"/>
    <w:rsid w:val="00A12CD4"/>
    <w:rsid w:val="00A23A05"/>
    <w:rsid w:val="00A24B13"/>
    <w:rsid w:val="00A26BD9"/>
    <w:rsid w:val="00A302E4"/>
    <w:rsid w:val="00A31FFB"/>
    <w:rsid w:val="00A427DC"/>
    <w:rsid w:val="00A57754"/>
    <w:rsid w:val="00A611D9"/>
    <w:rsid w:val="00A6637E"/>
    <w:rsid w:val="00A74252"/>
    <w:rsid w:val="00A754CF"/>
    <w:rsid w:val="00A81D03"/>
    <w:rsid w:val="00A92C16"/>
    <w:rsid w:val="00AA032C"/>
    <w:rsid w:val="00AA1270"/>
    <w:rsid w:val="00AA7095"/>
    <w:rsid w:val="00AA7A85"/>
    <w:rsid w:val="00AB05A3"/>
    <w:rsid w:val="00AB60A9"/>
    <w:rsid w:val="00AC3AE8"/>
    <w:rsid w:val="00AD0E78"/>
    <w:rsid w:val="00AD124E"/>
    <w:rsid w:val="00AD563F"/>
    <w:rsid w:val="00AD6EC9"/>
    <w:rsid w:val="00AE1B20"/>
    <w:rsid w:val="00AE4524"/>
    <w:rsid w:val="00AF0FE5"/>
    <w:rsid w:val="00AF4B27"/>
    <w:rsid w:val="00AF678B"/>
    <w:rsid w:val="00B17FC9"/>
    <w:rsid w:val="00B331BF"/>
    <w:rsid w:val="00B33437"/>
    <w:rsid w:val="00B36D40"/>
    <w:rsid w:val="00B42FB4"/>
    <w:rsid w:val="00B44DA0"/>
    <w:rsid w:val="00B45322"/>
    <w:rsid w:val="00B532F1"/>
    <w:rsid w:val="00B55F80"/>
    <w:rsid w:val="00B56177"/>
    <w:rsid w:val="00B612E9"/>
    <w:rsid w:val="00B65BC9"/>
    <w:rsid w:val="00B6656A"/>
    <w:rsid w:val="00B665FB"/>
    <w:rsid w:val="00B765FD"/>
    <w:rsid w:val="00B81971"/>
    <w:rsid w:val="00B83712"/>
    <w:rsid w:val="00B8566B"/>
    <w:rsid w:val="00B9508D"/>
    <w:rsid w:val="00BB08E8"/>
    <w:rsid w:val="00BB141D"/>
    <w:rsid w:val="00BC1499"/>
    <w:rsid w:val="00BC2D1C"/>
    <w:rsid w:val="00BC4A74"/>
    <w:rsid w:val="00BC5E13"/>
    <w:rsid w:val="00BD7B0B"/>
    <w:rsid w:val="00BE123F"/>
    <w:rsid w:val="00BE3A0E"/>
    <w:rsid w:val="00BE61F8"/>
    <w:rsid w:val="00BE7FC8"/>
    <w:rsid w:val="00BF1D37"/>
    <w:rsid w:val="00BF6C51"/>
    <w:rsid w:val="00C02F71"/>
    <w:rsid w:val="00C03452"/>
    <w:rsid w:val="00C03895"/>
    <w:rsid w:val="00C103A0"/>
    <w:rsid w:val="00C122D6"/>
    <w:rsid w:val="00C14B42"/>
    <w:rsid w:val="00C15A14"/>
    <w:rsid w:val="00C26213"/>
    <w:rsid w:val="00C34652"/>
    <w:rsid w:val="00C3482E"/>
    <w:rsid w:val="00C367A9"/>
    <w:rsid w:val="00C372FB"/>
    <w:rsid w:val="00C42727"/>
    <w:rsid w:val="00C46A7B"/>
    <w:rsid w:val="00C47EB7"/>
    <w:rsid w:val="00C55FFD"/>
    <w:rsid w:val="00C627EF"/>
    <w:rsid w:val="00C642DC"/>
    <w:rsid w:val="00C67CE6"/>
    <w:rsid w:val="00C7146F"/>
    <w:rsid w:val="00CA49E4"/>
    <w:rsid w:val="00CA7EAB"/>
    <w:rsid w:val="00CB1C8B"/>
    <w:rsid w:val="00CB7520"/>
    <w:rsid w:val="00CC65AE"/>
    <w:rsid w:val="00CD38A5"/>
    <w:rsid w:val="00CE0B98"/>
    <w:rsid w:val="00CE0F18"/>
    <w:rsid w:val="00CE3790"/>
    <w:rsid w:val="00CE6DC2"/>
    <w:rsid w:val="00CF1823"/>
    <w:rsid w:val="00D00B2D"/>
    <w:rsid w:val="00D014C9"/>
    <w:rsid w:val="00D0319C"/>
    <w:rsid w:val="00D062F4"/>
    <w:rsid w:val="00D06EC3"/>
    <w:rsid w:val="00D15DD7"/>
    <w:rsid w:val="00D252C4"/>
    <w:rsid w:val="00D25929"/>
    <w:rsid w:val="00D31171"/>
    <w:rsid w:val="00D41340"/>
    <w:rsid w:val="00D41965"/>
    <w:rsid w:val="00D451BF"/>
    <w:rsid w:val="00D5312C"/>
    <w:rsid w:val="00D567ED"/>
    <w:rsid w:val="00D857F1"/>
    <w:rsid w:val="00D936A6"/>
    <w:rsid w:val="00D942F6"/>
    <w:rsid w:val="00DA1887"/>
    <w:rsid w:val="00DB0ADC"/>
    <w:rsid w:val="00DB4022"/>
    <w:rsid w:val="00DB5444"/>
    <w:rsid w:val="00DB7F70"/>
    <w:rsid w:val="00DC431B"/>
    <w:rsid w:val="00DC4357"/>
    <w:rsid w:val="00DC5031"/>
    <w:rsid w:val="00DD18C7"/>
    <w:rsid w:val="00DE6043"/>
    <w:rsid w:val="00E04568"/>
    <w:rsid w:val="00E1143A"/>
    <w:rsid w:val="00E139C0"/>
    <w:rsid w:val="00E14D99"/>
    <w:rsid w:val="00E21BE3"/>
    <w:rsid w:val="00E2469A"/>
    <w:rsid w:val="00E32735"/>
    <w:rsid w:val="00E348A2"/>
    <w:rsid w:val="00E37DAC"/>
    <w:rsid w:val="00E71D1D"/>
    <w:rsid w:val="00E72A45"/>
    <w:rsid w:val="00E72D75"/>
    <w:rsid w:val="00E822F5"/>
    <w:rsid w:val="00E827FE"/>
    <w:rsid w:val="00E85D9B"/>
    <w:rsid w:val="00EA0025"/>
    <w:rsid w:val="00EA3FA6"/>
    <w:rsid w:val="00EB005A"/>
    <w:rsid w:val="00EC4F25"/>
    <w:rsid w:val="00EE017D"/>
    <w:rsid w:val="00EE0A4E"/>
    <w:rsid w:val="00EE0E37"/>
    <w:rsid w:val="00EE0EFB"/>
    <w:rsid w:val="00EF0F01"/>
    <w:rsid w:val="00EF1E0A"/>
    <w:rsid w:val="00EF7F64"/>
    <w:rsid w:val="00F07608"/>
    <w:rsid w:val="00F1035E"/>
    <w:rsid w:val="00F20EBB"/>
    <w:rsid w:val="00F210CD"/>
    <w:rsid w:val="00F35E6E"/>
    <w:rsid w:val="00F565A9"/>
    <w:rsid w:val="00F736BF"/>
    <w:rsid w:val="00F7399F"/>
    <w:rsid w:val="00F77B95"/>
    <w:rsid w:val="00F830D2"/>
    <w:rsid w:val="00F932EC"/>
    <w:rsid w:val="00F95055"/>
    <w:rsid w:val="00F96442"/>
    <w:rsid w:val="00F971C8"/>
    <w:rsid w:val="00FA6B62"/>
    <w:rsid w:val="00FB6EFF"/>
    <w:rsid w:val="00FC6FBB"/>
    <w:rsid w:val="00FC7B75"/>
    <w:rsid w:val="00FD2B89"/>
    <w:rsid w:val="00FE0C7E"/>
    <w:rsid w:val="00FE3370"/>
    <w:rsid w:val="00FF213A"/>
    <w:rsid w:val="00FF244B"/>
    <w:rsid w:val="00FF2FC3"/>
    <w:rsid w:val="00FF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4348EFC-010D-4BE0-A94D-E6D430A0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D5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72A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72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F72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4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2D47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6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0280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4906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Dicheva</dc:creator>
  <cp:keywords/>
  <dc:description/>
  <cp:lastModifiedBy>Gergana Chanakova</cp:lastModifiedBy>
  <cp:revision>2</cp:revision>
  <cp:lastPrinted>2025-01-14T07:21:00Z</cp:lastPrinted>
  <dcterms:created xsi:type="dcterms:W3CDTF">2025-01-20T13:57:00Z</dcterms:created>
  <dcterms:modified xsi:type="dcterms:W3CDTF">2025-01-20T13:57:00Z</dcterms:modified>
</cp:coreProperties>
</file>