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124C" w:rsidRPr="00824934" w:rsidRDefault="007E124C" w:rsidP="007E124C">
      <w:pPr>
        <w:pStyle w:val="Heading1"/>
        <w:ind w:left="708"/>
        <w:rPr>
          <w:rFonts w:ascii="Century Gothic" w:hAnsi="Century Gothic" w:cs="Tunga"/>
          <w:sz w:val="36"/>
          <w:szCs w:val="36"/>
        </w:rPr>
      </w:pPr>
      <w:bookmarkStart w:id="0" w:name="_GoBack"/>
      <w:bookmarkEnd w:id="0"/>
      <w:r w:rsidRPr="00824934">
        <w:rPr>
          <w:rFonts w:ascii="Century Gothic" w:hAnsi="Century Gothic" w:cs="Tunga"/>
          <w:noProof/>
          <w:sz w:val="32"/>
          <w:szCs w:val="36"/>
        </w:rPr>
        <w:drawing>
          <wp:anchor distT="0" distB="0" distL="114300" distR="114300" simplePos="0" relativeHeight="251659264" behindDoc="0" locked="0" layoutInCell="1" allowOverlap="1" wp14:anchorId="60659046" wp14:editId="335CA446">
            <wp:simplePos x="0" y="0"/>
            <wp:positionH relativeFrom="column">
              <wp:posOffset>2446655</wp:posOffset>
            </wp:positionH>
            <wp:positionV relativeFrom="paragraph">
              <wp:posOffset>-105927</wp:posOffset>
            </wp:positionV>
            <wp:extent cx="637336" cy="951755"/>
            <wp:effectExtent l="0" t="0" r="0" b="1270"/>
            <wp:wrapNone/>
            <wp:docPr id="7" name="Picture 7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_1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336" cy="951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24934">
        <w:rPr>
          <w:rFonts w:ascii="Century Gothic" w:hAnsi="Century Gothic" w:cs="Tunga"/>
          <w:sz w:val="32"/>
          <w:szCs w:val="36"/>
        </w:rPr>
        <w:t>ОБЩИНА БУРГАС</w:t>
      </w:r>
      <w:r>
        <w:rPr>
          <w:rFonts w:ascii="Century Gothic" w:hAnsi="Century Gothic" w:cs="Tunga"/>
          <w:sz w:val="32"/>
          <w:szCs w:val="36"/>
        </w:rPr>
        <w:t xml:space="preserve"> </w:t>
      </w:r>
      <w:r w:rsidRPr="00824934">
        <w:rPr>
          <w:rFonts w:ascii="Century Gothic" w:hAnsi="Century Gothic" w:cs="Tunga"/>
          <w:sz w:val="32"/>
          <w:szCs w:val="36"/>
        </w:rPr>
        <w:tab/>
      </w:r>
      <w:r w:rsidRPr="00824934">
        <w:rPr>
          <w:rFonts w:ascii="Century Gothic" w:hAnsi="Century Gothic" w:cs="Tunga"/>
          <w:sz w:val="32"/>
          <w:szCs w:val="36"/>
        </w:rPr>
        <w:tab/>
      </w:r>
      <w:r>
        <w:rPr>
          <w:rFonts w:ascii="Century Gothic" w:hAnsi="Century Gothic" w:cs="Tunga"/>
          <w:sz w:val="32"/>
          <w:szCs w:val="36"/>
        </w:rPr>
        <w:t xml:space="preserve"> </w:t>
      </w:r>
      <w:r w:rsidRPr="00824934">
        <w:rPr>
          <w:rFonts w:ascii="Century Gothic" w:hAnsi="Century Gothic" w:cs="Tunga"/>
          <w:sz w:val="32"/>
          <w:szCs w:val="36"/>
          <w:lang w:val="en-US"/>
        </w:rPr>
        <w:t>BURGAS MUNICIPALITY</w:t>
      </w:r>
    </w:p>
    <w:p w:rsidR="007E124C" w:rsidRPr="00824934" w:rsidRDefault="007E124C" w:rsidP="007E124C">
      <w:pPr>
        <w:pStyle w:val="Heading1"/>
        <w:rPr>
          <w:rFonts w:ascii="Century Gothic" w:hAnsi="Century Gothic" w:cs="Arial"/>
          <w:b w:val="0"/>
          <w:sz w:val="16"/>
          <w:lang w:val="en-US"/>
        </w:rPr>
      </w:pPr>
      <w:r>
        <w:rPr>
          <w:rFonts w:ascii="Century Gothic" w:hAnsi="Century Gothic" w:cs="Arial"/>
          <w:b w:val="0"/>
          <w:sz w:val="16"/>
          <w:lang w:val="en-US"/>
        </w:rPr>
        <w:t xml:space="preserve">      </w:t>
      </w:r>
      <w:r w:rsidRPr="00824934">
        <w:rPr>
          <w:rFonts w:ascii="Century Gothic" w:hAnsi="Century Gothic" w:cs="Arial"/>
          <w:b w:val="0"/>
          <w:sz w:val="16"/>
        </w:rPr>
        <w:t>8000 Бургас, ул.”Александровска” № 26</w:t>
      </w:r>
      <w:r w:rsidRPr="00824934">
        <w:rPr>
          <w:rFonts w:ascii="Century Gothic" w:hAnsi="Century Gothic" w:cs="Arial"/>
          <w:b w:val="0"/>
          <w:sz w:val="16"/>
        </w:rPr>
        <w:tab/>
      </w:r>
      <w:r>
        <w:rPr>
          <w:rFonts w:ascii="Century Gothic" w:hAnsi="Century Gothic" w:cs="Arial"/>
          <w:b w:val="0"/>
          <w:sz w:val="16"/>
        </w:rPr>
        <w:t xml:space="preserve">                 </w:t>
      </w:r>
      <w:r w:rsidRPr="00824934">
        <w:rPr>
          <w:rFonts w:ascii="Century Gothic" w:hAnsi="Century Gothic" w:cs="Arial"/>
          <w:b w:val="0"/>
          <w:sz w:val="16"/>
        </w:rPr>
        <w:tab/>
      </w:r>
      <w:r w:rsidRPr="00824934">
        <w:rPr>
          <w:rFonts w:ascii="Century Gothic" w:hAnsi="Century Gothic" w:cs="Arial"/>
          <w:b w:val="0"/>
          <w:sz w:val="16"/>
          <w:lang w:val="en-US"/>
        </w:rPr>
        <w:t>26, Aleksandrovska Street, 8000 Burgas, Bulgaria</w:t>
      </w:r>
    </w:p>
    <w:p w:rsidR="007E124C" w:rsidRPr="00824934" w:rsidRDefault="007E124C" w:rsidP="007E124C">
      <w:pPr>
        <w:rPr>
          <w:rFonts w:ascii="Century Gothic" w:hAnsi="Century Gothic" w:cs="Arial"/>
          <w:sz w:val="16"/>
          <w:szCs w:val="20"/>
        </w:rPr>
      </w:pPr>
      <w:r>
        <w:rPr>
          <w:rFonts w:ascii="Century Gothic" w:hAnsi="Century Gothic" w:cs="Arial"/>
          <w:sz w:val="16"/>
          <w:szCs w:val="20"/>
          <w:lang w:val="en-US"/>
        </w:rPr>
        <w:t xml:space="preserve">      </w:t>
      </w:r>
      <w:r w:rsidRPr="00824934">
        <w:rPr>
          <w:rFonts w:ascii="Century Gothic" w:hAnsi="Century Gothic" w:cs="Arial"/>
          <w:sz w:val="16"/>
          <w:szCs w:val="20"/>
        </w:rPr>
        <w:t>тел</w:t>
      </w:r>
      <w:r>
        <w:rPr>
          <w:rFonts w:ascii="Century Gothic" w:hAnsi="Century Gothic" w:cs="Arial"/>
          <w:sz w:val="16"/>
          <w:szCs w:val="20"/>
        </w:rPr>
        <w:t>ефон</w:t>
      </w:r>
      <w:r w:rsidRPr="00824934">
        <w:rPr>
          <w:rFonts w:ascii="Century Gothic" w:hAnsi="Century Gothic" w:cs="Arial"/>
          <w:sz w:val="16"/>
          <w:szCs w:val="20"/>
        </w:rPr>
        <w:t>: 056/840915-19; факс: 056/841314</w:t>
      </w:r>
      <w:r w:rsidRPr="00824934">
        <w:rPr>
          <w:rFonts w:ascii="Century Gothic" w:hAnsi="Century Gothic" w:cs="Arial"/>
          <w:sz w:val="16"/>
          <w:szCs w:val="20"/>
        </w:rPr>
        <w:tab/>
      </w:r>
      <w:r w:rsidRPr="00824934">
        <w:rPr>
          <w:rFonts w:ascii="Century Gothic" w:hAnsi="Century Gothic" w:cs="Arial"/>
          <w:sz w:val="16"/>
          <w:szCs w:val="20"/>
        </w:rPr>
        <w:tab/>
      </w:r>
      <w:r w:rsidRPr="00824934">
        <w:rPr>
          <w:rFonts w:ascii="Century Gothic" w:hAnsi="Century Gothic" w:cs="Arial"/>
          <w:sz w:val="16"/>
          <w:szCs w:val="20"/>
          <w:lang w:val="en-US"/>
        </w:rPr>
        <w:t>Pho</w:t>
      </w:r>
      <w:r>
        <w:rPr>
          <w:rFonts w:ascii="Century Gothic" w:hAnsi="Century Gothic" w:cs="Arial"/>
          <w:sz w:val="16"/>
          <w:szCs w:val="20"/>
        </w:rPr>
        <w:t xml:space="preserve">   </w:t>
      </w:r>
      <w:r w:rsidRPr="00824934">
        <w:rPr>
          <w:rFonts w:ascii="Century Gothic" w:hAnsi="Century Gothic" w:cs="Arial"/>
          <w:sz w:val="16"/>
          <w:szCs w:val="20"/>
          <w:lang w:val="en-US"/>
        </w:rPr>
        <w:t>ne</w:t>
      </w:r>
      <w:r w:rsidRPr="00824934">
        <w:rPr>
          <w:rFonts w:ascii="Century Gothic" w:hAnsi="Century Gothic" w:cs="Arial"/>
          <w:sz w:val="16"/>
          <w:szCs w:val="20"/>
        </w:rPr>
        <w:t xml:space="preserve">: </w:t>
      </w:r>
      <w:r w:rsidRPr="00824934">
        <w:rPr>
          <w:rFonts w:ascii="Century Gothic" w:hAnsi="Century Gothic" w:cs="Arial"/>
          <w:sz w:val="16"/>
          <w:szCs w:val="20"/>
          <w:lang w:val="en-US"/>
        </w:rPr>
        <w:t>+359</w:t>
      </w:r>
      <w:r w:rsidRPr="00824934">
        <w:rPr>
          <w:rFonts w:ascii="Century Gothic" w:hAnsi="Century Gothic" w:cs="Arial"/>
          <w:sz w:val="16"/>
          <w:szCs w:val="20"/>
        </w:rPr>
        <w:t xml:space="preserve">56/840915-19; </w:t>
      </w:r>
      <w:r w:rsidRPr="00824934">
        <w:rPr>
          <w:rFonts w:ascii="Century Gothic" w:hAnsi="Century Gothic" w:cs="Arial"/>
          <w:sz w:val="16"/>
          <w:szCs w:val="20"/>
          <w:lang w:val="en-US"/>
        </w:rPr>
        <w:t>Fax</w:t>
      </w:r>
      <w:r w:rsidRPr="00824934">
        <w:rPr>
          <w:rFonts w:ascii="Century Gothic" w:hAnsi="Century Gothic" w:cs="Arial"/>
          <w:sz w:val="16"/>
          <w:szCs w:val="20"/>
        </w:rPr>
        <w:t xml:space="preserve">: </w:t>
      </w:r>
      <w:r w:rsidRPr="00824934">
        <w:rPr>
          <w:rFonts w:ascii="Century Gothic" w:hAnsi="Century Gothic" w:cs="Arial"/>
          <w:sz w:val="16"/>
          <w:szCs w:val="20"/>
          <w:lang w:val="en-US"/>
        </w:rPr>
        <w:t>+359</w:t>
      </w:r>
      <w:r w:rsidRPr="00824934">
        <w:rPr>
          <w:rFonts w:ascii="Century Gothic" w:hAnsi="Century Gothic" w:cs="Arial"/>
          <w:sz w:val="16"/>
          <w:szCs w:val="20"/>
        </w:rPr>
        <w:t>56/841314</w:t>
      </w:r>
    </w:p>
    <w:p w:rsidR="007E124C" w:rsidRPr="00824934" w:rsidRDefault="007E124C" w:rsidP="007E124C">
      <w:pPr>
        <w:rPr>
          <w:rFonts w:ascii="Century Gothic" w:hAnsi="Century Gothic"/>
          <w:sz w:val="16"/>
          <w:szCs w:val="20"/>
        </w:rPr>
      </w:pPr>
      <w:r>
        <w:rPr>
          <w:rFonts w:ascii="Century Gothic" w:hAnsi="Century Gothic"/>
          <w:sz w:val="16"/>
          <w:szCs w:val="20"/>
          <w:lang w:val="en-US"/>
        </w:rPr>
        <w:t xml:space="preserve">      </w:t>
      </w:r>
      <w:r w:rsidRPr="00824934">
        <w:rPr>
          <w:rFonts w:ascii="Century Gothic" w:hAnsi="Century Gothic"/>
          <w:sz w:val="16"/>
          <w:szCs w:val="20"/>
        </w:rPr>
        <w:t>електронна поща:</w:t>
      </w:r>
      <w:r w:rsidRPr="00824934">
        <w:rPr>
          <w:rFonts w:ascii="Century Gothic" w:hAnsi="Century Gothic"/>
          <w:sz w:val="16"/>
          <w:szCs w:val="20"/>
          <w:lang w:val="en-US"/>
        </w:rPr>
        <w:t xml:space="preserve"> </w:t>
      </w:r>
      <w:hyperlink r:id="rId9" w:history="1">
        <w:r w:rsidRPr="00424F39">
          <w:rPr>
            <w:rStyle w:val="Hyperlink"/>
            <w:rFonts w:ascii="Century Gothic" w:hAnsi="Century Gothic"/>
            <w:color w:val="auto"/>
            <w:sz w:val="16"/>
            <w:szCs w:val="20"/>
            <w:lang w:val="en-US"/>
          </w:rPr>
          <w:t>o</w:t>
        </w:r>
        <w:r w:rsidRPr="00424F39">
          <w:rPr>
            <w:rStyle w:val="Hyperlink"/>
            <w:rFonts w:ascii="Century Gothic" w:hAnsi="Century Gothic"/>
            <w:color w:val="auto"/>
            <w:sz w:val="16"/>
            <w:szCs w:val="20"/>
            <w:lang w:val="pt-BR"/>
          </w:rPr>
          <w:t>bs</w:t>
        </w:r>
        <w:r w:rsidRPr="00424F39">
          <w:rPr>
            <w:rStyle w:val="Hyperlink"/>
            <w:rFonts w:ascii="Century Gothic" w:hAnsi="Century Gothic"/>
            <w:color w:val="auto"/>
            <w:sz w:val="16"/>
            <w:szCs w:val="20"/>
            <w:lang w:val="en-US"/>
          </w:rPr>
          <w:t>h</w:t>
        </w:r>
        <w:r w:rsidRPr="00424F39">
          <w:rPr>
            <w:rStyle w:val="Hyperlink"/>
            <w:rFonts w:ascii="Century Gothic" w:hAnsi="Century Gothic"/>
            <w:color w:val="auto"/>
            <w:sz w:val="16"/>
            <w:szCs w:val="20"/>
            <w:lang w:val="pt-BR"/>
          </w:rPr>
          <w:t>tina</w:t>
        </w:r>
        <w:r w:rsidRPr="00424F39">
          <w:rPr>
            <w:rStyle w:val="Hyperlink"/>
            <w:rFonts w:ascii="Century Gothic" w:hAnsi="Century Gothic"/>
            <w:color w:val="auto"/>
            <w:sz w:val="16"/>
            <w:szCs w:val="20"/>
          </w:rPr>
          <w:t>@</w:t>
        </w:r>
        <w:r w:rsidRPr="00424F39">
          <w:rPr>
            <w:rStyle w:val="Hyperlink"/>
            <w:rFonts w:ascii="Century Gothic" w:hAnsi="Century Gothic"/>
            <w:color w:val="auto"/>
            <w:sz w:val="16"/>
            <w:szCs w:val="20"/>
            <w:lang w:val="pt-BR"/>
          </w:rPr>
          <w:t>burgas</w:t>
        </w:r>
        <w:r w:rsidRPr="00424F39">
          <w:rPr>
            <w:rStyle w:val="Hyperlink"/>
            <w:rFonts w:ascii="Century Gothic" w:hAnsi="Century Gothic"/>
            <w:color w:val="auto"/>
            <w:sz w:val="16"/>
            <w:szCs w:val="20"/>
          </w:rPr>
          <w:t>.</w:t>
        </w:r>
        <w:r w:rsidRPr="00424F39">
          <w:rPr>
            <w:rStyle w:val="Hyperlink"/>
            <w:rFonts w:ascii="Century Gothic" w:hAnsi="Century Gothic"/>
            <w:color w:val="auto"/>
            <w:sz w:val="16"/>
            <w:szCs w:val="20"/>
            <w:lang w:val="pt-BR"/>
          </w:rPr>
          <w:t>bg</w:t>
        </w:r>
      </w:hyperlink>
      <w:r w:rsidRPr="00824934">
        <w:rPr>
          <w:rFonts w:ascii="Century Gothic" w:hAnsi="Century Gothic"/>
          <w:sz w:val="16"/>
          <w:szCs w:val="20"/>
          <w:lang w:val="pt-BR"/>
        </w:rPr>
        <w:tab/>
      </w:r>
      <w:r w:rsidRPr="00824934">
        <w:rPr>
          <w:rFonts w:ascii="Century Gothic" w:hAnsi="Century Gothic"/>
          <w:sz w:val="16"/>
          <w:szCs w:val="20"/>
          <w:lang w:val="pt-BR"/>
        </w:rPr>
        <w:tab/>
      </w:r>
      <w:r>
        <w:rPr>
          <w:rFonts w:ascii="Century Gothic" w:hAnsi="Century Gothic"/>
          <w:sz w:val="16"/>
          <w:szCs w:val="20"/>
        </w:rPr>
        <w:t xml:space="preserve">                                     </w:t>
      </w:r>
      <w:r w:rsidRPr="00824934">
        <w:rPr>
          <w:rFonts w:ascii="Century Gothic" w:hAnsi="Century Gothic"/>
          <w:sz w:val="16"/>
          <w:szCs w:val="20"/>
          <w:lang w:val="en-US"/>
        </w:rPr>
        <w:t>e-mail</w:t>
      </w:r>
      <w:r w:rsidRPr="00824934">
        <w:rPr>
          <w:rFonts w:ascii="Century Gothic" w:hAnsi="Century Gothic"/>
          <w:sz w:val="16"/>
          <w:szCs w:val="20"/>
        </w:rPr>
        <w:t xml:space="preserve">: </w:t>
      </w:r>
      <w:r w:rsidRPr="00824934">
        <w:rPr>
          <w:rFonts w:ascii="Century Gothic" w:hAnsi="Century Gothic"/>
          <w:sz w:val="16"/>
          <w:szCs w:val="20"/>
          <w:lang w:val="pt-BR"/>
        </w:rPr>
        <w:t>obs</w:t>
      </w:r>
      <w:r w:rsidRPr="00824934">
        <w:rPr>
          <w:rFonts w:ascii="Century Gothic" w:hAnsi="Century Gothic"/>
          <w:sz w:val="16"/>
          <w:szCs w:val="20"/>
          <w:lang w:val="en-US"/>
        </w:rPr>
        <w:t>h</w:t>
      </w:r>
      <w:r w:rsidRPr="00824934">
        <w:rPr>
          <w:rFonts w:ascii="Century Gothic" w:hAnsi="Century Gothic"/>
          <w:sz w:val="16"/>
          <w:szCs w:val="20"/>
          <w:lang w:val="pt-BR"/>
        </w:rPr>
        <w:t>tina</w:t>
      </w:r>
      <w:r w:rsidRPr="00824934">
        <w:rPr>
          <w:rFonts w:ascii="Century Gothic" w:hAnsi="Century Gothic"/>
          <w:sz w:val="16"/>
          <w:szCs w:val="20"/>
        </w:rPr>
        <w:t>@</w:t>
      </w:r>
      <w:r w:rsidRPr="00824934">
        <w:rPr>
          <w:rFonts w:ascii="Century Gothic" w:hAnsi="Century Gothic"/>
          <w:sz w:val="16"/>
          <w:szCs w:val="20"/>
          <w:lang w:val="pt-BR"/>
        </w:rPr>
        <w:t>burgas</w:t>
      </w:r>
      <w:r w:rsidRPr="00824934">
        <w:rPr>
          <w:rFonts w:ascii="Century Gothic" w:hAnsi="Century Gothic"/>
          <w:sz w:val="16"/>
          <w:szCs w:val="20"/>
        </w:rPr>
        <w:t>.</w:t>
      </w:r>
      <w:r w:rsidRPr="00824934">
        <w:rPr>
          <w:rFonts w:ascii="Century Gothic" w:hAnsi="Century Gothic"/>
          <w:sz w:val="16"/>
          <w:szCs w:val="20"/>
          <w:lang w:val="pt-BR"/>
        </w:rPr>
        <w:t>bg</w:t>
      </w:r>
      <w:r w:rsidRPr="004811DA">
        <w:rPr>
          <w:rFonts w:ascii="Century Gothic" w:hAnsi="Century Gothic"/>
          <w:sz w:val="16"/>
          <w:szCs w:val="16"/>
        </w:rPr>
        <w:t xml:space="preserve"> </w:t>
      </w:r>
    </w:p>
    <w:p w:rsidR="007E124C" w:rsidRPr="004811DA" w:rsidRDefault="007E124C" w:rsidP="007E124C">
      <w:pPr>
        <w:ind w:firstLine="708"/>
        <w:rPr>
          <w:rFonts w:ascii="Century Gothic" w:hAnsi="Century Gothic"/>
          <w:sz w:val="16"/>
          <w:szCs w:val="16"/>
        </w:rPr>
      </w:pPr>
      <w:r>
        <w:rPr>
          <w:rFonts w:ascii="Century Gothic" w:hAnsi="Century Gothic"/>
          <w:sz w:val="16"/>
          <w:szCs w:val="16"/>
          <w:lang w:val="en-US"/>
        </w:rPr>
        <w:t xml:space="preserve">           </w:t>
      </w:r>
      <w:r w:rsidRPr="004811DA">
        <w:rPr>
          <w:rFonts w:ascii="Century Gothic" w:hAnsi="Century Gothic"/>
          <w:sz w:val="16"/>
          <w:szCs w:val="16"/>
        </w:rPr>
        <w:t xml:space="preserve">www.burgas.bg </w:t>
      </w:r>
      <w:r>
        <w:rPr>
          <w:rFonts w:ascii="Century Gothic" w:hAnsi="Century Gothic"/>
          <w:sz w:val="16"/>
          <w:szCs w:val="16"/>
          <w:lang w:val="en-US"/>
        </w:rPr>
        <w:t xml:space="preserve">                                                                         </w:t>
      </w:r>
      <w:r w:rsidRPr="004811DA">
        <w:rPr>
          <w:rFonts w:ascii="Century Gothic" w:hAnsi="Century Gothic"/>
          <w:sz w:val="16"/>
          <w:szCs w:val="16"/>
        </w:rPr>
        <w:t>www.burgas.bg</w:t>
      </w:r>
      <w:r w:rsidRPr="004811DA">
        <w:rPr>
          <w:rFonts w:ascii="Century Gothic" w:hAnsi="Century Gothic"/>
          <w:noProof/>
          <w:sz w:val="16"/>
          <w:szCs w:val="16"/>
        </w:rPr>
        <w:t xml:space="preserve"> </w:t>
      </w:r>
      <w:r w:rsidRPr="004811DA">
        <w:rPr>
          <w:rFonts w:ascii="Century Gothic" w:hAnsi="Century Gothic"/>
          <w:noProof/>
          <w:sz w:val="16"/>
          <w:szCs w:val="16"/>
        </w:rPr>
        <w:drawing>
          <wp:anchor distT="0" distB="0" distL="114300" distR="114300" simplePos="0" relativeHeight="251661312" behindDoc="0" locked="0" layoutInCell="1" allowOverlap="1" wp14:anchorId="0416D8EA" wp14:editId="7B8C476B">
            <wp:simplePos x="0" y="0"/>
            <wp:positionH relativeFrom="column">
              <wp:posOffset>4455922</wp:posOffset>
            </wp:positionH>
            <wp:positionV relativeFrom="paragraph">
              <wp:posOffset>5080</wp:posOffset>
            </wp:positionV>
            <wp:extent cx="297180" cy="158115"/>
            <wp:effectExtent l="0" t="0" r="7620" b="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файл за изтегляне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811DA">
        <w:rPr>
          <w:rFonts w:ascii="Century Gothic" w:hAnsi="Century Gothic"/>
          <w:noProof/>
          <w:sz w:val="16"/>
          <w:szCs w:val="16"/>
        </w:rPr>
        <w:drawing>
          <wp:anchor distT="0" distB="0" distL="114300" distR="114300" simplePos="0" relativeHeight="251662336" behindDoc="0" locked="0" layoutInCell="1" allowOverlap="1" wp14:anchorId="4F9CDFD6" wp14:editId="5043FA45">
            <wp:simplePos x="0" y="0"/>
            <wp:positionH relativeFrom="column">
              <wp:posOffset>1646555</wp:posOffset>
            </wp:positionH>
            <wp:positionV relativeFrom="paragraph">
              <wp:posOffset>17780</wp:posOffset>
            </wp:positionV>
            <wp:extent cx="297180" cy="158115"/>
            <wp:effectExtent l="0" t="0" r="762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файл за изтегляне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811DA">
        <w:rPr>
          <w:rFonts w:ascii="Century Gothic" w:hAnsi="Century Gothic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AE507A0" wp14:editId="1F6267CF">
                <wp:simplePos x="0" y="0"/>
                <wp:positionH relativeFrom="column">
                  <wp:posOffset>2631440</wp:posOffset>
                </wp:positionH>
                <wp:positionV relativeFrom="paragraph">
                  <wp:posOffset>164465</wp:posOffset>
                </wp:positionV>
                <wp:extent cx="1209675" cy="276225"/>
                <wp:effectExtent l="0" t="0" r="0" b="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9675" cy="27622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7E124C" w:rsidRPr="00824934" w:rsidRDefault="007E124C" w:rsidP="007E124C">
                            <w:pPr>
                              <w:jc w:val="center"/>
                              <w:rPr>
                                <w:rFonts w:ascii="Century Gothic" w:hAnsi="Century Gothic" w:cs="Tahoma"/>
                                <w:b/>
                                <w:color w:val="000000" w:themeColor="text1"/>
                                <w:sz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AE507A0" id="Rectangle 6" o:spid="_x0000_s1026" style="position:absolute;left:0;text-align:left;margin-left:207.2pt;margin-top:12.95pt;width:95.25pt;height:21.7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" filled="f" stroked="f" strokeweight="1pt">
                <v:textbox>
                  <w:txbxContent>
                    <w:p w:rsidR="007E124C" w:rsidRPr="00824934" w:rsidRDefault="007E124C" w:rsidP="007E124C">
                      <w:pPr>
                        <w:jc w:val="center"/>
                        <w:rPr>
                          <w:rFonts w:ascii="Century Gothic" w:hAnsi="Century Gothic" w:cs="Tahoma"/>
                          <w:b/>
                          <w:color w:val="000000" w:themeColor="text1"/>
                          <w:sz w:val="16"/>
                          <w:lang w:val="en-US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7E124C" w:rsidRPr="007A5526" w:rsidRDefault="007E124C" w:rsidP="007E124C">
      <w:r>
        <w:tab/>
      </w:r>
      <w:r>
        <w:tab/>
      </w:r>
    </w:p>
    <w:p w:rsidR="006F08B8" w:rsidRPr="007A5526" w:rsidRDefault="006F08B8"/>
    <w:p w:rsidR="00AF4384" w:rsidRPr="00AF4384" w:rsidRDefault="00AF4384" w:rsidP="00AF4384">
      <w:pPr>
        <w:rPr>
          <w:sz w:val="28"/>
          <w:szCs w:val="28"/>
        </w:rPr>
      </w:pPr>
      <w:r w:rsidRPr="00AF4384">
        <w:rPr>
          <w:b/>
          <w:sz w:val="28"/>
          <w:szCs w:val="28"/>
        </w:rPr>
        <w:t>ДО</w:t>
      </w:r>
    </w:p>
    <w:p w:rsidR="00AF4384" w:rsidRPr="00AF4384" w:rsidRDefault="00AF4384" w:rsidP="00AF4384">
      <w:pPr>
        <w:rPr>
          <w:b/>
          <w:sz w:val="28"/>
          <w:szCs w:val="28"/>
        </w:rPr>
      </w:pPr>
      <w:r w:rsidRPr="00AF4384">
        <w:rPr>
          <w:b/>
          <w:sz w:val="28"/>
          <w:szCs w:val="28"/>
        </w:rPr>
        <w:t>ОБЩИНСКИ СЪВЕТ</w:t>
      </w:r>
    </w:p>
    <w:p w:rsidR="00AF4384" w:rsidRPr="00AF4384" w:rsidRDefault="00AF4384" w:rsidP="00AF4384">
      <w:pPr>
        <w:rPr>
          <w:b/>
          <w:sz w:val="28"/>
          <w:szCs w:val="28"/>
        </w:rPr>
      </w:pPr>
      <w:r w:rsidRPr="00AF4384">
        <w:rPr>
          <w:b/>
          <w:sz w:val="28"/>
          <w:szCs w:val="28"/>
        </w:rPr>
        <w:t>БУРГАС</w:t>
      </w:r>
    </w:p>
    <w:p w:rsidR="00AF4384" w:rsidRPr="00AF4384" w:rsidRDefault="00AF4384" w:rsidP="00AF4384">
      <w:pPr>
        <w:rPr>
          <w:sz w:val="28"/>
          <w:szCs w:val="28"/>
        </w:rPr>
      </w:pPr>
    </w:p>
    <w:p w:rsidR="00AF4384" w:rsidRPr="00AF4384" w:rsidRDefault="00AF4384" w:rsidP="00AF4384">
      <w:pPr>
        <w:jc w:val="center"/>
        <w:rPr>
          <w:b/>
          <w:sz w:val="28"/>
          <w:szCs w:val="28"/>
          <w:lang w:val="en-US"/>
        </w:rPr>
      </w:pPr>
      <w:r w:rsidRPr="00AF4384">
        <w:rPr>
          <w:b/>
          <w:sz w:val="28"/>
          <w:szCs w:val="28"/>
        </w:rPr>
        <w:t>Д О К Л А Д Н А  З А П И С К А</w:t>
      </w:r>
    </w:p>
    <w:p w:rsidR="00AF4384" w:rsidRPr="00AF4384" w:rsidRDefault="00AF4384" w:rsidP="00AF4384">
      <w:pPr>
        <w:jc w:val="center"/>
        <w:rPr>
          <w:b/>
          <w:sz w:val="28"/>
          <w:szCs w:val="28"/>
        </w:rPr>
      </w:pPr>
    </w:p>
    <w:p w:rsidR="00AF4384" w:rsidRPr="00AF4384" w:rsidRDefault="00AF4384" w:rsidP="00AF4384">
      <w:pPr>
        <w:jc w:val="center"/>
        <w:rPr>
          <w:b/>
          <w:sz w:val="28"/>
          <w:szCs w:val="28"/>
        </w:rPr>
      </w:pPr>
      <w:r w:rsidRPr="00AF4384">
        <w:rPr>
          <w:b/>
          <w:sz w:val="28"/>
          <w:szCs w:val="28"/>
        </w:rPr>
        <w:t xml:space="preserve">ОТ </w:t>
      </w:r>
      <w:r w:rsidR="00320070">
        <w:rPr>
          <w:b/>
          <w:sz w:val="28"/>
          <w:szCs w:val="28"/>
        </w:rPr>
        <w:t>СТАНИМИР АПОСТОЛОВ</w:t>
      </w:r>
      <w:r w:rsidRPr="00AF4384">
        <w:rPr>
          <w:b/>
          <w:sz w:val="28"/>
          <w:szCs w:val="28"/>
        </w:rPr>
        <w:t xml:space="preserve"> </w:t>
      </w:r>
    </w:p>
    <w:p w:rsidR="00320070" w:rsidRDefault="00AF4384" w:rsidP="00AF4384">
      <w:pPr>
        <w:jc w:val="center"/>
        <w:rPr>
          <w:b/>
          <w:sz w:val="28"/>
          <w:szCs w:val="28"/>
        </w:rPr>
      </w:pPr>
      <w:r w:rsidRPr="00AF4384">
        <w:rPr>
          <w:b/>
          <w:sz w:val="28"/>
          <w:szCs w:val="28"/>
        </w:rPr>
        <w:t>ЗАМ.-КМЕТ „ФИНАНСИ, БЮДЖЕТ</w:t>
      </w:r>
      <w:r w:rsidR="00320070">
        <w:rPr>
          <w:b/>
          <w:sz w:val="28"/>
          <w:szCs w:val="28"/>
        </w:rPr>
        <w:t xml:space="preserve">, </w:t>
      </w:r>
      <w:r w:rsidRPr="00AF4384">
        <w:rPr>
          <w:b/>
          <w:sz w:val="28"/>
          <w:szCs w:val="28"/>
        </w:rPr>
        <w:t>ИКОНОМИКА</w:t>
      </w:r>
      <w:r w:rsidR="00320070">
        <w:rPr>
          <w:b/>
          <w:sz w:val="28"/>
          <w:szCs w:val="28"/>
        </w:rPr>
        <w:t xml:space="preserve"> </w:t>
      </w:r>
    </w:p>
    <w:p w:rsidR="00AF4384" w:rsidRPr="00AF4384" w:rsidRDefault="00320070" w:rsidP="00AF438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 МОРСКО ДЕЛО</w:t>
      </w:r>
      <w:r w:rsidR="00AF4384" w:rsidRPr="00AF4384">
        <w:rPr>
          <w:b/>
          <w:sz w:val="28"/>
          <w:szCs w:val="28"/>
        </w:rPr>
        <w:t>“</w:t>
      </w:r>
    </w:p>
    <w:p w:rsidR="00AF4384" w:rsidRPr="00AF4384" w:rsidRDefault="00AF4384" w:rsidP="00AF4384">
      <w:pPr>
        <w:jc w:val="center"/>
        <w:rPr>
          <w:b/>
          <w:sz w:val="28"/>
          <w:szCs w:val="28"/>
        </w:rPr>
      </w:pPr>
    </w:p>
    <w:p w:rsidR="00AF4384" w:rsidRPr="00320070" w:rsidRDefault="00AF4384" w:rsidP="00AF4384">
      <w:pPr>
        <w:ind w:right="-2"/>
        <w:jc w:val="both"/>
        <w:rPr>
          <w:sz w:val="28"/>
          <w:szCs w:val="28"/>
        </w:rPr>
      </w:pPr>
      <w:r w:rsidRPr="00320070">
        <w:rPr>
          <w:b/>
          <w:sz w:val="28"/>
          <w:szCs w:val="28"/>
        </w:rPr>
        <w:t xml:space="preserve">ОТНОСНО: </w:t>
      </w:r>
      <w:r w:rsidRPr="00320070">
        <w:rPr>
          <w:sz w:val="28"/>
          <w:szCs w:val="28"/>
        </w:rPr>
        <w:t>Одобряване на го</w:t>
      </w:r>
      <w:r w:rsidR="00961A72" w:rsidRPr="00320070">
        <w:rPr>
          <w:sz w:val="28"/>
          <w:szCs w:val="28"/>
        </w:rPr>
        <w:t xml:space="preserve">дишен отчет за изпълнението на </w:t>
      </w:r>
      <w:r w:rsidRPr="00320070">
        <w:rPr>
          <w:sz w:val="28"/>
          <w:szCs w:val="28"/>
        </w:rPr>
        <w:t>Плана за действие за общинските концесии за 202</w:t>
      </w:r>
      <w:r w:rsidR="00320070" w:rsidRPr="00320070">
        <w:rPr>
          <w:sz w:val="28"/>
          <w:szCs w:val="28"/>
          <w:lang w:val="en-US"/>
        </w:rPr>
        <w:t>3</w:t>
      </w:r>
      <w:r w:rsidRPr="00320070">
        <w:rPr>
          <w:sz w:val="28"/>
          <w:szCs w:val="28"/>
        </w:rPr>
        <w:t xml:space="preserve"> г. на Община Бургас и на концесионните договори. </w:t>
      </w:r>
    </w:p>
    <w:p w:rsidR="00FB0863" w:rsidRPr="00320070" w:rsidRDefault="00FB0863" w:rsidP="00AF4384">
      <w:pPr>
        <w:ind w:right="-2"/>
        <w:jc w:val="both"/>
        <w:rPr>
          <w:sz w:val="28"/>
          <w:szCs w:val="28"/>
          <w:highlight w:val="yellow"/>
        </w:rPr>
      </w:pPr>
    </w:p>
    <w:p w:rsidR="00AF4384" w:rsidRPr="00320070" w:rsidRDefault="00AF4384" w:rsidP="00AF4384">
      <w:pPr>
        <w:ind w:left="284" w:right="532" w:firstLine="283"/>
        <w:rPr>
          <w:b/>
          <w:sz w:val="28"/>
          <w:szCs w:val="28"/>
        </w:rPr>
      </w:pPr>
      <w:r w:rsidRPr="00320070">
        <w:rPr>
          <w:b/>
          <w:sz w:val="28"/>
          <w:szCs w:val="28"/>
        </w:rPr>
        <w:t xml:space="preserve">    УВАЖАЕМИ ОБЩИНСКИ СЪВЕТНИЦИ,</w:t>
      </w:r>
    </w:p>
    <w:p w:rsidR="006F08B8" w:rsidRPr="00320070" w:rsidRDefault="006F08B8">
      <w:pPr>
        <w:rPr>
          <w:sz w:val="28"/>
          <w:szCs w:val="28"/>
        </w:rPr>
      </w:pPr>
    </w:p>
    <w:p w:rsidR="00690BC1" w:rsidRPr="00320070" w:rsidRDefault="00690BC1" w:rsidP="00B76479">
      <w:pPr>
        <w:ind w:firstLine="567"/>
        <w:jc w:val="both"/>
        <w:rPr>
          <w:sz w:val="28"/>
          <w:szCs w:val="28"/>
        </w:rPr>
      </w:pPr>
      <w:r w:rsidRPr="00320070">
        <w:rPr>
          <w:sz w:val="28"/>
          <w:szCs w:val="28"/>
        </w:rPr>
        <w:t xml:space="preserve">С решение, прието по т. </w:t>
      </w:r>
      <w:r w:rsidR="00B76479" w:rsidRPr="00320070">
        <w:rPr>
          <w:sz w:val="28"/>
          <w:szCs w:val="28"/>
        </w:rPr>
        <w:t>1</w:t>
      </w:r>
      <w:r w:rsidR="00FB0863" w:rsidRPr="00320070">
        <w:rPr>
          <w:sz w:val="28"/>
          <w:szCs w:val="28"/>
          <w:lang w:val="en-US"/>
        </w:rPr>
        <w:t>2</w:t>
      </w:r>
      <w:r w:rsidRPr="00320070">
        <w:rPr>
          <w:sz w:val="28"/>
          <w:szCs w:val="28"/>
        </w:rPr>
        <w:t xml:space="preserve"> от проведеното на </w:t>
      </w:r>
      <w:r w:rsidR="00FB0863" w:rsidRPr="00320070">
        <w:rPr>
          <w:sz w:val="28"/>
          <w:szCs w:val="28"/>
          <w:lang w:val="en-US"/>
        </w:rPr>
        <w:t>27</w:t>
      </w:r>
      <w:r w:rsidRPr="00320070">
        <w:rPr>
          <w:sz w:val="28"/>
          <w:szCs w:val="28"/>
        </w:rPr>
        <w:t>.</w:t>
      </w:r>
      <w:r w:rsidR="00B76479" w:rsidRPr="00320070">
        <w:rPr>
          <w:sz w:val="28"/>
          <w:szCs w:val="28"/>
        </w:rPr>
        <w:t>1</w:t>
      </w:r>
      <w:r w:rsidR="00FB0863" w:rsidRPr="00320070">
        <w:rPr>
          <w:sz w:val="28"/>
          <w:szCs w:val="28"/>
          <w:lang w:val="en-US"/>
        </w:rPr>
        <w:t>0</w:t>
      </w:r>
      <w:r w:rsidRPr="00320070">
        <w:rPr>
          <w:sz w:val="28"/>
          <w:szCs w:val="28"/>
        </w:rPr>
        <w:t>.202</w:t>
      </w:r>
      <w:r w:rsidR="00FB0863" w:rsidRPr="00320070">
        <w:rPr>
          <w:sz w:val="28"/>
          <w:szCs w:val="28"/>
          <w:lang w:val="en-US"/>
        </w:rPr>
        <w:t>2</w:t>
      </w:r>
      <w:r w:rsidRPr="00320070">
        <w:rPr>
          <w:sz w:val="28"/>
          <w:szCs w:val="28"/>
        </w:rPr>
        <w:t xml:space="preserve">г. заседание (Протокол № </w:t>
      </w:r>
      <w:r w:rsidR="00FB0863" w:rsidRPr="00320070">
        <w:rPr>
          <w:sz w:val="28"/>
          <w:szCs w:val="28"/>
          <w:lang w:val="en-US"/>
        </w:rPr>
        <w:t>43</w:t>
      </w:r>
      <w:r w:rsidRPr="00320070">
        <w:rPr>
          <w:sz w:val="28"/>
          <w:szCs w:val="28"/>
        </w:rPr>
        <w:t>) Общински съвет — Бургас прие План за действие за общинските концесии на Община Бургас</w:t>
      </w:r>
      <w:r w:rsidR="00B76479" w:rsidRPr="00320070">
        <w:rPr>
          <w:sz w:val="28"/>
          <w:szCs w:val="28"/>
        </w:rPr>
        <w:t xml:space="preserve"> за </w:t>
      </w:r>
      <w:r w:rsidR="00FB0863" w:rsidRPr="00320070">
        <w:rPr>
          <w:sz w:val="28"/>
          <w:szCs w:val="28"/>
        </w:rPr>
        <w:t xml:space="preserve">периода </w:t>
      </w:r>
      <w:r w:rsidR="00B76479" w:rsidRPr="00320070">
        <w:rPr>
          <w:sz w:val="28"/>
          <w:szCs w:val="28"/>
        </w:rPr>
        <w:t>202</w:t>
      </w:r>
      <w:r w:rsidR="00FB0863" w:rsidRPr="00320070">
        <w:rPr>
          <w:sz w:val="28"/>
          <w:szCs w:val="28"/>
          <w:lang w:val="en-US"/>
        </w:rPr>
        <w:t>2</w:t>
      </w:r>
      <w:r w:rsidR="00B76479" w:rsidRPr="00320070">
        <w:rPr>
          <w:sz w:val="28"/>
          <w:szCs w:val="28"/>
        </w:rPr>
        <w:t>г</w:t>
      </w:r>
      <w:r w:rsidR="00FB0863" w:rsidRPr="00320070">
        <w:rPr>
          <w:sz w:val="28"/>
          <w:szCs w:val="28"/>
        </w:rPr>
        <w:t xml:space="preserve"> – 2027г</w:t>
      </w:r>
      <w:r w:rsidR="00B76479" w:rsidRPr="00320070">
        <w:rPr>
          <w:sz w:val="28"/>
          <w:szCs w:val="28"/>
        </w:rPr>
        <w:t>.</w:t>
      </w:r>
      <w:r w:rsidRPr="00320070">
        <w:rPr>
          <w:sz w:val="28"/>
          <w:szCs w:val="28"/>
        </w:rPr>
        <w:t xml:space="preserve"> В изпълнение на чл.132, ал.2 от Закон за концесиите (ЗК), общината следва да изготви и внесе за одобрение в общинския съвет </w:t>
      </w:r>
      <w:r w:rsidR="00961A72" w:rsidRPr="00320070">
        <w:rPr>
          <w:sz w:val="28"/>
          <w:szCs w:val="28"/>
        </w:rPr>
        <w:t>Г</w:t>
      </w:r>
      <w:r w:rsidRPr="00320070">
        <w:rPr>
          <w:sz w:val="28"/>
          <w:szCs w:val="28"/>
        </w:rPr>
        <w:t>о</w:t>
      </w:r>
      <w:r w:rsidR="00FB0863" w:rsidRPr="00320070">
        <w:rPr>
          <w:sz w:val="28"/>
          <w:szCs w:val="28"/>
        </w:rPr>
        <w:t xml:space="preserve">дишен отчет за изпълнението на </w:t>
      </w:r>
      <w:r w:rsidRPr="00320070">
        <w:rPr>
          <w:sz w:val="28"/>
          <w:szCs w:val="28"/>
        </w:rPr>
        <w:t xml:space="preserve">Плана за действие за общинските концесии </w:t>
      </w:r>
      <w:r w:rsidR="005C0659" w:rsidRPr="00320070">
        <w:rPr>
          <w:sz w:val="28"/>
          <w:szCs w:val="28"/>
        </w:rPr>
        <w:t>за 202</w:t>
      </w:r>
      <w:r w:rsidR="00320070" w:rsidRPr="00320070">
        <w:rPr>
          <w:sz w:val="28"/>
          <w:szCs w:val="28"/>
        </w:rPr>
        <w:t>3</w:t>
      </w:r>
      <w:r w:rsidR="005C0659" w:rsidRPr="00320070">
        <w:rPr>
          <w:sz w:val="28"/>
          <w:szCs w:val="28"/>
        </w:rPr>
        <w:t xml:space="preserve">г. </w:t>
      </w:r>
      <w:r w:rsidRPr="00320070">
        <w:rPr>
          <w:sz w:val="28"/>
          <w:szCs w:val="28"/>
        </w:rPr>
        <w:t>и на концесионните договори, за 202</w:t>
      </w:r>
      <w:r w:rsidR="00320070" w:rsidRPr="00320070">
        <w:rPr>
          <w:sz w:val="28"/>
          <w:szCs w:val="28"/>
        </w:rPr>
        <w:t>3</w:t>
      </w:r>
      <w:r w:rsidRPr="00320070">
        <w:rPr>
          <w:sz w:val="28"/>
          <w:szCs w:val="28"/>
        </w:rPr>
        <w:t xml:space="preserve"> г.</w:t>
      </w:r>
    </w:p>
    <w:p w:rsidR="00193EC7" w:rsidRPr="00320070" w:rsidRDefault="00690BC1" w:rsidP="00AF4384">
      <w:pPr>
        <w:jc w:val="both"/>
        <w:rPr>
          <w:sz w:val="28"/>
          <w:szCs w:val="28"/>
        </w:rPr>
      </w:pPr>
      <w:r w:rsidRPr="00320070">
        <w:rPr>
          <w:sz w:val="28"/>
          <w:szCs w:val="28"/>
        </w:rPr>
        <w:t xml:space="preserve">Настоящият годишен отчет за изпълнението на концесионните договори е в две части, в съответствие с чл. 132, ал. 2 от Закона за концесиите: </w:t>
      </w:r>
    </w:p>
    <w:p w:rsidR="00193EC7" w:rsidRPr="00320070" w:rsidRDefault="00690BC1" w:rsidP="00193EC7">
      <w:pPr>
        <w:ind w:firstLine="708"/>
        <w:jc w:val="both"/>
        <w:rPr>
          <w:sz w:val="28"/>
          <w:szCs w:val="28"/>
        </w:rPr>
      </w:pPr>
      <w:r w:rsidRPr="00320070">
        <w:rPr>
          <w:sz w:val="28"/>
          <w:szCs w:val="28"/>
        </w:rPr>
        <w:t>I част - Годишен отчет за относно изпълнението на „Плана за действие за общинските концесии за 202</w:t>
      </w:r>
      <w:r w:rsidR="00320070" w:rsidRPr="00320070">
        <w:rPr>
          <w:sz w:val="28"/>
          <w:szCs w:val="28"/>
        </w:rPr>
        <w:t>3</w:t>
      </w:r>
      <w:r w:rsidRPr="00320070">
        <w:rPr>
          <w:sz w:val="28"/>
          <w:szCs w:val="28"/>
        </w:rPr>
        <w:t xml:space="preserve"> г. на Община Бургас“; </w:t>
      </w:r>
    </w:p>
    <w:p w:rsidR="00690BC1" w:rsidRPr="00320070" w:rsidRDefault="00690BC1" w:rsidP="00193EC7">
      <w:pPr>
        <w:ind w:firstLine="708"/>
        <w:jc w:val="both"/>
        <w:rPr>
          <w:sz w:val="28"/>
          <w:szCs w:val="28"/>
        </w:rPr>
      </w:pPr>
      <w:r w:rsidRPr="00320070">
        <w:rPr>
          <w:sz w:val="28"/>
          <w:szCs w:val="28"/>
        </w:rPr>
        <w:t>II част - Годишен отчет относно изпълнението на концесионните договори</w:t>
      </w:r>
      <w:r w:rsidR="005C0659" w:rsidRPr="00320070">
        <w:rPr>
          <w:sz w:val="28"/>
          <w:szCs w:val="28"/>
        </w:rPr>
        <w:t xml:space="preserve"> за 202</w:t>
      </w:r>
      <w:r w:rsidR="00320070" w:rsidRPr="00320070">
        <w:rPr>
          <w:sz w:val="28"/>
          <w:szCs w:val="28"/>
        </w:rPr>
        <w:t>3</w:t>
      </w:r>
      <w:r w:rsidR="005C0659" w:rsidRPr="00320070">
        <w:rPr>
          <w:sz w:val="28"/>
          <w:szCs w:val="28"/>
        </w:rPr>
        <w:t xml:space="preserve"> г.</w:t>
      </w:r>
      <w:r w:rsidR="00961A72" w:rsidRPr="00320070">
        <w:rPr>
          <w:sz w:val="28"/>
          <w:szCs w:val="28"/>
        </w:rPr>
        <w:t>, който</w:t>
      </w:r>
      <w:r w:rsidRPr="00320070">
        <w:rPr>
          <w:sz w:val="28"/>
          <w:szCs w:val="28"/>
        </w:rPr>
        <w:t xml:space="preserve"> е изготвен въз основа на събраната и обобщена информация от членовете на назначените комисии за контрол на концесионните договори.</w:t>
      </w:r>
    </w:p>
    <w:p w:rsidR="006F1318" w:rsidRPr="00320070" w:rsidRDefault="00690BC1" w:rsidP="006F1318">
      <w:pPr>
        <w:ind w:firstLine="708"/>
        <w:jc w:val="both"/>
        <w:rPr>
          <w:bCs/>
          <w:color w:val="000000"/>
          <w:sz w:val="28"/>
          <w:szCs w:val="28"/>
        </w:rPr>
      </w:pPr>
      <w:r w:rsidRPr="00320070">
        <w:rPr>
          <w:sz w:val="28"/>
          <w:szCs w:val="28"/>
        </w:rPr>
        <w:lastRenderedPageBreak/>
        <w:t xml:space="preserve">„Плана за действие за общинските концесии за </w:t>
      </w:r>
      <w:r w:rsidR="00003659" w:rsidRPr="00320070">
        <w:rPr>
          <w:sz w:val="28"/>
          <w:szCs w:val="28"/>
        </w:rPr>
        <w:t xml:space="preserve">периода </w:t>
      </w:r>
      <w:r w:rsidRPr="00320070">
        <w:rPr>
          <w:sz w:val="28"/>
          <w:szCs w:val="28"/>
        </w:rPr>
        <w:t>202</w:t>
      </w:r>
      <w:r w:rsidR="00FB0863" w:rsidRPr="00320070">
        <w:rPr>
          <w:sz w:val="28"/>
          <w:szCs w:val="28"/>
        </w:rPr>
        <w:t>2</w:t>
      </w:r>
      <w:r w:rsidRPr="00320070">
        <w:rPr>
          <w:sz w:val="28"/>
          <w:szCs w:val="28"/>
        </w:rPr>
        <w:t xml:space="preserve"> г. </w:t>
      </w:r>
      <w:r w:rsidR="00003659" w:rsidRPr="00320070">
        <w:rPr>
          <w:sz w:val="28"/>
          <w:szCs w:val="28"/>
        </w:rPr>
        <w:t xml:space="preserve">– 2027г. “ </w:t>
      </w:r>
      <w:r w:rsidRPr="00320070">
        <w:rPr>
          <w:sz w:val="28"/>
          <w:szCs w:val="28"/>
        </w:rPr>
        <w:t xml:space="preserve">на Община Бургас </w:t>
      </w:r>
      <w:r w:rsidR="007B7C90" w:rsidRPr="00320070">
        <w:rPr>
          <w:bCs/>
          <w:color w:val="000000"/>
          <w:sz w:val="28"/>
          <w:szCs w:val="28"/>
        </w:rPr>
        <w:t>съдържа една концесия за строителст</w:t>
      </w:r>
      <w:r w:rsidR="006F1318" w:rsidRPr="00320070">
        <w:rPr>
          <w:bCs/>
          <w:color w:val="000000"/>
          <w:sz w:val="28"/>
          <w:szCs w:val="28"/>
        </w:rPr>
        <w:t>в</w:t>
      </w:r>
      <w:r w:rsidR="007B7C90" w:rsidRPr="00320070">
        <w:rPr>
          <w:bCs/>
          <w:color w:val="000000"/>
          <w:sz w:val="28"/>
          <w:szCs w:val="28"/>
        </w:rPr>
        <w:t>о</w:t>
      </w:r>
      <w:r w:rsidR="006F1318" w:rsidRPr="00320070">
        <w:rPr>
          <w:bCs/>
          <w:color w:val="000000"/>
          <w:sz w:val="28"/>
          <w:szCs w:val="28"/>
        </w:rPr>
        <w:t xml:space="preserve"> на имот - публична общинска собственост, представляващ УПИ II, отреден за проектен ПИ с идентификатор 07079.622.198, с функционално отреждане „за атракционен обект и обществено обслужване“, с концесионна територия в размер 65 036 кв. м. за цялостно изграждане (проектиране и строителство) на </w:t>
      </w:r>
      <w:r w:rsidR="006F1318" w:rsidRPr="00320070">
        <w:rPr>
          <w:b/>
          <w:bCs/>
          <w:color w:val="000000"/>
          <w:sz w:val="28"/>
          <w:szCs w:val="28"/>
        </w:rPr>
        <w:t>„Развлекателен парк</w:t>
      </w:r>
      <w:r w:rsidR="006F1318" w:rsidRPr="00320070">
        <w:rPr>
          <w:bCs/>
          <w:color w:val="000000"/>
          <w:sz w:val="28"/>
          <w:szCs w:val="28"/>
        </w:rPr>
        <w:t xml:space="preserve">“ на територията на  парк „Езеро“ от и изцяло за сметка на концесионера, неговото управление и поддържане след въвеждането му в експлоатация на риск на концесионера, включително експлоатация на обекта на концесията и извършването на други стопански дейности срещу получаването на приходи.  </w:t>
      </w:r>
    </w:p>
    <w:p w:rsidR="00E95281" w:rsidRPr="00320070" w:rsidRDefault="003E764B" w:rsidP="00FC1A29">
      <w:pPr>
        <w:ind w:firstLine="708"/>
        <w:jc w:val="both"/>
        <w:rPr>
          <w:sz w:val="28"/>
          <w:szCs w:val="28"/>
        </w:rPr>
      </w:pPr>
      <w:r w:rsidRPr="00320070">
        <w:rPr>
          <w:sz w:val="28"/>
          <w:szCs w:val="28"/>
        </w:rPr>
        <w:t>Проектът на годишен отчет за изпълнение на Плана за действие за общинските концесии за 202</w:t>
      </w:r>
      <w:r w:rsidR="00320070" w:rsidRPr="00320070">
        <w:rPr>
          <w:sz w:val="28"/>
          <w:szCs w:val="28"/>
        </w:rPr>
        <w:t>3</w:t>
      </w:r>
      <w:r w:rsidRPr="00320070">
        <w:rPr>
          <w:sz w:val="28"/>
          <w:szCs w:val="28"/>
        </w:rPr>
        <w:t xml:space="preserve"> г. на Община Бургас и на концесионните договори съдържа информацията предвидена в </w:t>
      </w:r>
      <w:r w:rsidR="006F1318" w:rsidRPr="00320070">
        <w:rPr>
          <w:sz w:val="28"/>
          <w:szCs w:val="28"/>
        </w:rPr>
        <w:t xml:space="preserve">чл. 45, ал. 2 от </w:t>
      </w:r>
      <w:r w:rsidRPr="00320070">
        <w:rPr>
          <w:sz w:val="28"/>
          <w:szCs w:val="28"/>
        </w:rPr>
        <w:t>Закона за концесиите</w:t>
      </w:r>
      <w:r w:rsidR="006F1318" w:rsidRPr="00320070">
        <w:rPr>
          <w:sz w:val="28"/>
          <w:szCs w:val="28"/>
        </w:rPr>
        <w:t>, в съответствие с Националната стратегия за развитие на концесиите в Република България за периода 2018 – 2027 година</w:t>
      </w:r>
      <w:r w:rsidRPr="00320070">
        <w:rPr>
          <w:sz w:val="28"/>
          <w:szCs w:val="28"/>
        </w:rPr>
        <w:t xml:space="preserve">. </w:t>
      </w:r>
    </w:p>
    <w:p w:rsidR="00690BC1" w:rsidRPr="00320070" w:rsidRDefault="00E95281" w:rsidP="00FC1A29">
      <w:pPr>
        <w:ind w:firstLine="708"/>
        <w:jc w:val="both"/>
        <w:rPr>
          <w:sz w:val="28"/>
          <w:szCs w:val="28"/>
        </w:rPr>
      </w:pPr>
      <w:r w:rsidRPr="00320070">
        <w:rPr>
          <w:sz w:val="28"/>
          <w:szCs w:val="28"/>
        </w:rPr>
        <w:t>Към 31.12.</w:t>
      </w:r>
      <w:r w:rsidR="00690BC1" w:rsidRPr="00320070">
        <w:rPr>
          <w:sz w:val="28"/>
          <w:szCs w:val="28"/>
        </w:rPr>
        <w:t>202</w:t>
      </w:r>
      <w:r w:rsidR="00320070" w:rsidRPr="00320070">
        <w:rPr>
          <w:sz w:val="28"/>
          <w:szCs w:val="28"/>
        </w:rPr>
        <w:t>3</w:t>
      </w:r>
      <w:r w:rsidR="00690BC1" w:rsidRPr="00320070">
        <w:rPr>
          <w:sz w:val="28"/>
          <w:szCs w:val="28"/>
        </w:rPr>
        <w:t xml:space="preserve"> г., община Бургас е страна по </w:t>
      </w:r>
      <w:r w:rsidR="00FB0863" w:rsidRPr="00320070">
        <w:rPr>
          <w:sz w:val="28"/>
          <w:szCs w:val="28"/>
        </w:rPr>
        <w:t>два</w:t>
      </w:r>
      <w:r w:rsidR="00690BC1" w:rsidRPr="00320070">
        <w:rPr>
          <w:sz w:val="28"/>
          <w:szCs w:val="28"/>
        </w:rPr>
        <w:t xml:space="preserve"> концесионни договора, </w:t>
      </w:r>
      <w:r w:rsidR="003E764B" w:rsidRPr="00320070">
        <w:rPr>
          <w:sz w:val="28"/>
          <w:szCs w:val="28"/>
        </w:rPr>
        <w:t xml:space="preserve">както следва: </w:t>
      </w:r>
    </w:p>
    <w:p w:rsidR="00690BC1" w:rsidRPr="00320070" w:rsidRDefault="00FB0863" w:rsidP="00FC1A29">
      <w:pPr>
        <w:ind w:firstLine="708"/>
        <w:jc w:val="both"/>
        <w:rPr>
          <w:sz w:val="28"/>
          <w:szCs w:val="28"/>
        </w:rPr>
      </w:pPr>
      <w:r w:rsidRPr="00320070">
        <w:rPr>
          <w:sz w:val="28"/>
          <w:szCs w:val="28"/>
        </w:rPr>
        <w:t>1</w:t>
      </w:r>
      <w:r w:rsidR="00690BC1" w:rsidRPr="00320070">
        <w:rPr>
          <w:sz w:val="28"/>
          <w:szCs w:val="28"/>
        </w:rPr>
        <w:t>.</w:t>
      </w:r>
      <w:r w:rsidR="00690BC1" w:rsidRPr="00320070">
        <w:rPr>
          <w:sz w:val="28"/>
          <w:szCs w:val="28"/>
        </w:rPr>
        <w:tab/>
        <w:t xml:space="preserve">Концесионен договор от 18.04.2007г. между Община Бургас и „Глобал технолоджи къмпани“ </w:t>
      </w:r>
      <w:r w:rsidR="002D10F7" w:rsidRPr="00320070">
        <w:rPr>
          <w:sz w:val="28"/>
          <w:szCs w:val="28"/>
        </w:rPr>
        <w:t>Е</w:t>
      </w:r>
      <w:r w:rsidR="00690BC1" w:rsidRPr="00320070">
        <w:rPr>
          <w:sz w:val="28"/>
          <w:szCs w:val="28"/>
        </w:rPr>
        <w:t>АД, за предоставяне на особено право на ползване върху обект площад „Св. Св. Кирил и Методий“, целият с площ от 3 902 кв. м. за изграждане и експлоатация на подземен паркинг на три нива, за около 400 /четиристотин/ паркоместа, включително инфраструктурата и принадлежностите, съобразно одобрен проект.</w:t>
      </w:r>
    </w:p>
    <w:p w:rsidR="00E53E1F" w:rsidRPr="00320070" w:rsidRDefault="00E53E1F" w:rsidP="00FC1A29">
      <w:pPr>
        <w:ind w:firstLine="708"/>
        <w:jc w:val="both"/>
        <w:rPr>
          <w:sz w:val="28"/>
          <w:szCs w:val="28"/>
        </w:rPr>
      </w:pPr>
      <w:r w:rsidRPr="00320070">
        <w:rPr>
          <w:sz w:val="28"/>
          <w:szCs w:val="28"/>
        </w:rPr>
        <w:t>и</w:t>
      </w:r>
    </w:p>
    <w:p w:rsidR="00E53E1F" w:rsidRPr="007E124C" w:rsidRDefault="00E53E1F" w:rsidP="007E124C">
      <w:pPr>
        <w:ind w:firstLine="709"/>
        <w:jc w:val="both"/>
        <w:rPr>
          <w:sz w:val="28"/>
          <w:szCs w:val="28"/>
        </w:rPr>
      </w:pPr>
      <w:r w:rsidRPr="00320070">
        <w:rPr>
          <w:sz w:val="28"/>
          <w:szCs w:val="28"/>
          <w:lang w:val="en-US"/>
        </w:rPr>
        <w:t>2</w:t>
      </w:r>
      <w:r w:rsidRPr="00320070">
        <w:rPr>
          <w:sz w:val="28"/>
          <w:szCs w:val="28"/>
        </w:rPr>
        <w:t xml:space="preserve">. </w:t>
      </w:r>
      <w:r w:rsidRPr="007E124C">
        <w:rPr>
          <w:sz w:val="28"/>
          <w:szCs w:val="28"/>
        </w:rPr>
        <w:t>Концесионен договор № 04-00-606/6/05.04.2018г. между Община Бургас и „Спорт Бургас Център“ АД, за извършване на строителни и монтажни работи по цялостно изграждане на "Спортен комплекс", разположен в имот, публична общинска собственост, представляващ ПИ с идентификатор 07079.618.109 по КККР на гр. Бургас, съответстващ на УПИ I, кв. 20 по плана на ЦГЧ - гр. Бургас, ведно със съществуващите в имота сгради с идентификатори 07079.618.109.1 и 07079.618.109.2, както и ПИ - ти с идентификатори 07079.618.108 и 07079.618.110 по КККР на гр. Бургас.</w:t>
      </w:r>
    </w:p>
    <w:p w:rsidR="00E53E1F" w:rsidRPr="00320070" w:rsidRDefault="002914A0" w:rsidP="00FC1A29">
      <w:pPr>
        <w:ind w:firstLine="708"/>
        <w:jc w:val="both"/>
        <w:rPr>
          <w:sz w:val="28"/>
          <w:szCs w:val="28"/>
        </w:rPr>
      </w:pPr>
      <w:r w:rsidRPr="00320070">
        <w:rPr>
          <w:sz w:val="28"/>
          <w:szCs w:val="28"/>
        </w:rPr>
        <w:t>През 202</w:t>
      </w:r>
      <w:r w:rsidR="00320070" w:rsidRPr="00320070">
        <w:rPr>
          <w:sz w:val="28"/>
          <w:szCs w:val="28"/>
        </w:rPr>
        <w:t>3</w:t>
      </w:r>
      <w:r w:rsidRPr="00320070">
        <w:rPr>
          <w:sz w:val="28"/>
          <w:szCs w:val="28"/>
        </w:rPr>
        <w:t xml:space="preserve">г. съгласно разпоредбите на Закона за концесиите,  Наредбата за мониторинга, управлението и контрола на концесиите и в изпълнение на заповеди </w:t>
      </w:r>
      <w:r w:rsidRPr="00356912">
        <w:rPr>
          <w:sz w:val="28"/>
          <w:szCs w:val="28"/>
        </w:rPr>
        <w:t xml:space="preserve">с № 1539/25.05.2022г. и </w:t>
      </w:r>
      <w:r w:rsidRPr="00356912">
        <w:rPr>
          <w:sz w:val="28"/>
          <w:szCs w:val="28"/>
        </w:rPr>
        <w:lastRenderedPageBreak/>
        <w:t>1541/25.05.2022г.</w:t>
      </w:r>
      <w:r w:rsidR="004627BA" w:rsidRPr="00356912">
        <w:rPr>
          <w:sz w:val="28"/>
          <w:szCs w:val="28"/>
        </w:rPr>
        <w:t xml:space="preserve"> </w:t>
      </w:r>
      <w:r w:rsidR="004627BA" w:rsidRPr="00320070">
        <w:rPr>
          <w:sz w:val="28"/>
          <w:szCs w:val="28"/>
        </w:rPr>
        <w:t>на кмета на Община Бургас</w:t>
      </w:r>
      <w:r w:rsidRPr="00320070">
        <w:rPr>
          <w:sz w:val="28"/>
          <w:szCs w:val="28"/>
        </w:rPr>
        <w:t xml:space="preserve">, от страна на концедента са извършени </w:t>
      </w:r>
      <w:r w:rsidR="00EF52FB" w:rsidRPr="00320070">
        <w:rPr>
          <w:sz w:val="28"/>
          <w:szCs w:val="28"/>
        </w:rPr>
        <w:t xml:space="preserve">по </w:t>
      </w:r>
      <w:r w:rsidRPr="00320070">
        <w:rPr>
          <w:sz w:val="28"/>
          <w:szCs w:val="28"/>
        </w:rPr>
        <w:t>две проверки на място</w:t>
      </w:r>
      <w:r w:rsidR="00EF52FB" w:rsidRPr="00320070">
        <w:rPr>
          <w:sz w:val="28"/>
          <w:szCs w:val="28"/>
        </w:rPr>
        <w:t xml:space="preserve"> в обектите</w:t>
      </w:r>
      <w:r w:rsidRPr="00320070">
        <w:rPr>
          <w:sz w:val="28"/>
          <w:szCs w:val="28"/>
        </w:rPr>
        <w:t xml:space="preserve">, за които са съставени констативни протоколи и са дадени препоръки </w:t>
      </w:r>
      <w:r w:rsidR="00EF52FB" w:rsidRPr="00320070">
        <w:rPr>
          <w:sz w:val="28"/>
          <w:szCs w:val="28"/>
        </w:rPr>
        <w:t>към</w:t>
      </w:r>
      <w:r w:rsidRPr="00320070">
        <w:rPr>
          <w:sz w:val="28"/>
          <w:szCs w:val="28"/>
        </w:rPr>
        <w:t xml:space="preserve"> концесионерите за </w:t>
      </w:r>
      <w:r w:rsidR="004627BA" w:rsidRPr="00320070">
        <w:rPr>
          <w:sz w:val="28"/>
          <w:szCs w:val="28"/>
        </w:rPr>
        <w:t xml:space="preserve">предприемане на действия по </w:t>
      </w:r>
      <w:r w:rsidRPr="00320070">
        <w:rPr>
          <w:sz w:val="28"/>
          <w:szCs w:val="28"/>
        </w:rPr>
        <w:t xml:space="preserve">изпълнението им. </w:t>
      </w:r>
      <w:r w:rsidR="00356912">
        <w:rPr>
          <w:sz w:val="28"/>
          <w:szCs w:val="28"/>
        </w:rPr>
        <w:t>Съгласно изискванията на цитираната наредба е</w:t>
      </w:r>
      <w:r w:rsidR="00356912" w:rsidRPr="00320070">
        <w:rPr>
          <w:sz w:val="28"/>
          <w:szCs w:val="28"/>
        </w:rPr>
        <w:t xml:space="preserve"> изготвен доклад за мониторинг на концесионните договори, с концедент Община Бургас.</w:t>
      </w:r>
    </w:p>
    <w:p w:rsidR="004627BA" w:rsidRPr="00320070" w:rsidRDefault="004627BA" w:rsidP="00FC1A29">
      <w:pPr>
        <w:ind w:firstLine="708"/>
        <w:jc w:val="both"/>
        <w:rPr>
          <w:sz w:val="28"/>
          <w:szCs w:val="28"/>
        </w:rPr>
      </w:pPr>
      <w:r w:rsidRPr="00320070">
        <w:rPr>
          <w:sz w:val="28"/>
          <w:szCs w:val="28"/>
        </w:rPr>
        <w:t>На проведен</w:t>
      </w:r>
      <w:r w:rsidR="0015437B">
        <w:rPr>
          <w:sz w:val="28"/>
          <w:szCs w:val="28"/>
        </w:rPr>
        <w:t>и</w:t>
      </w:r>
      <w:r w:rsidRPr="00320070">
        <w:rPr>
          <w:sz w:val="28"/>
          <w:szCs w:val="28"/>
        </w:rPr>
        <w:t xml:space="preserve"> заседани</w:t>
      </w:r>
      <w:r w:rsidR="0015437B">
        <w:rPr>
          <w:sz w:val="28"/>
          <w:szCs w:val="28"/>
        </w:rPr>
        <w:t>я</w:t>
      </w:r>
      <w:r w:rsidRPr="00320070">
        <w:rPr>
          <w:sz w:val="28"/>
          <w:szCs w:val="28"/>
        </w:rPr>
        <w:t xml:space="preserve"> на комисиите, определени с цитираните заповеди, за осъществяване на контрол по изпълнението на сключените концесионни договори, е извършен преглед на всички задължения на концесионерите по концесионните договори, в т.ч. на представените документи</w:t>
      </w:r>
      <w:r w:rsidR="00356912">
        <w:rPr>
          <w:sz w:val="28"/>
          <w:szCs w:val="28"/>
        </w:rPr>
        <w:t xml:space="preserve">, извършените плащания, задълженията за гаранции и обезпечени гаранции, задълженията за концесионни плащания, наличие на застрахователни полици и платежни нареждания за извършване на плащанията, заплати на наетия персонал и счетоводни справки за заведена концесия.  Съгласно  </w:t>
      </w:r>
      <w:r w:rsidR="00356912" w:rsidRPr="00320070">
        <w:rPr>
          <w:sz w:val="28"/>
          <w:szCs w:val="28"/>
        </w:rPr>
        <w:t xml:space="preserve">заповеди </w:t>
      </w:r>
      <w:r w:rsidR="00356912" w:rsidRPr="00356912">
        <w:rPr>
          <w:sz w:val="28"/>
          <w:szCs w:val="28"/>
        </w:rPr>
        <w:t xml:space="preserve">с № 1539/25.05.2022г. и 1541/25.05.2022г. </w:t>
      </w:r>
      <w:r w:rsidR="00356912" w:rsidRPr="00320070">
        <w:rPr>
          <w:sz w:val="28"/>
          <w:szCs w:val="28"/>
        </w:rPr>
        <w:t>на кмета на Община Бургас</w:t>
      </w:r>
      <w:r w:rsidR="00356912">
        <w:rPr>
          <w:sz w:val="28"/>
          <w:szCs w:val="28"/>
        </w:rPr>
        <w:t xml:space="preserve">, в правомощията на комисията е да определи реда за извършване на </w:t>
      </w:r>
      <w:r w:rsidR="00544A22">
        <w:rPr>
          <w:sz w:val="28"/>
          <w:szCs w:val="28"/>
        </w:rPr>
        <w:t xml:space="preserve">одит на концесионера, който включва </w:t>
      </w:r>
      <w:r w:rsidR="00E207E6" w:rsidRPr="00320070">
        <w:rPr>
          <w:rFonts w:eastAsiaTheme="minorHAnsi"/>
          <w:sz w:val="28"/>
          <w:szCs w:val="28"/>
          <w:lang w:eastAsia="en-US"/>
        </w:rPr>
        <w:t>извърш</w:t>
      </w:r>
      <w:r w:rsidR="00544A22">
        <w:rPr>
          <w:rFonts w:eastAsiaTheme="minorHAnsi"/>
          <w:sz w:val="28"/>
          <w:szCs w:val="28"/>
          <w:lang w:eastAsia="en-US"/>
        </w:rPr>
        <w:t>ване на</w:t>
      </w:r>
      <w:r w:rsidR="00E207E6" w:rsidRPr="00320070">
        <w:rPr>
          <w:rFonts w:eastAsiaTheme="minorHAnsi"/>
          <w:sz w:val="28"/>
          <w:szCs w:val="28"/>
          <w:lang w:eastAsia="en-US"/>
        </w:rPr>
        <w:t xml:space="preserve"> проверка за наличие на основания за изключване по чл.</w:t>
      </w:r>
      <w:r w:rsidR="00320070" w:rsidRPr="00320070">
        <w:rPr>
          <w:rFonts w:eastAsiaTheme="minorHAnsi"/>
          <w:sz w:val="28"/>
          <w:szCs w:val="28"/>
          <w:lang w:eastAsia="en-US"/>
        </w:rPr>
        <w:t>130</w:t>
      </w:r>
      <w:r w:rsidR="00E207E6" w:rsidRPr="00320070">
        <w:rPr>
          <w:rFonts w:eastAsiaTheme="minorHAnsi"/>
          <w:sz w:val="28"/>
          <w:szCs w:val="28"/>
          <w:lang w:eastAsia="en-US"/>
        </w:rPr>
        <w:t>, ал.</w:t>
      </w:r>
      <w:r w:rsidR="00320070" w:rsidRPr="00320070">
        <w:rPr>
          <w:rFonts w:eastAsiaTheme="minorHAnsi"/>
          <w:sz w:val="28"/>
          <w:szCs w:val="28"/>
          <w:lang w:eastAsia="en-US"/>
        </w:rPr>
        <w:t>1</w:t>
      </w:r>
      <w:r w:rsidR="00E207E6" w:rsidRPr="00320070">
        <w:rPr>
          <w:rFonts w:eastAsiaTheme="minorHAnsi"/>
          <w:sz w:val="28"/>
          <w:szCs w:val="28"/>
          <w:lang w:eastAsia="en-US"/>
        </w:rPr>
        <w:t xml:space="preserve"> от Закона за концесиите при изпълнението на концесионните договори и настъпване на обстоятелства</w:t>
      </w:r>
      <w:r w:rsidR="00C70EE0">
        <w:rPr>
          <w:rFonts w:eastAsiaTheme="minorHAnsi"/>
          <w:sz w:val="28"/>
          <w:szCs w:val="28"/>
          <w:lang w:eastAsia="en-US"/>
        </w:rPr>
        <w:t>,</w:t>
      </w:r>
      <w:r w:rsidR="00E207E6" w:rsidRPr="00320070">
        <w:rPr>
          <w:rFonts w:eastAsiaTheme="minorHAnsi"/>
          <w:sz w:val="28"/>
          <w:szCs w:val="28"/>
          <w:lang w:eastAsia="en-US"/>
        </w:rPr>
        <w:t xml:space="preserve"> обуславящ</w:t>
      </w:r>
      <w:r w:rsidR="00C70EE0">
        <w:rPr>
          <w:rFonts w:eastAsiaTheme="minorHAnsi"/>
          <w:sz w:val="28"/>
          <w:szCs w:val="28"/>
          <w:lang w:eastAsia="en-US"/>
        </w:rPr>
        <w:t>и</w:t>
      </w:r>
      <w:r w:rsidR="00E207E6" w:rsidRPr="00320070">
        <w:rPr>
          <w:rFonts w:eastAsiaTheme="minorHAnsi"/>
          <w:sz w:val="28"/>
          <w:szCs w:val="28"/>
          <w:lang w:eastAsia="en-US"/>
        </w:rPr>
        <w:t xml:space="preserve"> прекратяване на концесионните договори, к</w:t>
      </w:r>
      <w:r w:rsidR="00320070" w:rsidRPr="00320070">
        <w:rPr>
          <w:rFonts w:eastAsiaTheme="minorHAnsi"/>
          <w:sz w:val="28"/>
          <w:szCs w:val="28"/>
          <w:lang w:eastAsia="en-US"/>
        </w:rPr>
        <w:t>а</w:t>
      </w:r>
      <w:r w:rsidR="00E207E6" w:rsidRPr="00320070">
        <w:rPr>
          <w:rFonts w:eastAsiaTheme="minorHAnsi"/>
          <w:sz w:val="28"/>
          <w:szCs w:val="28"/>
          <w:lang w:eastAsia="en-US"/>
        </w:rPr>
        <w:t xml:space="preserve">то </w:t>
      </w:r>
      <w:r w:rsidR="00320070" w:rsidRPr="00320070">
        <w:rPr>
          <w:rFonts w:eastAsiaTheme="minorHAnsi"/>
          <w:sz w:val="28"/>
          <w:szCs w:val="28"/>
          <w:lang w:eastAsia="en-US"/>
        </w:rPr>
        <w:t>предстои</w:t>
      </w:r>
      <w:r w:rsidR="00E207E6" w:rsidRPr="00320070">
        <w:rPr>
          <w:rFonts w:eastAsiaTheme="minorHAnsi"/>
          <w:sz w:val="28"/>
          <w:szCs w:val="28"/>
          <w:lang w:eastAsia="en-US"/>
        </w:rPr>
        <w:t xml:space="preserve"> представ</w:t>
      </w:r>
      <w:r w:rsidR="00320070" w:rsidRPr="00320070">
        <w:rPr>
          <w:rFonts w:eastAsiaTheme="minorHAnsi"/>
          <w:sz w:val="28"/>
          <w:szCs w:val="28"/>
          <w:lang w:eastAsia="en-US"/>
        </w:rPr>
        <w:t>яне на</w:t>
      </w:r>
      <w:r w:rsidR="00E207E6" w:rsidRPr="00320070">
        <w:rPr>
          <w:rFonts w:eastAsiaTheme="minorHAnsi"/>
          <w:sz w:val="28"/>
          <w:szCs w:val="28"/>
          <w:lang w:eastAsia="en-US"/>
        </w:rPr>
        <w:t xml:space="preserve"> доклад с констатации</w:t>
      </w:r>
      <w:r w:rsidR="00EF52FB" w:rsidRPr="00320070">
        <w:rPr>
          <w:rFonts w:eastAsiaTheme="minorHAnsi"/>
          <w:sz w:val="28"/>
          <w:szCs w:val="28"/>
          <w:lang w:eastAsia="en-US"/>
        </w:rPr>
        <w:t>.</w:t>
      </w:r>
      <w:r w:rsidR="00E207E6" w:rsidRPr="00320070">
        <w:rPr>
          <w:rFonts w:eastAsiaTheme="minorHAnsi"/>
          <w:sz w:val="28"/>
          <w:szCs w:val="28"/>
          <w:lang w:eastAsia="en-US"/>
        </w:rPr>
        <w:t xml:space="preserve"> </w:t>
      </w:r>
    </w:p>
    <w:p w:rsidR="004627BA" w:rsidRPr="00320070" w:rsidRDefault="004627BA" w:rsidP="004627BA">
      <w:pPr>
        <w:ind w:firstLine="708"/>
        <w:jc w:val="both"/>
        <w:rPr>
          <w:sz w:val="28"/>
          <w:szCs w:val="28"/>
        </w:rPr>
      </w:pPr>
      <w:r w:rsidRPr="00320070">
        <w:rPr>
          <w:sz w:val="28"/>
          <w:szCs w:val="28"/>
        </w:rPr>
        <w:t>Информация за изпълнението на концесионните договори за 202</w:t>
      </w:r>
      <w:r w:rsidR="00320070">
        <w:rPr>
          <w:sz w:val="28"/>
          <w:szCs w:val="28"/>
        </w:rPr>
        <w:t>3</w:t>
      </w:r>
      <w:r w:rsidRPr="00320070">
        <w:rPr>
          <w:sz w:val="28"/>
          <w:szCs w:val="28"/>
        </w:rPr>
        <w:t xml:space="preserve">г. е публикувана в Националния концесионен регистър, в предвидените в Закона за концесиите срокове. </w:t>
      </w:r>
    </w:p>
    <w:p w:rsidR="00193EC7" w:rsidRPr="007E124C" w:rsidRDefault="00B32CC9" w:rsidP="00193EC7">
      <w:pPr>
        <w:ind w:firstLine="708"/>
        <w:jc w:val="both"/>
        <w:rPr>
          <w:sz w:val="28"/>
          <w:szCs w:val="28"/>
        </w:rPr>
      </w:pPr>
      <w:r w:rsidRPr="007E124C">
        <w:rPr>
          <w:sz w:val="28"/>
          <w:szCs w:val="28"/>
        </w:rPr>
        <w:t>Съгласно чл. 132, ал.2 от Закона за концесиите, в правомощията на Общински съвет – Бургас е да одобрява</w:t>
      </w:r>
      <w:r w:rsidRPr="007E124C">
        <w:t xml:space="preserve"> </w:t>
      </w:r>
      <w:r w:rsidRPr="007E124C">
        <w:rPr>
          <w:sz w:val="28"/>
          <w:szCs w:val="28"/>
        </w:rPr>
        <w:t xml:space="preserve">годишните отчети на кмета на общината относно изпълнението на включените в плана за действие за общинските концесии проекти и на концесионните договори, които </w:t>
      </w:r>
      <w:r w:rsidR="001A0510" w:rsidRPr="007E124C">
        <w:rPr>
          <w:sz w:val="28"/>
          <w:szCs w:val="28"/>
        </w:rPr>
        <w:t xml:space="preserve">следва да бъдат </w:t>
      </w:r>
      <w:r w:rsidRPr="007E124C">
        <w:rPr>
          <w:sz w:val="28"/>
          <w:szCs w:val="28"/>
        </w:rPr>
        <w:t xml:space="preserve">изготвени и внесени в  Общински съвет – Бургас, в тридесетдневен срок от публикуване на информацията в Националния концесионен регистър.  </w:t>
      </w:r>
    </w:p>
    <w:p w:rsidR="00690BC1" w:rsidRPr="007E124C" w:rsidRDefault="00690BC1" w:rsidP="00193EC7">
      <w:pPr>
        <w:ind w:firstLine="708"/>
        <w:jc w:val="both"/>
        <w:rPr>
          <w:sz w:val="28"/>
          <w:szCs w:val="28"/>
        </w:rPr>
      </w:pPr>
      <w:r w:rsidRPr="007E124C">
        <w:rPr>
          <w:sz w:val="28"/>
          <w:szCs w:val="28"/>
        </w:rPr>
        <w:t>С оглед на гореизложеното и на основание чл.</w:t>
      </w:r>
      <w:r w:rsidR="00003659" w:rsidRPr="007E124C">
        <w:rPr>
          <w:sz w:val="28"/>
          <w:szCs w:val="28"/>
        </w:rPr>
        <w:t xml:space="preserve"> </w:t>
      </w:r>
      <w:r w:rsidRPr="007E124C">
        <w:rPr>
          <w:sz w:val="28"/>
          <w:szCs w:val="28"/>
        </w:rPr>
        <w:t xml:space="preserve">40 и чл.132, ал.2 от Закона за концесиите, </w:t>
      </w:r>
      <w:r w:rsidR="00DB29FA" w:rsidRPr="007E124C">
        <w:rPr>
          <w:sz w:val="28"/>
          <w:szCs w:val="28"/>
        </w:rPr>
        <w:t xml:space="preserve">чл.21 ал.1 т.12 и т.23 </w:t>
      </w:r>
      <w:r w:rsidRPr="007E124C">
        <w:rPr>
          <w:sz w:val="28"/>
          <w:szCs w:val="28"/>
        </w:rPr>
        <w:t>от Закона за местното самоуправление и местната администрация, предлагам Общински съвет - Бургас да вземе следните:</w:t>
      </w:r>
    </w:p>
    <w:p w:rsidR="00245C11" w:rsidRPr="007E124C" w:rsidRDefault="00245C11" w:rsidP="00193EC7">
      <w:pPr>
        <w:jc w:val="center"/>
        <w:rPr>
          <w:b/>
          <w:sz w:val="28"/>
          <w:szCs w:val="28"/>
        </w:rPr>
      </w:pPr>
    </w:p>
    <w:p w:rsidR="00690BC1" w:rsidRPr="007E124C" w:rsidRDefault="00690BC1" w:rsidP="00193EC7">
      <w:pPr>
        <w:jc w:val="center"/>
        <w:rPr>
          <w:b/>
          <w:sz w:val="28"/>
          <w:szCs w:val="28"/>
        </w:rPr>
      </w:pPr>
      <w:r w:rsidRPr="007E124C">
        <w:rPr>
          <w:b/>
          <w:sz w:val="28"/>
          <w:szCs w:val="28"/>
        </w:rPr>
        <w:t>РЕШЕНИ</w:t>
      </w:r>
      <w:r w:rsidR="00FB0863" w:rsidRPr="007E124C">
        <w:rPr>
          <w:b/>
          <w:sz w:val="28"/>
          <w:szCs w:val="28"/>
        </w:rPr>
        <w:t>Е</w:t>
      </w:r>
      <w:r w:rsidRPr="007E124C">
        <w:rPr>
          <w:b/>
          <w:sz w:val="28"/>
          <w:szCs w:val="28"/>
        </w:rPr>
        <w:t>:</w:t>
      </w:r>
    </w:p>
    <w:p w:rsidR="00FB0863" w:rsidRPr="00320070" w:rsidRDefault="00FB0863" w:rsidP="00193EC7">
      <w:pPr>
        <w:jc w:val="center"/>
        <w:rPr>
          <w:b/>
          <w:sz w:val="28"/>
          <w:szCs w:val="28"/>
          <w:highlight w:val="yellow"/>
        </w:rPr>
      </w:pPr>
    </w:p>
    <w:p w:rsidR="00690BC1" w:rsidRPr="007E124C" w:rsidRDefault="00690BC1" w:rsidP="00AF4384">
      <w:pPr>
        <w:jc w:val="both"/>
        <w:rPr>
          <w:sz w:val="28"/>
          <w:szCs w:val="28"/>
        </w:rPr>
      </w:pPr>
      <w:r w:rsidRPr="007E124C">
        <w:rPr>
          <w:sz w:val="28"/>
          <w:szCs w:val="28"/>
        </w:rPr>
        <w:lastRenderedPageBreak/>
        <w:tab/>
        <w:t>Одобрява годишен отчет за изпълнението на План за действие за общинските концесии за 202</w:t>
      </w:r>
      <w:r w:rsidR="007E124C" w:rsidRPr="007E124C">
        <w:rPr>
          <w:sz w:val="28"/>
          <w:szCs w:val="28"/>
        </w:rPr>
        <w:t>3</w:t>
      </w:r>
      <w:r w:rsidRPr="007E124C">
        <w:rPr>
          <w:sz w:val="28"/>
          <w:szCs w:val="28"/>
        </w:rPr>
        <w:t xml:space="preserve"> г. на Община Бургас и на концесионните договори</w:t>
      </w:r>
      <w:r w:rsidR="00245C11" w:rsidRPr="007E124C">
        <w:rPr>
          <w:sz w:val="28"/>
          <w:szCs w:val="28"/>
        </w:rPr>
        <w:t xml:space="preserve"> за 202</w:t>
      </w:r>
      <w:r w:rsidR="007E124C" w:rsidRPr="007E124C">
        <w:rPr>
          <w:sz w:val="28"/>
          <w:szCs w:val="28"/>
        </w:rPr>
        <w:t>3</w:t>
      </w:r>
      <w:r w:rsidR="00245C11" w:rsidRPr="007E124C">
        <w:rPr>
          <w:sz w:val="28"/>
          <w:szCs w:val="28"/>
        </w:rPr>
        <w:t>г.</w:t>
      </w:r>
      <w:r w:rsidRPr="007E124C">
        <w:rPr>
          <w:sz w:val="28"/>
          <w:szCs w:val="28"/>
        </w:rPr>
        <w:t>, съгласно приложения проект</w:t>
      </w:r>
      <w:r w:rsidR="00245C11" w:rsidRPr="007E124C">
        <w:rPr>
          <w:sz w:val="28"/>
          <w:szCs w:val="28"/>
        </w:rPr>
        <w:t>.</w:t>
      </w:r>
    </w:p>
    <w:p w:rsidR="00AF4384" w:rsidRPr="007E124C" w:rsidRDefault="00AF4384" w:rsidP="00AF4384">
      <w:pPr>
        <w:jc w:val="both"/>
        <w:rPr>
          <w:sz w:val="28"/>
          <w:szCs w:val="28"/>
        </w:rPr>
      </w:pPr>
    </w:p>
    <w:p w:rsidR="00AF4384" w:rsidRPr="007E124C" w:rsidRDefault="00690BC1" w:rsidP="00AF4384">
      <w:pPr>
        <w:jc w:val="both"/>
        <w:rPr>
          <w:sz w:val="28"/>
          <w:szCs w:val="28"/>
        </w:rPr>
      </w:pPr>
      <w:r w:rsidRPr="007E124C">
        <w:rPr>
          <w:sz w:val="28"/>
          <w:szCs w:val="28"/>
        </w:rPr>
        <w:t>Приложени</w:t>
      </w:r>
      <w:r w:rsidR="00FB0863" w:rsidRPr="007E124C">
        <w:rPr>
          <w:sz w:val="28"/>
          <w:szCs w:val="28"/>
        </w:rPr>
        <w:t>е</w:t>
      </w:r>
      <w:r w:rsidRPr="007E124C">
        <w:rPr>
          <w:sz w:val="28"/>
          <w:szCs w:val="28"/>
        </w:rPr>
        <w:t>:</w:t>
      </w:r>
      <w:r w:rsidR="007E124C">
        <w:rPr>
          <w:sz w:val="28"/>
          <w:szCs w:val="28"/>
        </w:rPr>
        <w:t xml:space="preserve"> </w:t>
      </w:r>
      <w:r w:rsidR="00CF60F4" w:rsidRPr="007E124C">
        <w:rPr>
          <w:i/>
          <w:sz w:val="28"/>
          <w:szCs w:val="28"/>
        </w:rPr>
        <w:t xml:space="preserve">Проект на </w:t>
      </w:r>
      <w:r w:rsidRPr="007E124C">
        <w:rPr>
          <w:i/>
          <w:sz w:val="28"/>
          <w:szCs w:val="28"/>
        </w:rPr>
        <w:t>Годишен отчет за изпълнението на План за действие за общинските концесии за 202</w:t>
      </w:r>
      <w:r w:rsidR="007E124C" w:rsidRPr="007E124C">
        <w:rPr>
          <w:i/>
          <w:sz w:val="28"/>
          <w:szCs w:val="28"/>
        </w:rPr>
        <w:t>3</w:t>
      </w:r>
      <w:r w:rsidRPr="007E124C">
        <w:rPr>
          <w:i/>
          <w:sz w:val="28"/>
          <w:szCs w:val="28"/>
        </w:rPr>
        <w:t xml:space="preserve"> г. на Община Бургас и на концесионните договори</w:t>
      </w:r>
      <w:r w:rsidR="00B02261" w:rsidRPr="007E124C">
        <w:rPr>
          <w:i/>
          <w:sz w:val="28"/>
          <w:szCs w:val="28"/>
        </w:rPr>
        <w:t>.</w:t>
      </w:r>
    </w:p>
    <w:p w:rsidR="00AF4384" w:rsidRPr="007E124C" w:rsidRDefault="00AF4384" w:rsidP="00AF4384">
      <w:pPr>
        <w:jc w:val="both"/>
        <w:rPr>
          <w:sz w:val="28"/>
          <w:szCs w:val="28"/>
        </w:rPr>
      </w:pPr>
    </w:p>
    <w:p w:rsidR="00AF4384" w:rsidRPr="007E124C" w:rsidRDefault="00AF4384" w:rsidP="00AF4384">
      <w:pPr>
        <w:jc w:val="both"/>
        <w:rPr>
          <w:sz w:val="28"/>
          <w:szCs w:val="28"/>
        </w:rPr>
      </w:pPr>
    </w:p>
    <w:p w:rsidR="00193EC7" w:rsidRPr="007E124C" w:rsidRDefault="00690BC1" w:rsidP="00193EC7">
      <w:pPr>
        <w:jc w:val="both"/>
        <w:rPr>
          <w:b/>
          <w:sz w:val="28"/>
          <w:szCs w:val="28"/>
        </w:rPr>
      </w:pPr>
      <w:r w:rsidRPr="007E124C">
        <w:rPr>
          <w:b/>
          <w:sz w:val="28"/>
          <w:szCs w:val="28"/>
        </w:rPr>
        <w:t>С уважение,</w:t>
      </w:r>
    </w:p>
    <w:p w:rsidR="00193EC7" w:rsidRPr="00320070" w:rsidRDefault="00193EC7" w:rsidP="00193EC7">
      <w:pPr>
        <w:jc w:val="both"/>
        <w:rPr>
          <w:sz w:val="28"/>
          <w:szCs w:val="28"/>
          <w:highlight w:val="yellow"/>
        </w:rPr>
      </w:pPr>
    </w:p>
    <w:p w:rsidR="00193EC7" w:rsidRPr="007E124C" w:rsidRDefault="007E124C" w:rsidP="00193EC7">
      <w:pPr>
        <w:jc w:val="both"/>
        <w:rPr>
          <w:sz w:val="28"/>
          <w:szCs w:val="28"/>
        </w:rPr>
      </w:pPr>
      <w:r w:rsidRPr="007E124C">
        <w:rPr>
          <w:b/>
          <w:sz w:val="28"/>
          <w:szCs w:val="28"/>
        </w:rPr>
        <w:t>СТАНИМИР АПОСТОЛОВ</w:t>
      </w:r>
    </w:p>
    <w:p w:rsidR="006F08B8" w:rsidRPr="007E124C" w:rsidRDefault="00193EC7" w:rsidP="00193EC7">
      <w:pPr>
        <w:jc w:val="both"/>
        <w:rPr>
          <w:b/>
          <w:sz w:val="28"/>
          <w:szCs w:val="28"/>
        </w:rPr>
      </w:pPr>
      <w:r w:rsidRPr="007E124C">
        <w:rPr>
          <w:b/>
          <w:sz w:val="28"/>
          <w:szCs w:val="28"/>
        </w:rPr>
        <w:t>ЗАМ.-КМЕТ „ФИНАНСИ, БЮДЖЕТ</w:t>
      </w:r>
      <w:r w:rsidR="007E124C" w:rsidRPr="007E124C">
        <w:rPr>
          <w:b/>
          <w:sz w:val="28"/>
          <w:szCs w:val="28"/>
        </w:rPr>
        <w:t>,</w:t>
      </w:r>
      <w:r w:rsidRPr="007E124C">
        <w:rPr>
          <w:b/>
          <w:sz w:val="28"/>
          <w:szCs w:val="28"/>
        </w:rPr>
        <w:t xml:space="preserve"> ИКОНОМИКА</w:t>
      </w:r>
      <w:r w:rsidR="007E124C" w:rsidRPr="007E124C">
        <w:rPr>
          <w:b/>
          <w:sz w:val="28"/>
          <w:szCs w:val="28"/>
        </w:rPr>
        <w:t xml:space="preserve"> И МОРСКО ДЕЛО</w:t>
      </w:r>
      <w:r w:rsidRPr="007E124C">
        <w:rPr>
          <w:b/>
          <w:sz w:val="28"/>
          <w:szCs w:val="28"/>
        </w:rPr>
        <w:t>“</w:t>
      </w:r>
    </w:p>
    <w:p w:rsidR="00193EC7" w:rsidRPr="007E124C" w:rsidRDefault="00193EC7" w:rsidP="00193EC7">
      <w:pPr>
        <w:jc w:val="both"/>
        <w:rPr>
          <w:b/>
          <w:sz w:val="28"/>
          <w:szCs w:val="28"/>
        </w:rPr>
      </w:pPr>
    </w:p>
    <w:p w:rsidR="00193EC7" w:rsidRPr="004A145B" w:rsidRDefault="00193EC7" w:rsidP="00193EC7">
      <w:pPr>
        <w:jc w:val="both"/>
        <w:rPr>
          <w:b/>
          <w:color w:val="FFFFFF" w:themeColor="background1"/>
          <w:sz w:val="28"/>
          <w:szCs w:val="28"/>
        </w:rPr>
      </w:pPr>
      <w:r w:rsidRPr="004A145B">
        <w:rPr>
          <w:b/>
          <w:color w:val="FFFFFF" w:themeColor="background1"/>
          <w:sz w:val="28"/>
          <w:szCs w:val="28"/>
        </w:rPr>
        <w:t>Съгласувал</w:t>
      </w:r>
      <w:r w:rsidR="007E124C" w:rsidRPr="004A145B">
        <w:rPr>
          <w:b/>
          <w:color w:val="FFFFFF" w:themeColor="background1"/>
          <w:sz w:val="28"/>
          <w:szCs w:val="28"/>
        </w:rPr>
        <w:t>и</w:t>
      </w:r>
      <w:r w:rsidRPr="004A145B">
        <w:rPr>
          <w:b/>
          <w:color w:val="FFFFFF" w:themeColor="background1"/>
          <w:sz w:val="28"/>
          <w:szCs w:val="28"/>
        </w:rPr>
        <w:t>:</w:t>
      </w:r>
    </w:p>
    <w:p w:rsidR="00193EC7" w:rsidRPr="004A145B" w:rsidRDefault="00193EC7" w:rsidP="00AF4384">
      <w:pPr>
        <w:jc w:val="both"/>
        <w:rPr>
          <w:b/>
          <w:color w:val="FFFFFF" w:themeColor="background1"/>
          <w:sz w:val="28"/>
          <w:szCs w:val="28"/>
        </w:rPr>
      </w:pPr>
      <w:r w:rsidRPr="004A145B">
        <w:rPr>
          <w:b/>
          <w:color w:val="FFFFFF" w:themeColor="background1"/>
          <w:sz w:val="28"/>
          <w:szCs w:val="28"/>
        </w:rPr>
        <w:t>Златина Георгиева</w:t>
      </w:r>
    </w:p>
    <w:p w:rsidR="00193EC7" w:rsidRPr="004A145B" w:rsidRDefault="00193EC7" w:rsidP="00AF4384">
      <w:pPr>
        <w:jc w:val="both"/>
        <w:rPr>
          <w:b/>
          <w:i/>
          <w:color w:val="FFFFFF" w:themeColor="background1"/>
          <w:sz w:val="28"/>
          <w:szCs w:val="28"/>
        </w:rPr>
      </w:pPr>
      <w:r w:rsidRPr="004A145B">
        <w:rPr>
          <w:b/>
          <w:i/>
          <w:color w:val="FFFFFF" w:themeColor="background1"/>
          <w:sz w:val="28"/>
          <w:szCs w:val="28"/>
        </w:rPr>
        <w:t>Директор на дирекция ПНО</w:t>
      </w:r>
    </w:p>
    <w:p w:rsidR="007E124C" w:rsidRPr="004A145B" w:rsidRDefault="007E124C" w:rsidP="00AF4384">
      <w:pPr>
        <w:jc w:val="both"/>
        <w:rPr>
          <w:b/>
          <w:i/>
          <w:color w:val="FFFFFF" w:themeColor="background1"/>
          <w:sz w:val="28"/>
          <w:szCs w:val="28"/>
        </w:rPr>
      </w:pPr>
    </w:p>
    <w:p w:rsidR="007E124C" w:rsidRPr="004A145B" w:rsidRDefault="007E124C" w:rsidP="00AF4384">
      <w:pPr>
        <w:jc w:val="both"/>
        <w:rPr>
          <w:b/>
          <w:i/>
          <w:color w:val="FFFFFF" w:themeColor="background1"/>
          <w:sz w:val="28"/>
          <w:szCs w:val="28"/>
        </w:rPr>
      </w:pPr>
      <w:r w:rsidRPr="004A145B">
        <w:rPr>
          <w:b/>
          <w:i/>
          <w:color w:val="FFFFFF" w:themeColor="background1"/>
          <w:sz w:val="28"/>
          <w:szCs w:val="28"/>
        </w:rPr>
        <w:t>Ивелина Стратева</w:t>
      </w:r>
    </w:p>
    <w:p w:rsidR="007E124C" w:rsidRPr="004A145B" w:rsidRDefault="007E124C" w:rsidP="00AF4384">
      <w:pPr>
        <w:jc w:val="both"/>
        <w:rPr>
          <w:b/>
          <w:i/>
          <w:color w:val="FFFFFF" w:themeColor="background1"/>
          <w:sz w:val="28"/>
          <w:szCs w:val="28"/>
        </w:rPr>
      </w:pPr>
      <w:r w:rsidRPr="004A145B">
        <w:rPr>
          <w:b/>
          <w:i/>
          <w:color w:val="FFFFFF" w:themeColor="background1"/>
          <w:sz w:val="28"/>
          <w:szCs w:val="28"/>
        </w:rPr>
        <w:t>Директор на дирекция ИСД</w:t>
      </w:r>
    </w:p>
    <w:p w:rsidR="00193EC7" w:rsidRPr="004A145B" w:rsidRDefault="00193EC7" w:rsidP="00AF4384">
      <w:pPr>
        <w:jc w:val="both"/>
        <w:rPr>
          <w:b/>
          <w:i/>
          <w:color w:val="FFFFFF" w:themeColor="background1"/>
          <w:sz w:val="28"/>
          <w:szCs w:val="28"/>
        </w:rPr>
      </w:pPr>
    </w:p>
    <w:p w:rsidR="00193EC7" w:rsidRPr="004A145B" w:rsidRDefault="00193EC7" w:rsidP="00AF4384">
      <w:pPr>
        <w:jc w:val="both"/>
        <w:rPr>
          <w:b/>
          <w:i/>
          <w:color w:val="FFFFFF" w:themeColor="background1"/>
          <w:sz w:val="28"/>
          <w:szCs w:val="28"/>
        </w:rPr>
      </w:pPr>
    </w:p>
    <w:p w:rsidR="00193EC7" w:rsidRPr="004A145B" w:rsidRDefault="00193EC7" w:rsidP="00AF4384">
      <w:pPr>
        <w:jc w:val="both"/>
        <w:rPr>
          <w:i/>
          <w:color w:val="FFFFFF" w:themeColor="background1"/>
          <w:sz w:val="28"/>
          <w:szCs w:val="28"/>
        </w:rPr>
      </w:pPr>
      <w:r w:rsidRPr="004A145B">
        <w:rPr>
          <w:i/>
          <w:color w:val="FFFFFF" w:themeColor="background1"/>
          <w:sz w:val="28"/>
          <w:szCs w:val="28"/>
        </w:rPr>
        <w:t xml:space="preserve">Изготвил: </w:t>
      </w:r>
    </w:p>
    <w:p w:rsidR="001A0510" w:rsidRPr="007703D2" w:rsidRDefault="007703D2" w:rsidP="007703D2">
      <w:pPr>
        <w:jc w:val="both"/>
        <w:rPr>
          <w:i/>
          <w:color w:val="FFFFFF" w:themeColor="background1"/>
          <w:sz w:val="28"/>
          <w:szCs w:val="28"/>
        </w:rPr>
      </w:pPr>
      <w:r>
        <w:rPr>
          <w:i/>
          <w:color w:val="FFFFFF" w:themeColor="background1"/>
          <w:sz w:val="28"/>
          <w:szCs w:val="28"/>
        </w:rPr>
        <w:t>Виолета Лазов</w:t>
      </w:r>
    </w:p>
    <w:p w:rsidR="001A0510" w:rsidRPr="00320070" w:rsidRDefault="001A0510" w:rsidP="00245C11">
      <w:pPr>
        <w:jc w:val="right"/>
        <w:rPr>
          <w:i/>
          <w:sz w:val="28"/>
          <w:szCs w:val="28"/>
          <w:highlight w:val="yellow"/>
        </w:rPr>
      </w:pPr>
    </w:p>
    <w:p w:rsidR="001A0510" w:rsidRPr="00320070" w:rsidRDefault="001A0510" w:rsidP="00245C11">
      <w:pPr>
        <w:jc w:val="right"/>
        <w:rPr>
          <w:i/>
          <w:sz w:val="28"/>
          <w:szCs w:val="28"/>
          <w:highlight w:val="yellow"/>
        </w:rPr>
      </w:pPr>
    </w:p>
    <w:sectPr w:rsidR="001A0510" w:rsidRPr="00320070" w:rsidSect="00544A22">
      <w:pgSz w:w="11906" w:h="16838"/>
      <w:pgMar w:top="1134" w:right="1418" w:bottom="70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E3386" w:rsidRDefault="00AE3386">
      <w:r>
        <w:separator/>
      </w:r>
    </w:p>
  </w:endnote>
  <w:endnote w:type="continuationSeparator" w:id="0">
    <w:p w:rsidR="00AE3386" w:rsidRDefault="00AE33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Tunga">
    <w:panose1 w:val="00000400000000000000"/>
    <w:charset w:val="01"/>
    <w:family w:val="roman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E3386" w:rsidRDefault="00AE3386">
      <w:r>
        <w:separator/>
      </w:r>
    </w:p>
  </w:footnote>
  <w:footnote w:type="continuationSeparator" w:id="0">
    <w:p w:rsidR="00AE3386" w:rsidRDefault="00AE338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A63122"/>
    <w:multiLevelType w:val="hybridMultilevel"/>
    <w:tmpl w:val="1E32DD3C"/>
    <w:lvl w:ilvl="0" w:tplc="04020001">
      <w:start w:val="1"/>
      <w:numFmt w:val="bullet"/>
      <w:lvlText w:val=""/>
      <w:lvlJc w:val="left"/>
      <w:pPr>
        <w:ind w:left="1506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1" w15:restartNumberingAfterBreak="0">
    <w:nsid w:val="085E2FF3"/>
    <w:multiLevelType w:val="hybridMultilevel"/>
    <w:tmpl w:val="718ED408"/>
    <w:lvl w:ilvl="0" w:tplc="0402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 w15:restartNumberingAfterBreak="0">
    <w:nsid w:val="0D8B4A4E"/>
    <w:multiLevelType w:val="hybridMultilevel"/>
    <w:tmpl w:val="A71A2204"/>
    <w:lvl w:ilvl="0" w:tplc="FF4489BE">
      <w:numFmt w:val="bullet"/>
      <w:lvlText w:val="•"/>
      <w:lvlJc w:val="left"/>
      <w:pPr>
        <w:ind w:left="1406" w:hanging="555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3" w15:restartNumberingAfterBreak="0">
    <w:nsid w:val="123533AC"/>
    <w:multiLevelType w:val="hybridMultilevel"/>
    <w:tmpl w:val="211C844E"/>
    <w:lvl w:ilvl="0" w:tplc="0402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 w15:restartNumberingAfterBreak="0">
    <w:nsid w:val="182045EB"/>
    <w:multiLevelType w:val="hybridMultilevel"/>
    <w:tmpl w:val="7E9E1240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1EBF4D73"/>
    <w:multiLevelType w:val="hybridMultilevel"/>
    <w:tmpl w:val="1918F294"/>
    <w:lvl w:ilvl="0" w:tplc="04020001">
      <w:start w:val="1"/>
      <w:numFmt w:val="bullet"/>
      <w:lvlText w:val=""/>
      <w:lvlJc w:val="left"/>
      <w:pPr>
        <w:ind w:left="214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abstractNum w:abstractNumId="6" w15:restartNumberingAfterBreak="0">
    <w:nsid w:val="2329209A"/>
    <w:multiLevelType w:val="hybridMultilevel"/>
    <w:tmpl w:val="F0188536"/>
    <w:lvl w:ilvl="0" w:tplc="0402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 w15:restartNumberingAfterBreak="0">
    <w:nsid w:val="3AA80BAC"/>
    <w:multiLevelType w:val="hybridMultilevel"/>
    <w:tmpl w:val="7C5A1B9E"/>
    <w:lvl w:ilvl="0" w:tplc="2DB0FDF6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D0B1BB1"/>
    <w:multiLevelType w:val="hybridMultilevel"/>
    <w:tmpl w:val="233066DC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 w15:restartNumberingAfterBreak="0">
    <w:nsid w:val="3E016B90"/>
    <w:multiLevelType w:val="hybridMultilevel"/>
    <w:tmpl w:val="93FE089A"/>
    <w:lvl w:ilvl="0" w:tplc="E4FE82C8">
      <w:start w:val="21"/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  <w:color w:val="auto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52750A84"/>
    <w:multiLevelType w:val="hybridMultilevel"/>
    <w:tmpl w:val="D3B452D8"/>
    <w:lvl w:ilvl="0" w:tplc="0402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 w15:restartNumberingAfterBreak="0">
    <w:nsid w:val="673D5234"/>
    <w:multiLevelType w:val="hybridMultilevel"/>
    <w:tmpl w:val="2780A98A"/>
    <w:lvl w:ilvl="0" w:tplc="0402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29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01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73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45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17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89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61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330" w:hanging="360"/>
      </w:pPr>
      <w:rPr>
        <w:rFonts w:ascii="Wingdings" w:hAnsi="Wingdings" w:hint="default"/>
      </w:rPr>
    </w:lvl>
  </w:abstractNum>
  <w:abstractNum w:abstractNumId="12" w15:restartNumberingAfterBreak="0">
    <w:nsid w:val="690B22D1"/>
    <w:multiLevelType w:val="hybridMultilevel"/>
    <w:tmpl w:val="63005118"/>
    <w:lvl w:ilvl="0" w:tplc="4F109310">
      <w:start w:val="1"/>
      <w:numFmt w:val="decimal"/>
      <w:lvlText w:val="%1."/>
      <w:lvlJc w:val="left"/>
      <w:pPr>
        <w:ind w:left="1203" w:hanging="495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72E634D3"/>
    <w:multiLevelType w:val="hybridMultilevel"/>
    <w:tmpl w:val="21C49DD4"/>
    <w:lvl w:ilvl="0" w:tplc="1436C78E">
      <w:start w:val="2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4" w15:restartNumberingAfterBreak="0">
    <w:nsid w:val="796D2728"/>
    <w:multiLevelType w:val="hybridMultilevel"/>
    <w:tmpl w:val="F8E4CF7C"/>
    <w:lvl w:ilvl="0" w:tplc="EF5E6A3C">
      <w:numFmt w:val="bullet"/>
      <w:lvlText w:val="•"/>
      <w:lvlJc w:val="left"/>
      <w:pPr>
        <w:ind w:left="1406" w:hanging="555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5" w15:restartNumberingAfterBreak="0">
    <w:nsid w:val="7B1522C7"/>
    <w:multiLevelType w:val="hybridMultilevel"/>
    <w:tmpl w:val="C3A6552E"/>
    <w:lvl w:ilvl="0" w:tplc="0402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0"/>
  </w:num>
  <w:num w:numId="3">
    <w:abstractNumId w:val="0"/>
  </w:num>
  <w:num w:numId="4">
    <w:abstractNumId w:val="5"/>
  </w:num>
  <w:num w:numId="5">
    <w:abstractNumId w:val="11"/>
  </w:num>
  <w:num w:numId="6">
    <w:abstractNumId w:val="3"/>
  </w:num>
  <w:num w:numId="7">
    <w:abstractNumId w:val="2"/>
  </w:num>
  <w:num w:numId="8">
    <w:abstractNumId w:val="1"/>
  </w:num>
  <w:num w:numId="9">
    <w:abstractNumId w:val="14"/>
  </w:num>
  <w:num w:numId="10">
    <w:abstractNumId w:val="8"/>
  </w:num>
  <w:num w:numId="11">
    <w:abstractNumId w:val="6"/>
  </w:num>
  <w:num w:numId="12">
    <w:abstractNumId w:val="4"/>
  </w:num>
  <w:num w:numId="13">
    <w:abstractNumId w:val="12"/>
  </w:num>
  <w:num w:numId="14">
    <w:abstractNumId w:val="9"/>
  </w:num>
  <w:num w:numId="15">
    <w:abstractNumId w:val="7"/>
  </w:num>
  <w:num w:numId="1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0BC1"/>
    <w:rsid w:val="00003659"/>
    <w:rsid w:val="000068EA"/>
    <w:rsid w:val="00037D9B"/>
    <w:rsid w:val="000659D8"/>
    <w:rsid w:val="00066767"/>
    <w:rsid w:val="00076E86"/>
    <w:rsid w:val="000A00F4"/>
    <w:rsid w:val="000A1690"/>
    <w:rsid w:val="000B4165"/>
    <w:rsid w:val="000B47EB"/>
    <w:rsid w:val="000D073E"/>
    <w:rsid w:val="000F4AC3"/>
    <w:rsid w:val="00115A98"/>
    <w:rsid w:val="00123146"/>
    <w:rsid w:val="001267C4"/>
    <w:rsid w:val="001315C6"/>
    <w:rsid w:val="0015437B"/>
    <w:rsid w:val="00155563"/>
    <w:rsid w:val="00193EC7"/>
    <w:rsid w:val="001A0510"/>
    <w:rsid w:val="001B527B"/>
    <w:rsid w:val="001B5EAA"/>
    <w:rsid w:val="001F7590"/>
    <w:rsid w:val="00206B00"/>
    <w:rsid w:val="00226F0E"/>
    <w:rsid w:val="002405E7"/>
    <w:rsid w:val="00244B22"/>
    <w:rsid w:val="00245C11"/>
    <w:rsid w:val="00251C84"/>
    <w:rsid w:val="00256693"/>
    <w:rsid w:val="00266582"/>
    <w:rsid w:val="00291079"/>
    <w:rsid w:val="002914A0"/>
    <w:rsid w:val="00296D24"/>
    <w:rsid w:val="002C762D"/>
    <w:rsid w:val="002D10F7"/>
    <w:rsid w:val="002E0162"/>
    <w:rsid w:val="002E465C"/>
    <w:rsid w:val="002F248A"/>
    <w:rsid w:val="003156BB"/>
    <w:rsid w:val="00320070"/>
    <w:rsid w:val="0035556C"/>
    <w:rsid w:val="00356912"/>
    <w:rsid w:val="00361D06"/>
    <w:rsid w:val="003624B5"/>
    <w:rsid w:val="0036343F"/>
    <w:rsid w:val="00366D3E"/>
    <w:rsid w:val="00394127"/>
    <w:rsid w:val="003C331E"/>
    <w:rsid w:val="003E4FB6"/>
    <w:rsid w:val="003E6AA1"/>
    <w:rsid w:val="003E764B"/>
    <w:rsid w:val="003F5C1E"/>
    <w:rsid w:val="004042B6"/>
    <w:rsid w:val="00427065"/>
    <w:rsid w:val="00436A2B"/>
    <w:rsid w:val="00455535"/>
    <w:rsid w:val="004627BA"/>
    <w:rsid w:val="004734E0"/>
    <w:rsid w:val="00477926"/>
    <w:rsid w:val="00477E0E"/>
    <w:rsid w:val="0048200E"/>
    <w:rsid w:val="004A07DC"/>
    <w:rsid w:val="004A145B"/>
    <w:rsid w:val="004B1420"/>
    <w:rsid w:val="004B2FA5"/>
    <w:rsid w:val="004D004F"/>
    <w:rsid w:val="004D0A91"/>
    <w:rsid w:val="004E0C58"/>
    <w:rsid w:val="004E13AA"/>
    <w:rsid w:val="004F1641"/>
    <w:rsid w:val="00504650"/>
    <w:rsid w:val="00505E0A"/>
    <w:rsid w:val="00515EB5"/>
    <w:rsid w:val="005369E1"/>
    <w:rsid w:val="00544A22"/>
    <w:rsid w:val="00553593"/>
    <w:rsid w:val="0056050B"/>
    <w:rsid w:val="0058119B"/>
    <w:rsid w:val="00590567"/>
    <w:rsid w:val="005907FD"/>
    <w:rsid w:val="005976A5"/>
    <w:rsid w:val="005A6E00"/>
    <w:rsid w:val="005B10AA"/>
    <w:rsid w:val="005C0659"/>
    <w:rsid w:val="005C7994"/>
    <w:rsid w:val="005F07F6"/>
    <w:rsid w:val="006075EE"/>
    <w:rsid w:val="00617926"/>
    <w:rsid w:val="0063080F"/>
    <w:rsid w:val="006461C5"/>
    <w:rsid w:val="00683A6B"/>
    <w:rsid w:val="00690BC1"/>
    <w:rsid w:val="006D115E"/>
    <w:rsid w:val="006D1E09"/>
    <w:rsid w:val="006D51BE"/>
    <w:rsid w:val="006F08B8"/>
    <w:rsid w:val="006F1318"/>
    <w:rsid w:val="006F1558"/>
    <w:rsid w:val="006F46CD"/>
    <w:rsid w:val="00714029"/>
    <w:rsid w:val="00723359"/>
    <w:rsid w:val="0072647C"/>
    <w:rsid w:val="0073363F"/>
    <w:rsid w:val="007528D7"/>
    <w:rsid w:val="00757220"/>
    <w:rsid w:val="007626D7"/>
    <w:rsid w:val="00763099"/>
    <w:rsid w:val="007703D2"/>
    <w:rsid w:val="00770E71"/>
    <w:rsid w:val="0077260E"/>
    <w:rsid w:val="00773C0F"/>
    <w:rsid w:val="007857CF"/>
    <w:rsid w:val="007A5526"/>
    <w:rsid w:val="007B6531"/>
    <w:rsid w:val="007B7C90"/>
    <w:rsid w:val="007C0EEA"/>
    <w:rsid w:val="007C7E1B"/>
    <w:rsid w:val="007D7123"/>
    <w:rsid w:val="007E124C"/>
    <w:rsid w:val="008003AD"/>
    <w:rsid w:val="00822555"/>
    <w:rsid w:val="00830F02"/>
    <w:rsid w:val="0085371C"/>
    <w:rsid w:val="00870E35"/>
    <w:rsid w:val="00871276"/>
    <w:rsid w:val="00881FD2"/>
    <w:rsid w:val="008902CA"/>
    <w:rsid w:val="008A4E54"/>
    <w:rsid w:val="008B070E"/>
    <w:rsid w:val="008B7C48"/>
    <w:rsid w:val="008C1729"/>
    <w:rsid w:val="008C49F5"/>
    <w:rsid w:val="008C4AEB"/>
    <w:rsid w:val="008C58D3"/>
    <w:rsid w:val="008E6E25"/>
    <w:rsid w:val="00906DAB"/>
    <w:rsid w:val="00920605"/>
    <w:rsid w:val="00923E3B"/>
    <w:rsid w:val="00941582"/>
    <w:rsid w:val="0094569F"/>
    <w:rsid w:val="00947C06"/>
    <w:rsid w:val="00960760"/>
    <w:rsid w:val="00961A72"/>
    <w:rsid w:val="00963BCF"/>
    <w:rsid w:val="00965B74"/>
    <w:rsid w:val="009711CD"/>
    <w:rsid w:val="009B0BD9"/>
    <w:rsid w:val="009B0F83"/>
    <w:rsid w:val="009B4103"/>
    <w:rsid w:val="009C4126"/>
    <w:rsid w:val="009D4286"/>
    <w:rsid w:val="009D4632"/>
    <w:rsid w:val="009F5C5B"/>
    <w:rsid w:val="00A2400D"/>
    <w:rsid w:val="00A32F14"/>
    <w:rsid w:val="00A37AE5"/>
    <w:rsid w:val="00A43D37"/>
    <w:rsid w:val="00A54FD3"/>
    <w:rsid w:val="00AB224D"/>
    <w:rsid w:val="00AB6EB4"/>
    <w:rsid w:val="00AC5379"/>
    <w:rsid w:val="00AC6484"/>
    <w:rsid w:val="00AD781E"/>
    <w:rsid w:val="00AE3386"/>
    <w:rsid w:val="00AE50BD"/>
    <w:rsid w:val="00AF4384"/>
    <w:rsid w:val="00B02261"/>
    <w:rsid w:val="00B1159C"/>
    <w:rsid w:val="00B15F7A"/>
    <w:rsid w:val="00B31D09"/>
    <w:rsid w:val="00B32CC9"/>
    <w:rsid w:val="00B3713E"/>
    <w:rsid w:val="00B40944"/>
    <w:rsid w:val="00B5150D"/>
    <w:rsid w:val="00B61FCF"/>
    <w:rsid w:val="00B63882"/>
    <w:rsid w:val="00B76479"/>
    <w:rsid w:val="00B96150"/>
    <w:rsid w:val="00B967DD"/>
    <w:rsid w:val="00BA7158"/>
    <w:rsid w:val="00BB2D26"/>
    <w:rsid w:val="00BB5D20"/>
    <w:rsid w:val="00BC61A0"/>
    <w:rsid w:val="00BD3534"/>
    <w:rsid w:val="00BE08E5"/>
    <w:rsid w:val="00C41D4A"/>
    <w:rsid w:val="00C43EAF"/>
    <w:rsid w:val="00C45596"/>
    <w:rsid w:val="00C549CB"/>
    <w:rsid w:val="00C70EE0"/>
    <w:rsid w:val="00C71A48"/>
    <w:rsid w:val="00C84162"/>
    <w:rsid w:val="00C96800"/>
    <w:rsid w:val="00CB05E0"/>
    <w:rsid w:val="00CC0B3C"/>
    <w:rsid w:val="00CC3A53"/>
    <w:rsid w:val="00CE041C"/>
    <w:rsid w:val="00CF0509"/>
    <w:rsid w:val="00CF1040"/>
    <w:rsid w:val="00CF60F4"/>
    <w:rsid w:val="00D00F7B"/>
    <w:rsid w:val="00D04023"/>
    <w:rsid w:val="00D13DC5"/>
    <w:rsid w:val="00D16E70"/>
    <w:rsid w:val="00D176A1"/>
    <w:rsid w:val="00D4085D"/>
    <w:rsid w:val="00D40D64"/>
    <w:rsid w:val="00D41CFD"/>
    <w:rsid w:val="00D42AD3"/>
    <w:rsid w:val="00D51B9F"/>
    <w:rsid w:val="00D53C3A"/>
    <w:rsid w:val="00D70046"/>
    <w:rsid w:val="00D74E30"/>
    <w:rsid w:val="00D76B3A"/>
    <w:rsid w:val="00DB29FA"/>
    <w:rsid w:val="00DD6693"/>
    <w:rsid w:val="00DE2212"/>
    <w:rsid w:val="00DE38E2"/>
    <w:rsid w:val="00DE6AF6"/>
    <w:rsid w:val="00E050BC"/>
    <w:rsid w:val="00E146FE"/>
    <w:rsid w:val="00E207E6"/>
    <w:rsid w:val="00E41B9D"/>
    <w:rsid w:val="00E53E1F"/>
    <w:rsid w:val="00E55606"/>
    <w:rsid w:val="00E62F4F"/>
    <w:rsid w:val="00E70856"/>
    <w:rsid w:val="00E72ED2"/>
    <w:rsid w:val="00E77EBA"/>
    <w:rsid w:val="00E82CAA"/>
    <w:rsid w:val="00E835B3"/>
    <w:rsid w:val="00E85C55"/>
    <w:rsid w:val="00E946FB"/>
    <w:rsid w:val="00E95281"/>
    <w:rsid w:val="00EB637C"/>
    <w:rsid w:val="00ED2A1B"/>
    <w:rsid w:val="00EF215F"/>
    <w:rsid w:val="00EF52FB"/>
    <w:rsid w:val="00F1492F"/>
    <w:rsid w:val="00F21E24"/>
    <w:rsid w:val="00F34DAE"/>
    <w:rsid w:val="00F53753"/>
    <w:rsid w:val="00F577BF"/>
    <w:rsid w:val="00F915E7"/>
    <w:rsid w:val="00FB0863"/>
    <w:rsid w:val="00FB6130"/>
    <w:rsid w:val="00FB7CD6"/>
    <w:rsid w:val="00FC0782"/>
    <w:rsid w:val="00FC1A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875F308-AB46-4F6F-A2B7-9B9252A007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F5C5B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7857CF"/>
    <w:pPr>
      <w:keepNext/>
      <w:outlineLvl w:val="0"/>
    </w:pPr>
    <w:rPr>
      <w:b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Pr>
      <w:rFonts w:ascii="Verdana" w:hAnsi="Verdana" w:hint="default"/>
      <w:b w:val="0"/>
      <w:bCs w:val="0"/>
      <w:strike w:val="0"/>
      <w:dstrike w:val="0"/>
      <w:color w:val="666666"/>
      <w:sz w:val="15"/>
      <w:szCs w:val="15"/>
      <w:u w:val="none"/>
      <w:effect w:val="none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Verdana" w:hAnsi="Verdana"/>
      <w:sz w:val="17"/>
      <w:szCs w:val="17"/>
    </w:rPr>
  </w:style>
  <w:style w:type="paragraph" w:styleId="DocumentMap">
    <w:name w:val="Document Map"/>
    <w:basedOn w:val="Normal"/>
    <w:semiHidden/>
    <w:rsid w:val="00723359"/>
    <w:pPr>
      <w:shd w:val="clear" w:color="auto" w:fill="000080"/>
    </w:pPr>
    <w:rPr>
      <w:rFonts w:ascii="Tahoma" w:hAnsi="Tahoma"/>
      <w:sz w:val="20"/>
      <w:szCs w:val="20"/>
    </w:rPr>
  </w:style>
  <w:style w:type="paragraph" w:styleId="Header">
    <w:name w:val="header"/>
    <w:basedOn w:val="Normal"/>
    <w:rsid w:val="00C71A48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C71A48"/>
    <w:pPr>
      <w:tabs>
        <w:tab w:val="center" w:pos="4536"/>
        <w:tab w:val="right" w:pos="9072"/>
      </w:tabs>
    </w:pPr>
  </w:style>
  <w:style w:type="paragraph" w:styleId="ListParagraph">
    <w:name w:val="List Paragraph"/>
    <w:basedOn w:val="Normal"/>
    <w:uiPriority w:val="34"/>
    <w:qFormat/>
    <w:rsid w:val="008C1729"/>
    <w:pPr>
      <w:ind w:left="720"/>
      <w:contextualSpacing/>
    </w:pPr>
  </w:style>
  <w:style w:type="paragraph" w:styleId="BalloonText">
    <w:name w:val="Balloon Text"/>
    <w:basedOn w:val="Normal"/>
    <w:link w:val="BalloonTextChar"/>
    <w:rsid w:val="00E946F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E946FB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rsid w:val="007E124C"/>
    <w:rPr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380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7315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341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79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114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490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323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mailto:obshtina@burgas.bg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.lazova\Desktop\Blank%20Lette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 (1).xsl" StyleName="APA" Version="6"/>
</file>

<file path=customXml/itemProps1.xml><?xml version="1.0" encoding="utf-8"?>
<ds:datastoreItem xmlns:ds="http://schemas.openxmlformats.org/officeDocument/2006/customXml" ds:itemID="{C1B92142-DD56-4DB8-BDFC-71796A718B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Blank Letter</Template>
  <TotalTime>0</TotalTime>
  <Pages>4</Pages>
  <Words>1011</Words>
  <Characters>5767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Obstina Bourgas</Company>
  <LinksUpToDate>false</LinksUpToDate>
  <CharactersWithSpaces>6765</CharactersWithSpaces>
  <SharedDoc>false</SharedDoc>
  <HLinks>
    <vt:vector size="6" baseType="variant">
      <vt:variant>
        <vt:i4>1245267</vt:i4>
      </vt:variant>
      <vt:variant>
        <vt:i4>0</vt:i4>
      </vt:variant>
      <vt:variant>
        <vt:i4>0</vt:i4>
      </vt:variant>
      <vt:variant>
        <vt:i4>5</vt:i4>
      </vt:variant>
      <vt:variant>
        <vt:lpwstr>http://www.burgas.bg/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Windows User</dc:creator>
  <cp:keywords/>
  <dc:description/>
  <cp:lastModifiedBy>Gergana Chanakova</cp:lastModifiedBy>
  <cp:revision>2</cp:revision>
  <cp:lastPrinted>2024-10-30T09:51:00Z</cp:lastPrinted>
  <dcterms:created xsi:type="dcterms:W3CDTF">2024-10-30T12:59:00Z</dcterms:created>
  <dcterms:modified xsi:type="dcterms:W3CDTF">2024-10-30T12:59:00Z</dcterms:modified>
</cp:coreProperties>
</file>