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55C" w:rsidRDefault="003A455C" w:rsidP="003A455C">
      <w:pPr>
        <w:keepNext/>
        <w:ind w:left="708" w:firstLine="708"/>
        <w:outlineLvl w:val="0"/>
        <w:rPr>
          <w:rFonts w:ascii="Century Gothic" w:hAnsi="Century Gothic" w:cs="Tunga"/>
          <w:b/>
          <w:sz w:val="36"/>
          <w:szCs w:val="36"/>
          <w:lang w:val="bg-BG"/>
        </w:rPr>
      </w:pPr>
      <w:r>
        <w:rPr>
          <w:noProof/>
          <w:lang w:val="bg-BG"/>
        </w:rPr>
        <w:drawing>
          <wp:anchor distT="0" distB="0" distL="114300" distR="114300" simplePos="0" relativeHeight="251659264" behindDoc="0" locked="0" layoutInCell="1" allowOverlap="1" wp14:anchorId="4677C83B" wp14:editId="7C495EF7">
            <wp:simplePos x="0" y="0"/>
            <wp:positionH relativeFrom="column">
              <wp:posOffset>2941955</wp:posOffset>
            </wp:positionH>
            <wp:positionV relativeFrom="paragraph">
              <wp:posOffset>-106045</wp:posOffset>
            </wp:positionV>
            <wp:extent cx="637540" cy="951865"/>
            <wp:effectExtent l="0" t="0" r="0" b="635"/>
            <wp:wrapNone/>
            <wp:docPr id="3" name="Picture 3"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_1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7540" cy="951865"/>
                    </a:xfrm>
                    <a:prstGeom prst="rect">
                      <a:avLst/>
                    </a:prstGeom>
                    <a:noFill/>
                  </pic:spPr>
                </pic:pic>
              </a:graphicData>
            </a:graphic>
            <wp14:sizeRelH relativeFrom="page">
              <wp14:pctWidth>0</wp14:pctWidth>
            </wp14:sizeRelH>
            <wp14:sizeRelV relativeFrom="page">
              <wp14:pctHeight>0</wp14:pctHeight>
            </wp14:sizeRelV>
          </wp:anchor>
        </w:drawing>
      </w:r>
      <w:r>
        <w:rPr>
          <w:rFonts w:ascii="Century Gothic" w:hAnsi="Century Gothic" w:cs="Tunga"/>
          <w:b/>
          <w:sz w:val="32"/>
          <w:szCs w:val="36"/>
          <w:lang w:val="bg-BG"/>
        </w:rPr>
        <w:t xml:space="preserve">ОБЩИНА БУРГАС </w:t>
      </w:r>
      <w:r>
        <w:rPr>
          <w:rFonts w:ascii="Century Gothic" w:hAnsi="Century Gothic" w:cs="Tunga"/>
          <w:b/>
          <w:sz w:val="32"/>
          <w:szCs w:val="36"/>
          <w:lang w:val="bg-BG"/>
        </w:rPr>
        <w:tab/>
      </w:r>
      <w:r>
        <w:rPr>
          <w:rFonts w:ascii="Century Gothic" w:hAnsi="Century Gothic" w:cs="Tunga"/>
          <w:b/>
          <w:sz w:val="32"/>
          <w:szCs w:val="36"/>
          <w:lang w:val="bg-BG"/>
        </w:rPr>
        <w:tab/>
        <w:t xml:space="preserve"> </w:t>
      </w:r>
      <w:r>
        <w:rPr>
          <w:rFonts w:ascii="Century Gothic" w:hAnsi="Century Gothic" w:cs="Tunga"/>
          <w:b/>
          <w:sz w:val="32"/>
          <w:szCs w:val="36"/>
        </w:rPr>
        <w:t>BURGAS</w:t>
      </w:r>
      <w:r>
        <w:rPr>
          <w:rFonts w:ascii="Century Gothic" w:hAnsi="Century Gothic" w:cs="Tunga"/>
          <w:b/>
          <w:sz w:val="32"/>
          <w:szCs w:val="36"/>
          <w:lang w:val="bg-BG"/>
        </w:rPr>
        <w:t xml:space="preserve"> </w:t>
      </w:r>
      <w:r>
        <w:rPr>
          <w:rFonts w:ascii="Century Gothic" w:hAnsi="Century Gothic" w:cs="Tunga"/>
          <w:b/>
          <w:sz w:val="32"/>
          <w:szCs w:val="36"/>
        </w:rPr>
        <w:t>MUNICIPALITY</w:t>
      </w:r>
    </w:p>
    <w:p w:rsidR="003A455C" w:rsidRDefault="003A455C" w:rsidP="003A455C">
      <w:pPr>
        <w:keepNext/>
        <w:ind w:left="708"/>
        <w:outlineLvl w:val="0"/>
        <w:rPr>
          <w:rFonts w:ascii="Century Gothic" w:hAnsi="Century Gothic" w:cs="Arial"/>
          <w:sz w:val="16"/>
        </w:rPr>
      </w:pPr>
      <w:r>
        <w:rPr>
          <w:rFonts w:ascii="Century Gothic" w:hAnsi="Century Gothic" w:cs="Arial"/>
          <w:sz w:val="16"/>
        </w:rPr>
        <w:t xml:space="preserve">           </w:t>
      </w:r>
      <w:r>
        <w:rPr>
          <w:rFonts w:ascii="Century Gothic" w:hAnsi="Century Gothic" w:cs="Arial"/>
          <w:sz w:val="16"/>
          <w:lang w:val="bg-BG"/>
        </w:rPr>
        <w:t>8000 Бургас, ул.”Александровска” № 26</w:t>
      </w:r>
      <w:r>
        <w:rPr>
          <w:rFonts w:ascii="Century Gothic" w:hAnsi="Century Gothic" w:cs="Arial"/>
          <w:sz w:val="16"/>
          <w:lang w:val="bg-BG"/>
        </w:rPr>
        <w:tab/>
      </w:r>
      <w:r>
        <w:rPr>
          <w:rFonts w:ascii="Century Gothic" w:hAnsi="Century Gothic" w:cs="Arial"/>
          <w:sz w:val="16"/>
          <w:lang w:val="bg-BG"/>
        </w:rPr>
        <w:tab/>
      </w:r>
      <w:r>
        <w:rPr>
          <w:rFonts w:ascii="Century Gothic" w:hAnsi="Century Gothic" w:cs="Arial"/>
          <w:sz w:val="16"/>
        </w:rPr>
        <w:t>26, Aleksandrovska Street, 8000 Burgas, Bulgaria</w:t>
      </w:r>
    </w:p>
    <w:p w:rsidR="003A455C" w:rsidRDefault="003A455C" w:rsidP="003A455C">
      <w:pPr>
        <w:rPr>
          <w:rFonts w:ascii="Century Gothic" w:hAnsi="Century Gothic" w:cs="Arial"/>
          <w:sz w:val="16"/>
          <w:lang w:val="bg-BG"/>
        </w:rPr>
      </w:pPr>
      <w:r>
        <w:rPr>
          <w:rFonts w:ascii="Century Gothic" w:hAnsi="Century Gothic" w:cs="Arial"/>
          <w:sz w:val="16"/>
        </w:rPr>
        <w:t xml:space="preserve">   </w:t>
      </w:r>
      <w:r>
        <w:rPr>
          <w:rFonts w:ascii="Century Gothic" w:hAnsi="Century Gothic" w:cs="Arial"/>
          <w:sz w:val="16"/>
        </w:rPr>
        <w:tab/>
        <w:t xml:space="preserve">           </w:t>
      </w:r>
      <w:r>
        <w:rPr>
          <w:rFonts w:ascii="Century Gothic" w:hAnsi="Century Gothic" w:cs="Arial"/>
          <w:sz w:val="16"/>
          <w:lang w:val="bg-BG"/>
        </w:rPr>
        <w:t>телефон: 056/840915-19; факс: 056/841314</w:t>
      </w:r>
      <w:r>
        <w:rPr>
          <w:rFonts w:ascii="Century Gothic" w:hAnsi="Century Gothic" w:cs="Arial"/>
          <w:sz w:val="16"/>
          <w:lang w:val="bg-BG"/>
        </w:rPr>
        <w:tab/>
      </w:r>
      <w:r>
        <w:rPr>
          <w:rFonts w:ascii="Century Gothic" w:hAnsi="Century Gothic" w:cs="Arial"/>
          <w:sz w:val="16"/>
          <w:lang w:val="bg-BG"/>
        </w:rPr>
        <w:tab/>
      </w:r>
      <w:r>
        <w:rPr>
          <w:rFonts w:ascii="Century Gothic" w:hAnsi="Century Gothic" w:cs="Arial"/>
          <w:sz w:val="16"/>
        </w:rPr>
        <w:t>Phone</w:t>
      </w:r>
      <w:r>
        <w:rPr>
          <w:rFonts w:ascii="Century Gothic" w:hAnsi="Century Gothic" w:cs="Arial"/>
          <w:sz w:val="16"/>
          <w:lang w:val="bg-BG"/>
        </w:rPr>
        <w:t xml:space="preserve">: </w:t>
      </w:r>
      <w:r>
        <w:rPr>
          <w:rFonts w:ascii="Century Gothic" w:hAnsi="Century Gothic" w:cs="Arial"/>
          <w:sz w:val="16"/>
        </w:rPr>
        <w:t>+359</w:t>
      </w:r>
      <w:r>
        <w:rPr>
          <w:rFonts w:ascii="Century Gothic" w:hAnsi="Century Gothic" w:cs="Arial"/>
          <w:sz w:val="16"/>
          <w:lang w:val="bg-BG"/>
        </w:rPr>
        <w:t xml:space="preserve">56/840915-19; </w:t>
      </w:r>
      <w:r>
        <w:rPr>
          <w:rFonts w:ascii="Century Gothic" w:hAnsi="Century Gothic" w:cs="Arial"/>
          <w:sz w:val="16"/>
        </w:rPr>
        <w:t>Fax</w:t>
      </w:r>
      <w:r>
        <w:rPr>
          <w:rFonts w:ascii="Century Gothic" w:hAnsi="Century Gothic" w:cs="Arial"/>
          <w:sz w:val="16"/>
          <w:lang w:val="bg-BG"/>
        </w:rPr>
        <w:t xml:space="preserve">: </w:t>
      </w:r>
      <w:r>
        <w:rPr>
          <w:rFonts w:ascii="Century Gothic" w:hAnsi="Century Gothic" w:cs="Arial"/>
          <w:sz w:val="16"/>
        </w:rPr>
        <w:t>+359</w:t>
      </w:r>
      <w:r>
        <w:rPr>
          <w:rFonts w:ascii="Century Gothic" w:hAnsi="Century Gothic" w:cs="Arial"/>
          <w:sz w:val="16"/>
          <w:lang w:val="bg-BG"/>
        </w:rPr>
        <w:t>56/841314</w:t>
      </w:r>
    </w:p>
    <w:p w:rsidR="003A455C" w:rsidRDefault="003A455C" w:rsidP="003A455C">
      <w:pPr>
        <w:ind w:firstLine="708"/>
        <w:rPr>
          <w:rFonts w:ascii="Century Gothic" w:hAnsi="Century Gothic"/>
          <w:sz w:val="16"/>
          <w:lang w:val="bg-BG"/>
        </w:rPr>
      </w:pPr>
      <w:r>
        <w:rPr>
          <w:rFonts w:ascii="Century Gothic" w:hAnsi="Century Gothic"/>
          <w:sz w:val="16"/>
        </w:rPr>
        <w:t xml:space="preserve">           </w:t>
      </w:r>
      <w:r>
        <w:rPr>
          <w:rFonts w:ascii="Century Gothic" w:hAnsi="Century Gothic"/>
          <w:sz w:val="16"/>
          <w:lang w:val="bg-BG"/>
        </w:rPr>
        <w:t>електронна поща:</w:t>
      </w:r>
      <w:r>
        <w:rPr>
          <w:rFonts w:ascii="Century Gothic" w:hAnsi="Century Gothic"/>
          <w:sz w:val="16"/>
        </w:rPr>
        <w:t xml:space="preserve"> </w:t>
      </w:r>
      <w:hyperlink r:id="rId7" w:history="1">
        <w:r>
          <w:rPr>
            <w:rStyle w:val="Hyperlink"/>
            <w:rFonts w:ascii="Century Gothic" w:hAnsi="Century Gothic"/>
            <w:color w:val="666666"/>
            <w:sz w:val="16"/>
            <w:szCs w:val="15"/>
          </w:rPr>
          <w:t>o</w:t>
        </w:r>
        <w:r>
          <w:rPr>
            <w:rStyle w:val="Hyperlink"/>
            <w:rFonts w:ascii="Century Gothic" w:hAnsi="Century Gothic"/>
            <w:color w:val="666666"/>
            <w:sz w:val="16"/>
            <w:szCs w:val="15"/>
            <w:lang w:val="pt-BR"/>
          </w:rPr>
          <w:t>bs</w:t>
        </w:r>
        <w:r>
          <w:rPr>
            <w:rStyle w:val="Hyperlink"/>
            <w:rFonts w:ascii="Century Gothic" w:hAnsi="Century Gothic"/>
            <w:color w:val="666666"/>
            <w:sz w:val="16"/>
            <w:szCs w:val="15"/>
          </w:rPr>
          <w:t>h</w:t>
        </w:r>
        <w:r>
          <w:rPr>
            <w:rStyle w:val="Hyperlink"/>
            <w:rFonts w:ascii="Century Gothic" w:hAnsi="Century Gothic"/>
            <w:color w:val="666666"/>
            <w:sz w:val="16"/>
            <w:szCs w:val="15"/>
            <w:lang w:val="pt-BR"/>
          </w:rPr>
          <w:t>tina</w:t>
        </w:r>
        <w:r>
          <w:rPr>
            <w:rStyle w:val="Hyperlink"/>
            <w:rFonts w:ascii="Century Gothic" w:hAnsi="Century Gothic"/>
            <w:color w:val="666666"/>
            <w:sz w:val="16"/>
            <w:szCs w:val="15"/>
            <w:lang w:val="bg-BG"/>
          </w:rPr>
          <w:t>@</w:t>
        </w:r>
        <w:r>
          <w:rPr>
            <w:rStyle w:val="Hyperlink"/>
            <w:rFonts w:ascii="Century Gothic" w:hAnsi="Century Gothic"/>
            <w:color w:val="666666"/>
            <w:sz w:val="16"/>
            <w:szCs w:val="15"/>
            <w:lang w:val="pt-BR"/>
          </w:rPr>
          <w:t>burgas</w:t>
        </w:r>
        <w:r>
          <w:rPr>
            <w:rStyle w:val="Hyperlink"/>
            <w:rFonts w:ascii="Century Gothic" w:hAnsi="Century Gothic"/>
            <w:color w:val="666666"/>
            <w:sz w:val="16"/>
            <w:szCs w:val="15"/>
            <w:lang w:val="bg-BG"/>
          </w:rPr>
          <w:t>.</w:t>
        </w:r>
        <w:r>
          <w:rPr>
            <w:rStyle w:val="Hyperlink"/>
            <w:rFonts w:ascii="Century Gothic" w:hAnsi="Century Gothic"/>
            <w:color w:val="666666"/>
            <w:sz w:val="16"/>
            <w:szCs w:val="15"/>
            <w:lang w:val="pt-BR"/>
          </w:rPr>
          <w:t>bg</w:t>
        </w:r>
      </w:hyperlink>
      <w:r>
        <w:rPr>
          <w:rFonts w:ascii="Century Gothic" w:hAnsi="Century Gothic"/>
          <w:sz w:val="16"/>
          <w:lang w:val="pt-BR"/>
        </w:rPr>
        <w:tab/>
      </w:r>
      <w:r>
        <w:rPr>
          <w:rFonts w:ascii="Century Gothic" w:hAnsi="Century Gothic"/>
          <w:sz w:val="16"/>
          <w:lang w:val="pt-BR"/>
        </w:rPr>
        <w:tab/>
      </w:r>
      <w:r>
        <w:rPr>
          <w:rFonts w:ascii="Century Gothic" w:hAnsi="Century Gothic"/>
          <w:sz w:val="16"/>
        </w:rPr>
        <w:t>e-mail</w:t>
      </w:r>
      <w:r>
        <w:rPr>
          <w:rFonts w:ascii="Century Gothic" w:hAnsi="Century Gothic"/>
          <w:sz w:val="16"/>
          <w:lang w:val="bg-BG"/>
        </w:rPr>
        <w:t xml:space="preserve">: </w:t>
      </w:r>
      <w:r>
        <w:rPr>
          <w:rFonts w:ascii="Century Gothic" w:hAnsi="Century Gothic"/>
          <w:sz w:val="16"/>
          <w:lang w:val="pt-BR"/>
        </w:rPr>
        <w:t>obs</w:t>
      </w:r>
      <w:r>
        <w:rPr>
          <w:rFonts w:ascii="Century Gothic" w:hAnsi="Century Gothic"/>
          <w:sz w:val="16"/>
        </w:rPr>
        <w:t>h</w:t>
      </w:r>
      <w:r>
        <w:rPr>
          <w:rFonts w:ascii="Century Gothic" w:hAnsi="Century Gothic"/>
          <w:sz w:val="16"/>
          <w:lang w:val="pt-BR"/>
        </w:rPr>
        <w:t>tina</w:t>
      </w:r>
      <w:r>
        <w:rPr>
          <w:rFonts w:ascii="Century Gothic" w:hAnsi="Century Gothic"/>
          <w:sz w:val="16"/>
          <w:lang w:val="bg-BG"/>
        </w:rPr>
        <w:t>@</w:t>
      </w:r>
      <w:r>
        <w:rPr>
          <w:rFonts w:ascii="Century Gothic" w:hAnsi="Century Gothic"/>
          <w:sz w:val="16"/>
          <w:lang w:val="pt-BR"/>
        </w:rPr>
        <w:t>burgas</w:t>
      </w:r>
      <w:r>
        <w:rPr>
          <w:rFonts w:ascii="Century Gothic" w:hAnsi="Century Gothic"/>
          <w:sz w:val="16"/>
          <w:lang w:val="bg-BG"/>
        </w:rPr>
        <w:t>.</w:t>
      </w:r>
      <w:r>
        <w:rPr>
          <w:rFonts w:ascii="Century Gothic" w:hAnsi="Century Gothic"/>
          <w:sz w:val="16"/>
          <w:lang w:val="pt-BR"/>
        </w:rPr>
        <w:t>bg</w:t>
      </w:r>
      <w:r>
        <w:rPr>
          <w:rFonts w:ascii="Century Gothic" w:hAnsi="Century Gothic"/>
          <w:sz w:val="16"/>
          <w:szCs w:val="16"/>
          <w:lang w:val="bg-BG"/>
        </w:rPr>
        <w:t xml:space="preserve"> </w:t>
      </w:r>
    </w:p>
    <w:p w:rsidR="003A455C" w:rsidRDefault="003A455C" w:rsidP="003A455C">
      <w:pPr>
        <w:ind w:firstLine="708"/>
        <w:rPr>
          <w:rFonts w:ascii="Century Gothic" w:hAnsi="Century Gothic"/>
          <w:sz w:val="16"/>
          <w:szCs w:val="16"/>
          <w:lang w:val="bg-BG"/>
        </w:rPr>
      </w:pPr>
      <w:r>
        <w:rPr>
          <w:rFonts w:ascii="Century Gothic" w:hAnsi="Century Gothic"/>
          <w:sz w:val="16"/>
          <w:szCs w:val="16"/>
        </w:rPr>
        <w:t xml:space="preserve">           </w:t>
      </w:r>
      <w:r>
        <w:rPr>
          <w:rFonts w:ascii="Century Gothic" w:hAnsi="Century Gothic"/>
          <w:sz w:val="16"/>
          <w:szCs w:val="16"/>
          <w:lang w:val="bg-BG"/>
        </w:rPr>
        <w:t xml:space="preserve">www.burgas.bg </w:t>
      </w:r>
      <w:r>
        <w:rPr>
          <w:rFonts w:ascii="Century Gothic" w:hAnsi="Century Gothic"/>
          <w:sz w:val="16"/>
          <w:szCs w:val="16"/>
        </w:rPr>
        <w:t xml:space="preserve">                                                                         </w:t>
      </w:r>
      <w:r>
        <w:rPr>
          <w:rFonts w:ascii="Century Gothic" w:hAnsi="Century Gothic"/>
          <w:sz w:val="16"/>
          <w:szCs w:val="16"/>
          <w:lang w:val="bg-BG"/>
        </w:rPr>
        <w:t>www.burgas.bg</w:t>
      </w:r>
      <w:r>
        <w:rPr>
          <w:rFonts w:ascii="Century Gothic" w:hAnsi="Century Gothic"/>
          <w:noProof/>
          <w:sz w:val="16"/>
          <w:szCs w:val="16"/>
          <w:lang w:val="bg-BG"/>
        </w:rPr>
        <w:t xml:space="preserve"> </w:t>
      </w:r>
      <w:r>
        <w:rPr>
          <w:noProof/>
          <w:lang w:val="bg-BG"/>
        </w:rPr>
        <w:drawing>
          <wp:anchor distT="0" distB="0" distL="114300" distR="114300" simplePos="0" relativeHeight="251660288" behindDoc="0" locked="0" layoutInCell="1" allowOverlap="1" wp14:anchorId="25CD1A46" wp14:editId="4875C2AD">
            <wp:simplePos x="0" y="0"/>
            <wp:positionH relativeFrom="column">
              <wp:posOffset>4455795</wp:posOffset>
            </wp:positionH>
            <wp:positionV relativeFrom="paragraph">
              <wp:posOffset>5080</wp:posOffset>
            </wp:positionV>
            <wp:extent cx="297180" cy="158115"/>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180" cy="158115"/>
                    </a:xfrm>
                    <a:prstGeom prst="rect">
                      <a:avLst/>
                    </a:prstGeom>
                    <a:noFill/>
                  </pic:spPr>
                </pic:pic>
              </a:graphicData>
            </a:graphic>
            <wp14:sizeRelH relativeFrom="page">
              <wp14:pctWidth>0</wp14:pctWidth>
            </wp14:sizeRelH>
            <wp14:sizeRelV relativeFrom="page">
              <wp14:pctHeight>0</wp14:pctHeight>
            </wp14:sizeRelV>
          </wp:anchor>
        </w:drawing>
      </w:r>
      <w:r>
        <w:rPr>
          <w:noProof/>
          <w:lang w:val="bg-BG"/>
        </w:rPr>
        <w:drawing>
          <wp:anchor distT="0" distB="0" distL="114300" distR="114300" simplePos="0" relativeHeight="251661312" behindDoc="0" locked="0" layoutInCell="1" allowOverlap="1" wp14:anchorId="68BA391E" wp14:editId="4B2E1EAC">
            <wp:simplePos x="0" y="0"/>
            <wp:positionH relativeFrom="column">
              <wp:posOffset>1646555</wp:posOffset>
            </wp:positionH>
            <wp:positionV relativeFrom="paragraph">
              <wp:posOffset>17780</wp:posOffset>
            </wp:positionV>
            <wp:extent cx="297180" cy="15811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180" cy="158115"/>
                    </a:xfrm>
                    <a:prstGeom prst="rect">
                      <a:avLst/>
                    </a:prstGeom>
                    <a:noFill/>
                  </pic:spPr>
                </pic:pic>
              </a:graphicData>
            </a:graphic>
            <wp14:sizeRelH relativeFrom="page">
              <wp14:pctWidth>0</wp14:pctWidth>
            </wp14:sizeRelH>
            <wp14:sizeRelV relativeFrom="page">
              <wp14:pctHeight>0</wp14:pctHeight>
            </wp14:sizeRelV>
          </wp:anchor>
        </w:drawing>
      </w:r>
      <w:r>
        <w:rPr>
          <w:noProof/>
          <w:lang w:val="bg-BG"/>
        </w:rPr>
        <mc:AlternateContent>
          <mc:Choice Requires="wps">
            <w:drawing>
              <wp:anchor distT="0" distB="0" distL="114300" distR="114300" simplePos="0" relativeHeight="251662336" behindDoc="0" locked="0" layoutInCell="1" allowOverlap="1" wp14:anchorId="435B801B" wp14:editId="284E5A8F">
                <wp:simplePos x="0" y="0"/>
                <wp:positionH relativeFrom="column">
                  <wp:posOffset>2631440</wp:posOffset>
                </wp:positionH>
                <wp:positionV relativeFrom="paragraph">
                  <wp:posOffset>164465</wp:posOffset>
                </wp:positionV>
                <wp:extent cx="1209675" cy="276225"/>
                <wp:effectExtent l="0" t="0" r="0" b="0"/>
                <wp:wrapNone/>
                <wp:docPr id="6" name="Rectangle 6"/>
                <wp:cNvGraphicFramePr/>
                <a:graphic xmlns:a="http://schemas.openxmlformats.org/drawingml/2006/main">
                  <a:graphicData uri="http://schemas.microsoft.com/office/word/2010/wordprocessingShape">
                    <wps:wsp>
                      <wps:cNvSpPr/>
                      <wps:spPr>
                        <a:xfrm>
                          <a:off x="0" y="0"/>
                          <a:ext cx="1209675" cy="276225"/>
                        </a:xfrm>
                        <a:prstGeom prst="rect">
                          <a:avLst/>
                        </a:prstGeom>
                        <a:noFill/>
                        <a:ln w="12700" cap="flat" cmpd="sng" algn="ctr">
                          <a:noFill/>
                          <a:prstDash val="solid"/>
                          <a:miter lim="800000"/>
                        </a:ln>
                        <a:effectLst/>
                      </wps:spPr>
                      <wps:txbx>
                        <w:txbxContent>
                          <w:p w:rsidR="003A455C" w:rsidRDefault="003A455C" w:rsidP="003A455C">
                            <w:pPr>
                              <w:jc w:val="center"/>
                              <w:rPr>
                                <w:rFonts w:ascii="Century Gothic" w:hAnsi="Century Gothic" w:cs="Tahoma"/>
                                <w:b/>
                                <w:color w:val="000000"/>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35B801B" id="Rectangle 6" o:spid="_x0000_s1026" style="position:absolute;left:0;text-align:left;margin-left:207.2pt;margin-top:12.95pt;width:95.2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" filled="f" stroked="f" strokeweight="1pt">
                <v:textbox>
                  <w:txbxContent>
                    <w:p w:rsidR="003A455C" w:rsidRDefault="003A455C" w:rsidP="003A455C">
                      <w:pPr>
                        <w:jc w:val="center"/>
                        <w:rPr>
                          <w:rFonts w:ascii="Century Gothic" w:hAnsi="Century Gothic" w:cs="Tahoma"/>
                          <w:b/>
                          <w:color w:val="000000"/>
                          <w:sz w:val="16"/>
                        </w:rPr>
                      </w:pPr>
                    </w:p>
                  </w:txbxContent>
                </v:textbox>
              </v:rect>
            </w:pict>
          </mc:Fallback>
        </mc:AlternateContent>
      </w:r>
    </w:p>
    <w:p w:rsidR="003A455C" w:rsidRDefault="003A455C" w:rsidP="003A455C">
      <w:pPr>
        <w:ind w:firstLine="708"/>
        <w:rPr>
          <w:rFonts w:ascii="Century Gothic" w:hAnsi="Century Gothic"/>
          <w:sz w:val="16"/>
          <w:szCs w:val="16"/>
          <w:lang w:val="bg-BG"/>
        </w:rPr>
      </w:pPr>
      <w:r>
        <w:rPr>
          <w:sz w:val="24"/>
          <w:szCs w:val="24"/>
          <w:lang w:val="bg-BG"/>
        </w:rPr>
        <w:tab/>
      </w:r>
    </w:p>
    <w:p w:rsidR="00CF49F8" w:rsidRDefault="00CF49F8" w:rsidP="003B3456">
      <w:pPr>
        <w:ind w:right="-1"/>
        <w:rPr>
          <w:b/>
          <w:sz w:val="28"/>
          <w:szCs w:val="28"/>
          <w:lang w:val="bg-BG"/>
        </w:rPr>
      </w:pPr>
    </w:p>
    <w:p w:rsidR="003A455C" w:rsidRDefault="003A455C" w:rsidP="0028417A">
      <w:pPr>
        <w:ind w:left="284" w:right="-1"/>
        <w:rPr>
          <w:b/>
          <w:sz w:val="28"/>
          <w:szCs w:val="28"/>
          <w:lang w:val="bg-BG"/>
        </w:rPr>
      </w:pPr>
      <w:r>
        <w:rPr>
          <w:b/>
          <w:sz w:val="28"/>
          <w:szCs w:val="28"/>
          <w:lang w:val="bg-BG"/>
        </w:rPr>
        <w:t>ДО</w:t>
      </w:r>
    </w:p>
    <w:p w:rsidR="003A455C" w:rsidRDefault="003A455C" w:rsidP="0028417A">
      <w:pPr>
        <w:ind w:left="284" w:right="-1"/>
        <w:rPr>
          <w:b/>
          <w:sz w:val="28"/>
          <w:szCs w:val="28"/>
          <w:lang w:val="bg-BG"/>
        </w:rPr>
      </w:pPr>
      <w:r>
        <w:rPr>
          <w:b/>
          <w:sz w:val="28"/>
          <w:szCs w:val="28"/>
          <w:lang w:val="bg-BG"/>
        </w:rPr>
        <w:t>ОБЩИНСКИ СЪВЕТ</w:t>
      </w:r>
    </w:p>
    <w:p w:rsidR="003A455C" w:rsidRDefault="003A455C" w:rsidP="0028417A">
      <w:pPr>
        <w:keepNext/>
        <w:ind w:left="284" w:right="-1"/>
        <w:outlineLvl w:val="2"/>
        <w:rPr>
          <w:b/>
          <w:sz w:val="28"/>
          <w:szCs w:val="28"/>
          <w:lang w:val="bg-BG"/>
        </w:rPr>
      </w:pPr>
      <w:r>
        <w:rPr>
          <w:b/>
          <w:sz w:val="28"/>
          <w:szCs w:val="28"/>
          <w:lang w:val="bg-BG"/>
        </w:rPr>
        <w:t>ГР. БУРГАС</w:t>
      </w:r>
    </w:p>
    <w:p w:rsidR="003E76A4" w:rsidRDefault="003E76A4" w:rsidP="0028417A">
      <w:pPr>
        <w:spacing w:line="240" w:lineRule="atLeast"/>
        <w:ind w:right="-1"/>
        <w:jc w:val="both"/>
        <w:rPr>
          <w:b/>
          <w:sz w:val="28"/>
          <w:szCs w:val="28"/>
          <w:lang w:val="bg-BG"/>
        </w:rPr>
      </w:pPr>
    </w:p>
    <w:p w:rsidR="003E76A4" w:rsidRDefault="003E76A4" w:rsidP="002F4617">
      <w:pPr>
        <w:spacing w:line="240" w:lineRule="atLeast"/>
        <w:ind w:left="284" w:right="-1" w:firstLine="850"/>
        <w:jc w:val="both"/>
        <w:rPr>
          <w:b/>
          <w:sz w:val="28"/>
          <w:szCs w:val="28"/>
          <w:lang w:val="bg-BG"/>
        </w:rPr>
      </w:pPr>
    </w:p>
    <w:p w:rsidR="003A455C" w:rsidRDefault="003A455C" w:rsidP="002F4617">
      <w:pPr>
        <w:spacing w:line="240" w:lineRule="atLeast"/>
        <w:ind w:left="284" w:right="-1" w:firstLine="850"/>
        <w:jc w:val="center"/>
        <w:rPr>
          <w:b/>
          <w:sz w:val="28"/>
          <w:szCs w:val="28"/>
          <w:lang w:val="bg-BG"/>
        </w:rPr>
      </w:pPr>
      <w:r>
        <w:rPr>
          <w:b/>
          <w:sz w:val="28"/>
          <w:szCs w:val="28"/>
          <w:lang w:val="bg-BG"/>
        </w:rPr>
        <w:t>ДОКЛАДНА ЗАПИСКА</w:t>
      </w:r>
    </w:p>
    <w:p w:rsidR="003A455C" w:rsidRDefault="003A455C" w:rsidP="002F4617">
      <w:pPr>
        <w:spacing w:line="240" w:lineRule="atLeast"/>
        <w:ind w:left="284" w:right="-1" w:firstLine="850"/>
        <w:jc w:val="center"/>
        <w:rPr>
          <w:b/>
          <w:sz w:val="28"/>
          <w:szCs w:val="28"/>
          <w:lang w:val="bg-BG"/>
        </w:rPr>
      </w:pPr>
    </w:p>
    <w:p w:rsidR="003A455C" w:rsidRDefault="003A455C" w:rsidP="002F4617">
      <w:pPr>
        <w:spacing w:line="240" w:lineRule="atLeast"/>
        <w:ind w:left="284" w:right="-1" w:firstLine="850"/>
        <w:jc w:val="center"/>
        <w:rPr>
          <w:b/>
          <w:sz w:val="28"/>
          <w:szCs w:val="28"/>
          <w:lang w:val="bg-BG"/>
        </w:rPr>
      </w:pPr>
      <w:r>
        <w:rPr>
          <w:b/>
          <w:sz w:val="28"/>
          <w:szCs w:val="28"/>
          <w:lang w:val="bg-BG"/>
        </w:rPr>
        <w:t>ОТ ИНЖ. ЧАНКА КОРАЛСКА</w:t>
      </w:r>
    </w:p>
    <w:p w:rsidR="003A455C" w:rsidRDefault="003A455C" w:rsidP="002F4617">
      <w:pPr>
        <w:spacing w:line="240" w:lineRule="atLeast"/>
        <w:ind w:left="284" w:right="-1" w:firstLine="850"/>
        <w:jc w:val="center"/>
        <w:rPr>
          <w:b/>
          <w:sz w:val="28"/>
          <w:szCs w:val="28"/>
          <w:lang w:val="bg-BG"/>
        </w:rPr>
      </w:pPr>
      <w:r>
        <w:rPr>
          <w:b/>
          <w:sz w:val="28"/>
          <w:szCs w:val="28"/>
          <w:lang w:val="bg-BG"/>
        </w:rPr>
        <w:t>ЗА КМЕТ НА ОБЩИНА БУРГАС</w:t>
      </w:r>
    </w:p>
    <w:p w:rsidR="003A455C" w:rsidRDefault="003A455C" w:rsidP="002F4617">
      <w:pPr>
        <w:spacing w:line="0" w:lineRule="atLeast"/>
        <w:ind w:left="284" w:firstLine="850"/>
        <w:jc w:val="center"/>
        <w:rPr>
          <w:i/>
          <w:sz w:val="28"/>
          <w:szCs w:val="28"/>
          <w:lang w:val="bg-BG"/>
        </w:rPr>
      </w:pPr>
      <w:r>
        <w:rPr>
          <w:i/>
          <w:sz w:val="28"/>
          <w:szCs w:val="28"/>
          <w:lang w:val="bg-BG"/>
        </w:rPr>
        <w:t>Съгласно Заповед №3044/19.09.2024 г. на кмета на Община Бургас</w:t>
      </w:r>
    </w:p>
    <w:p w:rsidR="003A455C" w:rsidRDefault="003A455C" w:rsidP="002F4617">
      <w:pPr>
        <w:spacing w:line="0" w:lineRule="atLeast"/>
        <w:ind w:left="284" w:firstLine="709"/>
        <w:rPr>
          <w:sz w:val="22"/>
          <w:szCs w:val="28"/>
          <w:lang w:val="bg-BG"/>
        </w:rPr>
      </w:pPr>
    </w:p>
    <w:p w:rsidR="003A455C" w:rsidRPr="00164CDC" w:rsidRDefault="003A455C" w:rsidP="002F4617">
      <w:pPr>
        <w:ind w:left="284" w:firstLine="709"/>
        <w:jc w:val="both"/>
        <w:rPr>
          <w:rFonts w:eastAsiaTheme="minorHAnsi"/>
          <w:color w:val="000000"/>
          <w:sz w:val="28"/>
          <w:szCs w:val="28"/>
          <w:lang w:val="bg-BG" w:eastAsia="en-US"/>
        </w:rPr>
      </w:pPr>
      <w:r>
        <w:rPr>
          <w:b/>
          <w:sz w:val="28"/>
          <w:lang w:val="bg-BG"/>
        </w:rPr>
        <w:t>Относно:</w:t>
      </w:r>
      <w:r w:rsidR="005017BD" w:rsidRPr="005017BD">
        <w:rPr>
          <w:sz w:val="26"/>
          <w:szCs w:val="26"/>
          <w:lang w:val="bg-BG" w:eastAsia="ar-SA"/>
        </w:rPr>
        <w:t xml:space="preserve"> </w:t>
      </w:r>
      <w:bookmarkStart w:id="0" w:name="_GoBack"/>
      <w:r w:rsidR="005017BD" w:rsidRPr="00164CDC">
        <w:rPr>
          <w:sz w:val="28"/>
          <w:szCs w:val="28"/>
          <w:lang w:val="bg-BG" w:eastAsia="ar-SA"/>
        </w:rPr>
        <w:t>Допълване на Програмата за управление и разпореждане с общинска собственост за 2024 година и о</w:t>
      </w:r>
      <w:r w:rsidR="005017BD" w:rsidRPr="00164CDC">
        <w:rPr>
          <w:sz w:val="28"/>
          <w:szCs w:val="28"/>
        </w:rPr>
        <w:t>тправяне на искане до Министерски съвет на Република България за безвъзмездно прехвърляне в собственост на Община Бургас на имоти – държавна собственост</w:t>
      </w:r>
      <w:r w:rsidR="00164CDC" w:rsidRPr="00164CDC">
        <w:rPr>
          <w:sz w:val="28"/>
          <w:szCs w:val="28"/>
          <w:lang w:val="bg-BG"/>
        </w:rPr>
        <w:t>, във връзка с изграждане на</w:t>
      </w:r>
      <w:r w:rsidR="00164CDC">
        <w:rPr>
          <w:sz w:val="28"/>
          <w:szCs w:val="28"/>
          <w:lang w:val="bg-BG"/>
        </w:rPr>
        <w:t xml:space="preserve"> обект</w:t>
      </w:r>
      <w:r w:rsidR="009E333D">
        <w:rPr>
          <w:sz w:val="28"/>
          <w:szCs w:val="28"/>
          <w:lang w:val="bg-BG"/>
        </w:rPr>
        <w:t>:</w:t>
      </w:r>
      <w:r w:rsidR="00164CDC" w:rsidRPr="00164CDC">
        <w:rPr>
          <w:rFonts w:asciiTheme="minorHAnsi" w:eastAsiaTheme="minorHAnsi" w:hAnsiTheme="minorHAnsi" w:cstheme="minorBidi"/>
          <w:color w:val="000000"/>
          <w:sz w:val="28"/>
          <w:szCs w:val="28"/>
          <w:lang w:val="bg-BG" w:eastAsia="en-US"/>
        </w:rPr>
        <w:t xml:space="preserve"> </w:t>
      </w:r>
      <w:r w:rsidR="00164CDC" w:rsidRPr="00164CDC">
        <w:rPr>
          <w:rFonts w:eastAsiaTheme="minorHAnsi"/>
          <w:color w:val="000000"/>
          <w:sz w:val="28"/>
          <w:szCs w:val="28"/>
          <w:lang w:val="bg-BG" w:eastAsia="en-US"/>
        </w:rPr>
        <w:t xml:space="preserve">„Нова велоалея </w:t>
      </w:r>
      <w:r w:rsidR="003B3456">
        <w:rPr>
          <w:rFonts w:eastAsiaTheme="minorHAnsi"/>
          <w:color w:val="000000"/>
          <w:sz w:val="28"/>
          <w:szCs w:val="28"/>
          <w:lang w:val="bg-BG" w:eastAsia="en-US"/>
        </w:rPr>
        <w:t>в землище на квартал „Крайморие“</w:t>
      </w:r>
      <w:r w:rsidR="00164CDC" w:rsidRPr="00164CDC">
        <w:rPr>
          <w:rFonts w:eastAsiaTheme="minorHAnsi"/>
          <w:color w:val="000000"/>
          <w:sz w:val="28"/>
          <w:szCs w:val="28"/>
          <w:lang w:val="bg-BG" w:eastAsia="en-US"/>
        </w:rPr>
        <w:t xml:space="preserve"> с рампово  съоръжение/пасарелка“</w:t>
      </w:r>
    </w:p>
    <w:bookmarkEnd w:id="0"/>
    <w:p w:rsidR="003A455C" w:rsidRPr="00056D7A" w:rsidRDefault="003A455C" w:rsidP="002F4617">
      <w:pPr>
        <w:spacing w:line="240" w:lineRule="atLeast"/>
        <w:ind w:left="284" w:firstLine="709"/>
        <w:jc w:val="both"/>
        <w:rPr>
          <w:b/>
          <w:sz w:val="28"/>
        </w:rPr>
      </w:pPr>
      <w:r w:rsidRPr="00056D7A">
        <w:rPr>
          <w:b/>
          <w:sz w:val="28"/>
        </w:rPr>
        <w:tab/>
        <w:t xml:space="preserve">       </w:t>
      </w:r>
    </w:p>
    <w:p w:rsidR="00DF07A3" w:rsidRDefault="003A455C" w:rsidP="001E7889">
      <w:pPr>
        <w:spacing w:line="240" w:lineRule="atLeast"/>
        <w:ind w:left="284"/>
        <w:jc w:val="both"/>
        <w:rPr>
          <w:b/>
          <w:sz w:val="28"/>
        </w:rPr>
      </w:pPr>
      <w:r w:rsidRPr="00056D7A">
        <w:rPr>
          <w:b/>
          <w:sz w:val="28"/>
        </w:rPr>
        <w:t>УВАЖАЕМИ ОБЩИНСКИ СЪВЕТНИЦИ,</w:t>
      </w:r>
    </w:p>
    <w:p w:rsidR="00DF07A3" w:rsidRDefault="00DF07A3" w:rsidP="002F4617">
      <w:pPr>
        <w:spacing w:line="240" w:lineRule="atLeast"/>
        <w:ind w:left="284" w:firstLine="850"/>
        <w:jc w:val="both"/>
        <w:rPr>
          <w:b/>
          <w:sz w:val="28"/>
        </w:rPr>
      </w:pPr>
    </w:p>
    <w:p w:rsidR="00EC6101" w:rsidRPr="003B3456" w:rsidRDefault="00DF07A3" w:rsidP="001E7889">
      <w:pPr>
        <w:spacing w:line="240" w:lineRule="atLeast"/>
        <w:ind w:left="284" w:firstLine="709"/>
        <w:jc w:val="both"/>
        <w:rPr>
          <w:rFonts w:eastAsia="Calibri"/>
          <w:sz w:val="28"/>
          <w:szCs w:val="22"/>
          <w:lang w:val="bg-BG" w:eastAsia="en-US"/>
        </w:rPr>
      </w:pPr>
      <w:r w:rsidRPr="003B3456">
        <w:rPr>
          <w:rFonts w:eastAsia="Calibri"/>
          <w:sz w:val="28"/>
          <w:szCs w:val="22"/>
          <w:lang w:val="bg-BG" w:eastAsia="en-US"/>
        </w:rPr>
        <w:t>На основание чл.</w:t>
      </w:r>
      <w:r w:rsidRPr="003B3456">
        <w:rPr>
          <w:rFonts w:eastAsia="Calibri"/>
          <w:sz w:val="28"/>
          <w:szCs w:val="22"/>
          <w:lang w:eastAsia="en-US"/>
        </w:rPr>
        <w:t xml:space="preserve"> </w:t>
      </w:r>
      <w:r w:rsidRPr="003B3456">
        <w:rPr>
          <w:rFonts w:eastAsia="Calibri"/>
          <w:sz w:val="28"/>
          <w:szCs w:val="22"/>
          <w:lang w:val="bg-BG" w:eastAsia="en-US"/>
        </w:rPr>
        <w:t>73, ал.</w:t>
      </w:r>
      <w:r w:rsidRPr="003B3456">
        <w:rPr>
          <w:rFonts w:eastAsia="Calibri"/>
          <w:sz w:val="28"/>
          <w:szCs w:val="22"/>
          <w:lang w:eastAsia="en-US"/>
        </w:rPr>
        <w:t xml:space="preserve"> </w:t>
      </w:r>
      <w:r w:rsidRPr="003B3456">
        <w:rPr>
          <w:rFonts w:eastAsia="Calibri"/>
          <w:sz w:val="28"/>
          <w:szCs w:val="22"/>
          <w:lang w:val="bg-BG" w:eastAsia="en-US"/>
        </w:rPr>
        <w:t xml:space="preserve">6 от Правилника за организацията и дейността на общинския съвет, неговите комисии и взаимодействието му с общинската администрация на Община Бургас, с оглед </w:t>
      </w:r>
      <w:r w:rsidR="00662FD5" w:rsidRPr="003B3456">
        <w:rPr>
          <w:rFonts w:eastAsia="Calibri"/>
          <w:sz w:val="28"/>
          <w:szCs w:val="22"/>
          <w:lang w:val="bg-BG" w:eastAsia="en-US"/>
        </w:rPr>
        <w:t>спазване на срокове</w:t>
      </w:r>
      <w:r w:rsidR="003B3456" w:rsidRPr="003B3456">
        <w:rPr>
          <w:rFonts w:eastAsia="Calibri"/>
          <w:sz w:val="28"/>
          <w:szCs w:val="22"/>
          <w:lang w:val="bg-BG" w:eastAsia="en-US"/>
        </w:rPr>
        <w:t xml:space="preserve">те за </w:t>
      </w:r>
      <w:r w:rsidR="003B3456" w:rsidRPr="003B3456">
        <w:rPr>
          <w:sz w:val="28"/>
          <w:szCs w:val="28"/>
          <w:lang w:val="bg-BG" w:eastAsia="ar-SA"/>
        </w:rPr>
        <w:t xml:space="preserve">верифициране на средствата осигурени за 2024 г., за реализация на </w:t>
      </w:r>
      <w:r w:rsidR="003B3456" w:rsidRPr="003B3456">
        <w:rPr>
          <w:sz w:val="28"/>
          <w:szCs w:val="28"/>
          <w:lang w:val="bg-BG"/>
        </w:rPr>
        <w:t>обект:</w:t>
      </w:r>
      <w:r w:rsidR="003B3456" w:rsidRPr="003B3456">
        <w:rPr>
          <w:rFonts w:asciiTheme="minorHAnsi" w:eastAsiaTheme="minorHAnsi" w:hAnsiTheme="minorHAnsi" w:cstheme="minorBidi"/>
          <w:sz w:val="28"/>
          <w:szCs w:val="28"/>
          <w:lang w:val="bg-BG" w:eastAsia="en-US"/>
        </w:rPr>
        <w:t xml:space="preserve"> </w:t>
      </w:r>
      <w:r w:rsidR="003B3456" w:rsidRPr="003B3456">
        <w:rPr>
          <w:rFonts w:eastAsiaTheme="minorHAnsi"/>
          <w:sz w:val="28"/>
          <w:szCs w:val="28"/>
          <w:lang w:val="bg-BG" w:eastAsia="en-US"/>
        </w:rPr>
        <w:t xml:space="preserve">„Нова велоалея в землище на квартал „Крайморие“, за който има осигурено финансиране, </w:t>
      </w:r>
      <w:r w:rsidR="003B3456" w:rsidRPr="003B3456">
        <w:rPr>
          <w:sz w:val="28"/>
          <w:szCs w:val="28"/>
          <w:lang w:val="bg-BG" w:eastAsia="ar-SA"/>
        </w:rPr>
        <w:t>сключено Споразумение №РД-02-30-872 от 20.05.2024 г. с МРРБ и издадено РС 133/19.08.2024 г.</w:t>
      </w:r>
      <w:r w:rsidRPr="003B3456">
        <w:rPr>
          <w:rFonts w:eastAsia="Calibri"/>
          <w:sz w:val="28"/>
          <w:szCs w:val="22"/>
          <w:lang w:val="bg-BG" w:eastAsia="en-US"/>
        </w:rPr>
        <w:t xml:space="preserve">, </w:t>
      </w:r>
      <w:r w:rsidRPr="003B3456">
        <w:rPr>
          <w:rFonts w:eastAsia="Calibri"/>
          <w:sz w:val="28"/>
          <w:szCs w:val="28"/>
          <w:lang w:val="bg-BG" w:eastAsia="en-US"/>
        </w:rPr>
        <w:t>Ви моля</w:t>
      </w:r>
      <w:r w:rsidRPr="003B3456">
        <w:rPr>
          <w:sz w:val="28"/>
          <w:szCs w:val="28"/>
          <w:lang w:val="bg-BG"/>
        </w:rPr>
        <w:t xml:space="preserve"> </w:t>
      </w:r>
      <w:r w:rsidRPr="003B3456">
        <w:rPr>
          <w:rFonts w:eastAsia="Calibri"/>
          <w:sz w:val="28"/>
          <w:szCs w:val="28"/>
          <w:lang w:val="bg-BG" w:eastAsia="en-US"/>
        </w:rPr>
        <w:t xml:space="preserve">да включите за разглеждане в дневния ред на предстоящото заседание на Общински съвет - Бургас, насрочено за </w:t>
      </w:r>
      <w:r w:rsidR="00F01A7F" w:rsidRPr="003B3456">
        <w:rPr>
          <w:rFonts w:eastAsia="Calibri"/>
          <w:sz w:val="28"/>
          <w:szCs w:val="28"/>
          <w:lang w:val="bg-BG" w:eastAsia="en-US"/>
        </w:rPr>
        <w:t>29.10</w:t>
      </w:r>
      <w:r w:rsidR="002F4617" w:rsidRPr="003B3456">
        <w:rPr>
          <w:rFonts w:eastAsia="Calibri"/>
          <w:sz w:val="28"/>
          <w:szCs w:val="28"/>
          <w:lang w:val="bg-BG" w:eastAsia="en-US"/>
        </w:rPr>
        <w:t>.</w:t>
      </w:r>
      <w:r w:rsidR="00F01A7F" w:rsidRPr="003B3456">
        <w:rPr>
          <w:rFonts w:eastAsia="Calibri"/>
          <w:sz w:val="28"/>
          <w:szCs w:val="28"/>
          <w:lang w:val="bg-BG" w:eastAsia="en-US"/>
        </w:rPr>
        <w:t xml:space="preserve">2024 </w:t>
      </w:r>
      <w:r w:rsidRPr="003B3456">
        <w:rPr>
          <w:rFonts w:eastAsia="Calibri"/>
          <w:sz w:val="28"/>
          <w:szCs w:val="28"/>
          <w:lang w:val="bg-BG" w:eastAsia="en-US"/>
        </w:rPr>
        <w:t>г., настоящата докладна записка, по следните съображения</w:t>
      </w:r>
      <w:r w:rsidRPr="003B3456">
        <w:rPr>
          <w:rFonts w:eastAsia="Calibri"/>
          <w:sz w:val="28"/>
          <w:szCs w:val="28"/>
          <w:lang w:eastAsia="en-US"/>
        </w:rPr>
        <w:t>:</w:t>
      </w:r>
    </w:p>
    <w:p w:rsidR="008E7A3A" w:rsidRDefault="00F01A7F" w:rsidP="001E7889">
      <w:pPr>
        <w:ind w:left="284" w:firstLine="709"/>
        <w:jc w:val="both"/>
        <w:rPr>
          <w:bCs/>
          <w:sz w:val="28"/>
          <w:lang w:val="bg-BG"/>
        </w:rPr>
      </w:pPr>
      <w:r>
        <w:rPr>
          <w:bCs/>
          <w:sz w:val="28"/>
          <w:lang w:val="bg-BG"/>
        </w:rPr>
        <w:lastRenderedPageBreak/>
        <w:t>С Решение №20-36/19.02 и 21.02.2013 г. на Общински съвет – Бургас е одобрен ПУП-ПП за обект</w:t>
      </w:r>
      <w:r w:rsidR="002F4617">
        <w:rPr>
          <w:bCs/>
          <w:sz w:val="28"/>
        </w:rPr>
        <w:t>:</w:t>
      </w:r>
      <w:r>
        <w:rPr>
          <w:bCs/>
          <w:sz w:val="28"/>
          <w:lang w:val="bg-BG"/>
        </w:rPr>
        <w:t xml:space="preserve"> „Ремонт на местен път за достъп до ПЗЦ „Пода“ и площадка за спиране и временен престой при км 246+380 (ляво) на път </w:t>
      </w:r>
      <w:r>
        <w:rPr>
          <w:bCs/>
          <w:sz w:val="28"/>
        </w:rPr>
        <w:t>I-</w:t>
      </w:r>
      <w:r>
        <w:rPr>
          <w:bCs/>
          <w:sz w:val="28"/>
          <w:lang w:val="bg-BG"/>
        </w:rPr>
        <w:t>9 „Бургас – Маринка – Малко Търново (ПИ с идентификатори 07079.10.158, 07079.10.159 и 07079.</w:t>
      </w:r>
      <w:r w:rsidR="008E7A3A">
        <w:rPr>
          <w:bCs/>
          <w:sz w:val="28"/>
          <w:lang w:val="bg-BG"/>
        </w:rPr>
        <w:t>10.252)“.</w:t>
      </w:r>
    </w:p>
    <w:p w:rsidR="00AB488D" w:rsidRDefault="00164CDC" w:rsidP="001E7889">
      <w:pPr>
        <w:ind w:left="284" w:firstLine="709"/>
        <w:jc w:val="both"/>
        <w:rPr>
          <w:bCs/>
          <w:sz w:val="28"/>
          <w:lang w:val="bg-BG"/>
        </w:rPr>
      </w:pPr>
      <w:r>
        <w:rPr>
          <w:bCs/>
          <w:sz w:val="28"/>
          <w:lang w:val="bg-BG"/>
        </w:rPr>
        <w:t xml:space="preserve">Съгласно разрешение за строеж №172/12.09.2015 г. на Община Бургас е реализирано трасе на двупосочна велосипедна алея от пътен възел „Юг“, успоредно на път </w:t>
      </w:r>
      <w:r>
        <w:rPr>
          <w:bCs/>
          <w:sz w:val="28"/>
        </w:rPr>
        <w:t>I-9 (</w:t>
      </w:r>
      <w:r>
        <w:rPr>
          <w:bCs/>
          <w:sz w:val="28"/>
          <w:lang w:val="bg-BG"/>
        </w:rPr>
        <w:t>ляво платно</w:t>
      </w:r>
      <w:r w:rsidR="00AB488D">
        <w:rPr>
          <w:bCs/>
          <w:sz w:val="28"/>
          <w:lang w:val="bg-BG"/>
        </w:rPr>
        <w:t>) до временен паркинг на ПЗЦ „Пода“ на границата на ПИ с идентификатори 07079.10.252 и 07079.10.159 по КККР на гр. Бургас</w:t>
      </w:r>
      <w:r w:rsidR="00566CC5">
        <w:rPr>
          <w:bCs/>
          <w:sz w:val="28"/>
          <w:lang w:val="bg-BG"/>
        </w:rPr>
        <w:t>.</w:t>
      </w:r>
    </w:p>
    <w:p w:rsidR="00C16428" w:rsidRDefault="008E7A3A" w:rsidP="001E7889">
      <w:pPr>
        <w:ind w:left="284" w:firstLine="709"/>
        <w:jc w:val="both"/>
        <w:rPr>
          <w:bCs/>
          <w:sz w:val="28"/>
          <w:lang w:val="bg-BG"/>
        </w:rPr>
      </w:pPr>
      <w:r>
        <w:rPr>
          <w:bCs/>
          <w:sz w:val="28"/>
          <w:lang w:val="bg-BG"/>
        </w:rPr>
        <w:t>Към настоящия момент все още</w:t>
      </w:r>
      <w:r w:rsidR="008A49ED">
        <w:rPr>
          <w:bCs/>
          <w:sz w:val="28"/>
          <w:lang w:val="bg-BG"/>
        </w:rPr>
        <w:t xml:space="preserve"> обаче</w:t>
      </w:r>
      <w:r>
        <w:rPr>
          <w:bCs/>
          <w:sz w:val="28"/>
          <w:lang w:val="bg-BG"/>
        </w:rPr>
        <w:t xml:space="preserve"> няма свързваща отсечка от ПЗЦ „Пода“ до кв. Крайморие и уличната мрежа на квартала по действащия ПУП-ПРЗ за разширение на кв. Крайморие</w:t>
      </w:r>
      <w:r w:rsidR="00DB1662">
        <w:rPr>
          <w:bCs/>
          <w:sz w:val="28"/>
          <w:lang w:val="bg-BG"/>
        </w:rPr>
        <w:t xml:space="preserve">, одобрен с Решение </w:t>
      </w:r>
      <w:r w:rsidR="00DD166F">
        <w:rPr>
          <w:bCs/>
          <w:sz w:val="28"/>
          <w:lang w:val="bg-BG"/>
        </w:rPr>
        <w:t>№32</w:t>
      </w:r>
      <w:r w:rsidR="00DB1662">
        <w:rPr>
          <w:bCs/>
          <w:sz w:val="28"/>
          <w:lang w:val="bg-BG"/>
        </w:rPr>
        <w:t>/13.04.20</w:t>
      </w:r>
      <w:r>
        <w:rPr>
          <w:bCs/>
          <w:sz w:val="28"/>
          <w:lang w:val="bg-BG"/>
        </w:rPr>
        <w:t>09 г. на Общински съвет – Бургас, поради което велосипедното движение в този участък е силно затруднено и велосипедистите се налага да търсят алтернативни маршрути за преминаване към кв. Крайморие и Южното Черноморие.</w:t>
      </w:r>
    </w:p>
    <w:p w:rsidR="003D312E" w:rsidRDefault="00C16428" w:rsidP="001E7889">
      <w:pPr>
        <w:ind w:left="284" w:firstLine="709"/>
        <w:jc w:val="both"/>
        <w:rPr>
          <w:bCs/>
          <w:sz w:val="28"/>
          <w:lang w:val="bg-BG"/>
        </w:rPr>
      </w:pPr>
      <w:r>
        <w:rPr>
          <w:bCs/>
          <w:sz w:val="28"/>
          <w:lang w:val="bg-BG"/>
        </w:rPr>
        <w:t xml:space="preserve">Гореописаното налага изграждането на </w:t>
      </w:r>
      <w:r w:rsidR="003D312E">
        <w:rPr>
          <w:bCs/>
          <w:sz w:val="28"/>
          <w:lang w:val="bg-BG"/>
        </w:rPr>
        <w:t xml:space="preserve">нова </w:t>
      </w:r>
      <w:r>
        <w:rPr>
          <w:bCs/>
          <w:sz w:val="28"/>
          <w:lang w:val="bg-BG"/>
        </w:rPr>
        <w:t xml:space="preserve">свързваща велосипедна алея, </w:t>
      </w:r>
      <w:r w:rsidR="00DD166F">
        <w:rPr>
          <w:bCs/>
          <w:sz w:val="28"/>
          <w:lang w:val="bg-BG"/>
        </w:rPr>
        <w:t xml:space="preserve">като </w:t>
      </w:r>
      <w:r w:rsidR="003D312E" w:rsidRPr="00DB1662">
        <w:rPr>
          <w:color w:val="000000"/>
          <w:sz w:val="28"/>
          <w:szCs w:val="28"/>
        </w:rPr>
        <w:t xml:space="preserve">естествено продължение на </w:t>
      </w:r>
      <w:r w:rsidR="003D312E">
        <w:rPr>
          <w:color w:val="000000"/>
          <w:sz w:val="28"/>
          <w:szCs w:val="28"/>
          <w:lang w:val="bg-BG"/>
        </w:rPr>
        <w:t xml:space="preserve">съществуващата </w:t>
      </w:r>
      <w:r w:rsidR="003D312E" w:rsidRPr="00DB1662">
        <w:rPr>
          <w:color w:val="000000"/>
          <w:sz w:val="28"/>
          <w:szCs w:val="28"/>
        </w:rPr>
        <w:t>велоалея</w:t>
      </w:r>
      <w:r w:rsidR="003D312E" w:rsidRPr="00DB1662">
        <w:rPr>
          <w:b/>
          <w:color w:val="000000"/>
          <w:sz w:val="28"/>
          <w:szCs w:val="28"/>
        </w:rPr>
        <w:t xml:space="preserve"> </w:t>
      </w:r>
      <w:r w:rsidR="003D312E" w:rsidRPr="00DB1662">
        <w:rPr>
          <w:color w:val="000000"/>
          <w:sz w:val="28"/>
          <w:szCs w:val="28"/>
        </w:rPr>
        <w:t>от пътен възел „Бу</w:t>
      </w:r>
      <w:r w:rsidR="003D312E">
        <w:rPr>
          <w:color w:val="000000"/>
          <w:sz w:val="28"/>
          <w:szCs w:val="28"/>
        </w:rPr>
        <w:t>ргас</w:t>
      </w:r>
      <w:r w:rsidR="00FB2971">
        <w:rPr>
          <w:color w:val="000000"/>
          <w:sz w:val="28"/>
          <w:szCs w:val="28"/>
        </w:rPr>
        <w:t xml:space="preserve"> – </w:t>
      </w:r>
      <w:r w:rsidR="003D312E">
        <w:rPr>
          <w:color w:val="000000"/>
          <w:sz w:val="28"/>
          <w:szCs w:val="28"/>
        </w:rPr>
        <w:t>Средец</w:t>
      </w:r>
      <w:r w:rsidR="00FB2971">
        <w:rPr>
          <w:color w:val="000000"/>
          <w:sz w:val="28"/>
          <w:szCs w:val="28"/>
        </w:rPr>
        <w:t xml:space="preserve"> – </w:t>
      </w:r>
      <w:r w:rsidR="003D312E">
        <w:rPr>
          <w:color w:val="000000"/>
          <w:sz w:val="28"/>
          <w:szCs w:val="28"/>
        </w:rPr>
        <w:t>Созопол</w:t>
      </w:r>
      <w:r w:rsidR="00FB2971">
        <w:rPr>
          <w:color w:val="000000"/>
          <w:sz w:val="28"/>
          <w:szCs w:val="28"/>
        </w:rPr>
        <w:t>”</w:t>
      </w:r>
      <w:r w:rsidR="003D312E">
        <w:rPr>
          <w:color w:val="000000"/>
          <w:sz w:val="28"/>
          <w:szCs w:val="28"/>
        </w:rPr>
        <w:t xml:space="preserve"> до </w:t>
      </w:r>
      <w:r w:rsidR="003D312E">
        <w:rPr>
          <w:color w:val="000000"/>
          <w:sz w:val="28"/>
          <w:szCs w:val="28"/>
          <w:lang w:val="bg-BG"/>
        </w:rPr>
        <w:t>ПЗЦ</w:t>
      </w:r>
      <w:r w:rsidR="003D312E" w:rsidRPr="00DB1662">
        <w:rPr>
          <w:color w:val="000000"/>
          <w:sz w:val="28"/>
          <w:szCs w:val="28"/>
        </w:rPr>
        <w:t xml:space="preserve"> „Пода"</w:t>
      </w:r>
      <w:r w:rsidR="00DD166F">
        <w:rPr>
          <w:color w:val="000000"/>
          <w:sz w:val="28"/>
          <w:szCs w:val="28"/>
          <w:lang w:val="bg-BG"/>
        </w:rPr>
        <w:t xml:space="preserve">, </w:t>
      </w:r>
      <w:r w:rsidR="00DD166F">
        <w:rPr>
          <w:bCs/>
          <w:sz w:val="28"/>
          <w:lang w:val="bg-BG"/>
        </w:rPr>
        <w:t xml:space="preserve">която безопасно и бързо да отведе велосипедния трафик от ПЗЦ „Пода“ до </w:t>
      </w:r>
      <w:r w:rsidR="00FB2971">
        <w:rPr>
          <w:bCs/>
          <w:sz w:val="28"/>
          <w:lang w:val="bg-BG"/>
        </w:rPr>
        <w:t xml:space="preserve">съществуваща улица в </w:t>
      </w:r>
      <w:r w:rsidR="00DD166F">
        <w:rPr>
          <w:bCs/>
          <w:sz w:val="28"/>
          <w:lang w:val="bg-BG"/>
        </w:rPr>
        <w:t>кв. Крайморие</w:t>
      </w:r>
      <w:r w:rsidR="00FB2971">
        <w:rPr>
          <w:bCs/>
          <w:sz w:val="28"/>
          <w:lang w:val="bg-BG"/>
        </w:rPr>
        <w:t xml:space="preserve"> при о.т. 96- о.т. 97 – разклон на отбивка към кв. Крайморие и стар път Бургас – Созопол, попадащ в границите на уличната регулация на кв. Крайморие</w:t>
      </w:r>
      <w:r w:rsidR="003D312E">
        <w:rPr>
          <w:color w:val="000000"/>
          <w:sz w:val="28"/>
          <w:szCs w:val="28"/>
          <w:lang w:val="bg-BG"/>
        </w:rPr>
        <w:t>.</w:t>
      </w:r>
      <w:r w:rsidR="003D312E">
        <w:rPr>
          <w:bCs/>
          <w:sz w:val="28"/>
          <w:lang w:val="bg-BG"/>
        </w:rPr>
        <w:t xml:space="preserve"> </w:t>
      </w:r>
    </w:p>
    <w:p w:rsidR="00BD26A8" w:rsidRDefault="00701C43" w:rsidP="001E7889">
      <w:pPr>
        <w:ind w:left="284" w:firstLine="709"/>
        <w:jc w:val="both"/>
        <w:rPr>
          <w:bCs/>
          <w:sz w:val="28"/>
          <w:lang w:val="bg-BG"/>
        </w:rPr>
      </w:pPr>
      <w:r>
        <w:rPr>
          <w:rFonts w:eastAsiaTheme="minorHAnsi"/>
          <w:color w:val="000000"/>
          <w:sz w:val="28"/>
          <w:szCs w:val="27"/>
          <w:lang w:val="bg-BG" w:eastAsia="en-US"/>
        </w:rPr>
        <w:t xml:space="preserve">В тази връзка </w:t>
      </w:r>
      <w:r w:rsidR="008A49ED" w:rsidRPr="00445055">
        <w:rPr>
          <w:rFonts w:eastAsiaTheme="minorHAnsi"/>
          <w:sz w:val="28"/>
          <w:szCs w:val="27"/>
          <w:lang w:val="bg-BG" w:eastAsia="en-US"/>
        </w:rPr>
        <w:t>с Решение №</w:t>
      </w:r>
      <w:r w:rsidR="00DD166F" w:rsidRPr="00445055">
        <w:rPr>
          <w:rFonts w:eastAsiaTheme="minorHAnsi"/>
          <w:sz w:val="28"/>
          <w:szCs w:val="27"/>
          <w:lang w:val="bg-BG" w:eastAsia="en-US"/>
        </w:rPr>
        <w:t>13-38/29.09.2020</w:t>
      </w:r>
      <w:r w:rsidR="003D312E" w:rsidRPr="00445055">
        <w:rPr>
          <w:rFonts w:eastAsiaTheme="minorHAnsi"/>
          <w:sz w:val="28"/>
          <w:szCs w:val="27"/>
          <w:lang w:val="bg-BG" w:eastAsia="en-US"/>
        </w:rPr>
        <w:t xml:space="preserve"> г.</w:t>
      </w:r>
      <w:r w:rsidR="008A49ED" w:rsidRPr="00445055">
        <w:rPr>
          <w:rFonts w:eastAsiaTheme="minorHAnsi"/>
          <w:sz w:val="28"/>
          <w:szCs w:val="27"/>
          <w:lang w:val="bg-BG" w:eastAsia="en-US"/>
        </w:rPr>
        <w:t xml:space="preserve"> на </w:t>
      </w:r>
      <w:r w:rsidR="008A49ED">
        <w:rPr>
          <w:rFonts w:eastAsiaTheme="minorHAnsi"/>
          <w:color w:val="000000"/>
          <w:sz w:val="28"/>
          <w:szCs w:val="27"/>
          <w:lang w:val="bg-BG" w:eastAsia="en-US"/>
        </w:rPr>
        <w:t>Общински</w:t>
      </w:r>
      <w:r w:rsidR="00DD166F">
        <w:rPr>
          <w:rFonts w:eastAsiaTheme="minorHAnsi"/>
          <w:color w:val="000000"/>
          <w:sz w:val="28"/>
          <w:szCs w:val="27"/>
          <w:lang w:val="bg-BG" w:eastAsia="en-US"/>
        </w:rPr>
        <w:t xml:space="preserve"> съвет – Бургас е одобрен Подробен устройствен план – парцеларен план</w:t>
      </w:r>
      <w:r w:rsidR="003D312E">
        <w:rPr>
          <w:rFonts w:eastAsiaTheme="minorHAnsi"/>
          <w:color w:val="000000"/>
          <w:sz w:val="28"/>
          <w:szCs w:val="27"/>
          <w:lang w:val="bg-BG" w:eastAsia="en-US"/>
        </w:rPr>
        <w:t xml:space="preserve"> за осигуряване на трасе на велосипедна</w:t>
      </w:r>
      <w:r w:rsidR="00754606">
        <w:rPr>
          <w:rFonts w:eastAsiaTheme="minorHAnsi"/>
          <w:color w:val="000000"/>
          <w:sz w:val="28"/>
          <w:szCs w:val="27"/>
          <w:lang w:val="bg-BG" w:eastAsia="en-US"/>
        </w:rPr>
        <w:t>та</w:t>
      </w:r>
      <w:r w:rsidR="003D312E">
        <w:rPr>
          <w:rFonts w:eastAsiaTheme="minorHAnsi"/>
          <w:color w:val="000000"/>
          <w:sz w:val="28"/>
          <w:szCs w:val="27"/>
          <w:lang w:val="bg-BG" w:eastAsia="en-US"/>
        </w:rPr>
        <w:t xml:space="preserve"> алея</w:t>
      </w:r>
      <w:r w:rsidR="00754606">
        <w:rPr>
          <w:rFonts w:eastAsiaTheme="minorHAnsi"/>
          <w:color w:val="000000"/>
          <w:sz w:val="28"/>
          <w:szCs w:val="27"/>
          <w:lang w:val="bg-BG" w:eastAsia="en-US"/>
        </w:rPr>
        <w:t>, започващ</w:t>
      </w:r>
      <w:r w:rsidR="00355250">
        <w:rPr>
          <w:rFonts w:eastAsiaTheme="minorHAnsi"/>
          <w:color w:val="000000"/>
          <w:sz w:val="28"/>
          <w:szCs w:val="27"/>
          <w:lang w:val="bg-BG" w:eastAsia="en-US"/>
        </w:rPr>
        <w:t>а</w:t>
      </w:r>
      <w:r w:rsidR="00754606">
        <w:rPr>
          <w:rFonts w:eastAsiaTheme="minorHAnsi"/>
          <w:color w:val="000000"/>
          <w:sz w:val="28"/>
          <w:szCs w:val="27"/>
          <w:lang w:val="bg-BG" w:eastAsia="en-US"/>
        </w:rPr>
        <w:t xml:space="preserve"> от </w:t>
      </w:r>
      <w:r w:rsidR="00754606">
        <w:rPr>
          <w:bCs/>
          <w:sz w:val="28"/>
          <w:lang w:val="bg-BG"/>
        </w:rPr>
        <w:t>ПИ с идентификатор 07079.10.252 по КККР на гр. Бургас, премина</w:t>
      </w:r>
      <w:r w:rsidR="00355250">
        <w:rPr>
          <w:bCs/>
          <w:sz w:val="28"/>
          <w:lang w:val="bg-BG"/>
        </w:rPr>
        <w:t>ваща</w:t>
      </w:r>
      <w:r w:rsidR="00754606">
        <w:rPr>
          <w:bCs/>
          <w:sz w:val="28"/>
          <w:lang w:val="bg-BG"/>
        </w:rPr>
        <w:t xml:space="preserve"> през ПИ с идентификатор</w:t>
      </w:r>
      <w:r w:rsidR="00DD166F">
        <w:rPr>
          <w:bCs/>
          <w:sz w:val="28"/>
          <w:lang w:val="bg-BG"/>
        </w:rPr>
        <w:t xml:space="preserve"> 07079.10.159 и</w:t>
      </w:r>
      <w:r w:rsidR="00AB6B1B">
        <w:rPr>
          <w:bCs/>
          <w:sz w:val="28"/>
          <w:lang w:val="bg-BG"/>
        </w:rPr>
        <w:t xml:space="preserve"> стигаща до</w:t>
      </w:r>
      <w:r w:rsidR="00DD166F">
        <w:rPr>
          <w:bCs/>
          <w:sz w:val="28"/>
          <w:lang w:val="bg-BG"/>
        </w:rPr>
        <w:t xml:space="preserve"> УПИ </w:t>
      </w:r>
      <w:r w:rsidR="00DD166F">
        <w:rPr>
          <w:bCs/>
          <w:sz w:val="28"/>
        </w:rPr>
        <w:t>III</w:t>
      </w:r>
      <w:r w:rsidR="00DD166F">
        <w:rPr>
          <w:bCs/>
          <w:sz w:val="28"/>
          <w:lang w:val="bg-BG"/>
        </w:rPr>
        <w:t xml:space="preserve"> в кв. 35 по действащия ПУП-ПРЗ за разширение на кв. Крайморие</w:t>
      </w:r>
      <w:r w:rsidR="00BD26A8">
        <w:rPr>
          <w:bCs/>
          <w:sz w:val="28"/>
          <w:lang w:val="bg-BG"/>
        </w:rPr>
        <w:t>, одобре</w:t>
      </w:r>
      <w:r>
        <w:rPr>
          <w:bCs/>
          <w:sz w:val="28"/>
          <w:lang w:val="bg-BG"/>
        </w:rPr>
        <w:t>н при условията на чл. 16 от Закона за устройство на територията</w:t>
      </w:r>
      <w:r w:rsidR="00BD26A8">
        <w:rPr>
          <w:bCs/>
          <w:sz w:val="28"/>
          <w:lang w:val="bg-BG"/>
        </w:rPr>
        <w:t>.</w:t>
      </w:r>
    </w:p>
    <w:p w:rsidR="00BD26A8" w:rsidRDefault="00BD26A8" w:rsidP="001E7889">
      <w:pPr>
        <w:ind w:left="284" w:firstLine="709"/>
        <w:jc w:val="both"/>
        <w:rPr>
          <w:rFonts w:eastAsiaTheme="minorHAnsi"/>
          <w:color w:val="000000"/>
          <w:sz w:val="28"/>
          <w:szCs w:val="28"/>
          <w:lang w:val="bg-BG" w:eastAsia="en-US"/>
        </w:rPr>
      </w:pPr>
      <w:r w:rsidRPr="00BD26A8">
        <w:rPr>
          <w:rFonts w:eastAsiaTheme="minorHAnsi"/>
          <w:color w:val="000000"/>
          <w:sz w:val="28"/>
          <w:szCs w:val="28"/>
          <w:lang w:val="bg-BG" w:eastAsia="en-US"/>
        </w:rPr>
        <w:t xml:space="preserve">Новата велоалея </w:t>
      </w:r>
      <w:r w:rsidR="00686D47">
        <w:rPr>
          <w:rFonts w:eastAsiaTheme="minorHAnsi"/>
          <w:color w:val="000000"/>
          <w:sz w:val="28"/>
          <w:szCs w:val="28"/>
          <w:lang w:val="bg-BG" w:eastAsia="en-US"/>
        </w:rPr>
        <w:t xml:space="preserve">ще </w:t>
      </w:r>
      <w:r w:rsidRPr="00BD26A8">
        <w:rPr>
          <w:rFonts w:eastAsiaTheme="minorHAnsi"/>
          <w:color w:val="000000"/>
          <w:sz w:val="28"/>
          <w:szCs w:val="28"/>
          <w:lang w:val="bg-BG" w:eastAsia="en-US"/>
        </w:rPr>
        <w:t>започва от паркинг в улична регулация, със съоръжение</w:t>
      </w:r>
      <w:r w:rsidR="00686D47">
        <w:rPr>
          <w:rFonts w:eastAsiaTheme="minorHAnsi"/>
          <w:color w:val="000000"/>
          <w:sz w:val="28"/>
          <w:szCs w:val="28"/>
          <w:lang w:val="bg-BG" w:eastAsia="en-US"/>
        </w:rPr>
        <w:t xml:space="preserve"> ще</w:t>
      </w:r>
      <w:r w:rsidRPr="00BD26A8">
        <w:rPr>
          <w:rFonts w:eastAsiaTheme="minorHAnsi"/>
          <w:color w:val="000000"/>
          <w:sz w:val="28"/>
          <w:szCs w:val="28"/>
          <w:lang w:val="bg-BG" w:eastAsia="en-US"/>
        </w:rPr>
        <w:t xml:space="preserve"> преодолява денивелацията в терена и продължава като двупосочна велоалея на ниво терен по проте</w:t>
      </w:r>
      <w:r w:rsidR="00686D47">
        <w:rPr>
          <w:rFonts w:eastAsiaTheme="minorHAnsi"/>
          <w:color w:val="000000"/>
          <w:sz w:val="28"/>
          <w:szCs w:val="28"/>
          <w:lang w:val="bg-BG" w:eastAsia="en-US"/>
        </w:rPr>
        <w:t>жение на републикански път I-9 „</w:t>
      </w:r>
      <w:r w:rsidRPr="00BD26A8">
        <w:rPr>
          <w:rFonts w:eastAsiaTheme="minorHAnsi"/>
          <w:color w:val="000000"/>
          <w:sz w:val="28"/>
          <w:szCs w:val="28"/>
          <w:lang w:val="bg-BG" w:eastAsia="en-US"/>
        </w:rPr>
        <w:t>Б</w:t>
      </w:r>
      <w:r w:rsidR="00686D47">
        <w:rPr>
          <w:rFonts w:eastAsiaTheme="minorHAnsi"/>
          <w:color w:val="000000"/>
          <w:sz w:val="28"/>
          <w:szCs w:val="28"/>
          <w:lang w:val="bg-BG" w:eastAsia="en-US"/>
        </w:rPr>
        <w:t xml:space="preserve">ургас </w:t>
      </w:r>
      <w:r w:rsidR="00D86BD8">
        <w:rPr>
          <w:rFonts w:eastAsiaTheme="minorHAnsi"/>
          <w:color w:val="000000"/>
          <w:sz w:val="28"/>
          <w:szCs w:val="28"/>
          <w:lang w:val="bg-BG" w:eastAsia="en-US"/>
        </w:rPr>
        <w:t>–</w:t>
      </w:r>
      <w:r w:rsidR="00686D47">
        <w:rPr>
          <w:rFonts w:eastAsiaTheme="minorHAnsi"/>
          <w:color w:val="000000"/>
          <w:sz w:val="28"/>
          <w:szCs w:val="28"/>
          <w:lang w:val="bg-BG" w:eastAsia="en-US"/>
        </w:rPr>
        <w:t xml:space="preserve"> Маринка </w:t>
      </w:r>
      <w:r w:rsidR="00D86BD8">
        <w:rPr>
          <w:rFonts w:eastAsiaTheme="minorHAnsi"/>
          <w:color w:val="000000"/>
          <w:sz w:val="28"/>
          <w:szCs w:val="28"/>
          <w:lang w:val="bg-BG" w:eastAsia="en-US"/>
        </w:rPr>
        <w:t>–</w:t>
      </w:r>
      <w:r w:rsidR="00686D47">
        <w:rPr>
          <w:rFonts w:eastAsiaTheme="minorHAnsi"/>
          <w:color w:val="000000"/>
          <w:sz w:val="28"/>
          <w:szCs w:val="28"/>
          <w:lang w:val="bg-BG" w:eastAsia="en-US"/>
        </w:rPr>
        <w:t xml:space="preserve"> Малко Търново“</w:t>
      </w:r>
      <w:r w:rsidRPr="00BD26A8">
        <w:rPr>
          <w:rFonts w:eastAsiaTheme="minorHAnsi"/>
          <w:color w:val="000000"/>
          <w:sz w:val="28"/>
          <w:szCs w:val="28"/>
          <w:lang w:val="bg-BG" w:eastAsia="en-US"/>
        </w:rPr>
        <w:t xml:space="preserve"> и завършва</w:t>
      </w:r>
      <w:r w:rsidR="00D86BD8">
        <w:rPr>
          <w:rFonts w:eastAsiaTheme="minorHAnsi"/>
          <w:color w:val="000000"/>
          <w:sz w:val="28"/>
          <w:szCs w:val="28"/>
          <w:lang w:eastAsia="en-US"/>
        </w:rPr>
        <w:t xml:space="preserve"> </w:t>
      </w:r>
      <w:r w:rsidR="00D86BD8">
        <w:rPr>
          <w:rFonts w:eastAsiaTheme="minorHAnsi"/>
          <w:color w:val="000000"/>
          <w:sz w:val="28"/>
          <w:szCs w:val="28"/>
          <w:lang w:val="bg-BG" w:eastAsia="en-US"/>
        </w:rPr>
        <w:t>в</w:t>
      </w:r>
      <w:r w:rsidRPr="00BD26A8">
        <w:rPr>
          <w:rFonts w:eastAsiaTheme="minorHAnsi"/>
          <w:color w:val="000000"/>
          <w:sz w:val="28"/>
          <w:szCs w:val="28"/>
          <w:lang w:val="bg-BG" w:eastAsia="en-US"/>
        </w:rPr>
        <w:t xml:space="preserve"> източния край на УПИ VI "За изолационна зеленина и </w:t>
      </w:r>
      <w:r w:rsidRPr="00BD26A8">
        <w:rPr>
          <w:rFonts w:eastAsiaTheme="minorHAnsi"/>
          <w:color w:val="000000"/>
          <w:sz w:val="28"/>
          <w:szCs w:val="28"/>
          <w:lang w:val="bg-BG" w:eastAsia="en-US"/>
        </w:rPr>
        <w:lastRenderedPageBreak/>
        <w:t>техническа инфраструктура"</w:t>
      </w:r>
      <w:r>
        <w:rPr>
          <w:rFonts w:eastAsiaTheme="minorHAnsi"/>
          <w:color w:val="000000"/>
          <w:sz w:val="28"/>
          <w:szCs w:val="28"/>
          <w:lang w:val="bg-BG" w:eastAsia="en-US"/>
        </w:rPr>
        <w:t xml:space="preserve"> в кв. 38 по ПУП-ПРЗ на кв. Крайморие</w:t>
      </w:r>
      <w:r w:rsidRPr="00BD26A8">
        <w:rPr>
          <w:rFonts w:eastAsiaTheme="minorHAnsi"/>
          <w:color w:val="000000"/>
          <w:sz w:val="28"/>
          <w:szCs w:val="28"/>
          <w:lang w:val="bg-BG" w:eastAsia="en-US"/>
        </w:rPr>
        <w:t>, където ще се включи в трасето на Общински</w:t>
      </w:r>
      <w:r w:rsidR="00686D47">
        <w:rPr>
          <w:rFonts w:eastAsiaTheme="minorHAnsi"/>
          <w:color w:val="000000"/>
          <w:sz w:val="28"/>
          <w:szCs w:val="28"/>
          <w:lang w:val="bg-BG" w:eastAsia="en-US"/>
        </w:rPr>
        <w:t xml:space="preserve"> път BGS 1037 „Бургас – Созопол“</w:t>
      </w:r>
      <w:r w:rsidRPr="00BD26A8">
        <w:rPr>
          <w:rFonts w:eastAsiaTheme="minorHAnsi"/>
          <w:color w:val="000000"/>
          <w:sz w:val="28"/>
          <w:szCs w:val="28"/>
          <w:lang w:val="bg-BG" w:eastAsia="en-US"/>
        </w:rPr>
        <w:t>. В началото на трасето се налага изграждане рампово съоръжение/пасарелка за преодоляване на терена и преминаване към същинската част на велоалеята.</w:t>
      </w:r>
    </w:p>
    <w:p w:rsidR="00BD26A8" w:rsidRDefault="00BD26A8" w:rsidP="001E7889">
      <w:pPr>
        <w:ind w:left="284" w:firstLine="709"/>
        <w:jc w:val="both"/>
        <w:rPr>
          <w:rFonts w:eastAsiaTheme="minorHAnsi"/>
          <w:color w:val="000000"/>
          <w:sz w:val="28"/>
          <w:szCs w:val="28"/>
          <w:lang w:val="bg-BG" w:eastAsia="en-US"/>
        </w:rPr>
      </w:pPr>
      <w:r>
        <w:rPr>
          <w:rFonts w:eastAsiaTheme="minorHAnsi"/>
          <w:color w:val="000000"/>
          <w:sz w:val="28"/>
          <w:szCs w:val="28"/>
          <w:lang w:val="bg-BG" w:eastAsia="en-US"/>
        </w:rPr>
        <w:t>Со</w:t>
      </w:r>
      <w:r w:rsidR="00686D47">
        <w:rPr>
          <w:rFonts w:eastAsiaTheme="minorHAnsi"/>
          <w:color w:val="000000"/>
          <w:sz w:val="28"/>
          <w:szCs w:val="28"/>
          <w:lang w:val="bg-BG" w:eastAsia="en-US"/>
        </w:rPr>
        <w:t>бствеността на имотите, през кои</w:t>
      </w:r>
      <w:r>
        <w:rPr>
          <w:rFonts w:eastAsiaTheme="minorHAnsi"/>
          <w:color w:val="000000"/>
          <w:sz w:val="28"/>
          <w:szCs w:val="28"/>
          <w:lang w:val="bg-BG" w:eastAsia="en-US"/>
        </w:rPr>
        <w:t xml:space="preserve">то минава </w:t>
      </w:r>
      <w:r w:rsidR="00686D47">
        <w:rPr>
          <w:rFonts w:eastAsiaTheme="minorHAnsi"/>
          <w:color w:val="000000"/>
          <w:sz w:val="28"/>
          <w:szCs w:val="28"/>
          <w:lang w:val="bg-BG" w:eastAsia="en-US"/>
        </w:rPr>
        <w:t xml:space="preserve">трасето на </w:t>
      </w:r>
      <w:r>
        <w:rPr>
          <w:rFonts w:eastAsiaTheme="minorHAnsi"/>
          <w:color w:val="000000"/>
          <w:sz w:val="28"/>
          <w:szCs w:val="28"/>
          <w:lang w:val="bg-BG" w:eastAsia="en-US"/>
        </w:rPr>
        <w:t>новата велосипедна отсечка е както следва:</w:t>
      </w:r>
    </w:p>
    <w:p w:rsidR="00BD26A8" w:rsidRPr="0072522E" w:rsidRDefault="00BC34CA" w:rsidP="001E7889">
      <w:pPr>
        <w:pStyle w:val="ListParagraph"/>
        <w:numPr>
          <w:ilvl w:val="0"/>
          <w:numId w:val="7"/>
        </w:numPr>
        <w:ind w:left="284" w:firstLine="709"/>
        <w:jc w:val="both"/>
        <w:rPr>
          <w:bCs/>
          <w:sz w:val="28"/>
          <w:szCs w:val="28"/>
          <w:lang w:val="bg-BG"/>
        </w:rPr>
      </w:pPr>
      <w:r w:rsidRPr="0072522E">
        <w:rPr>
          <w:bCs/>
          <w:sz w:val="28"/>
          <w:lang w:val="bg-BG"/>
        </w:rPr>
        <w:t xml:space="preserve">ПИ с идентификатор 07079.10.1422 по КККР на гр. Бургас е общинска собственост, целият с площ </w:t>
      </w:r>
      <w:r w:rsidR="0072522E" w:rsidRPr="0072522E">
        <w:rPr>
          <w:bCs/>
          <w:sz w:val="28"/>
          <w:lang w:val="bg-BG"/>
        </w:rPr>
        <w:t>51</w:t>
      </w:r>
      <w:r w:rsidRPr="0072522E">
        <w:rPr>
          <w:bCs/>
          <w:sz w:val="28"/>
          <w:lang w:val="bg-BG"/>
        </w:rPr>
        <w:t xml:space="preserve"> кв.м, трайно предназначение на територия: територия на транспорта, начин н</w:t>
      </w:r>
      <w:r w:rsidR="0072522E" w:rsidRPr="0072522E">
        <w:rPr>
          <w:bCs/>
          <w:sz w:val="28"/>
          <w:lang w:val="bg-BG"/>
        </w:rPr>
        <w:t>а трайно ползване: за местен път</w:t>
      </w:r>
      <w:r w:rsidRPr="0072522E">
        <w:rPr>
          <w:bCs/>
          <w:sz w:val="28"/>
          <w:lang w:val="bg-BG"/>
        </w:rPr>
        <w:t xml:space="preserve">, образуван от </w:t>
      </w:r>
      <w:r w:rsidR="0072522E" w:rsidRPr="0072522E">
        <w:rPr>
          <w:bCs/>
          <w:sz w:val="28"/>
          <w:lang w:val="bg-BG"/>
        </w:rPr>
        <w:t xml:space="preserve">част от </w:t>
      </w:r>
      <w:r w:rsidR="00DD166F" w:rsidRPr="0072522E">
        <w:rPr>
          <w:bCs/>
          <w:sz w:val="28"/>
          <w:lang w:val="bg-BG"/>
        </w:rPr>
        <w:t>ПИ с идентификатор 07079.10.252 по КККР на гр. Бургас</w:t>
      </w:r>
      <w:r w:rsidR="00BD26A8" w:rsidRPr="0072522E">
        <w:rPr>
          <w:bCs/>
          <w:sz w:val="28"/>
          <w:lang w:val="bg-BG"/>
        </w:rPr>
        <w:t>;</w:t>
      </w:r>
    </w:p>
    <w:p w:rsidR="00BD26A8" w:rsidRPr="00445055" w:rsidRDefault="00BD26A8" w:rsidP="001E7889">
      <w:pPr>
        <w:pStyle w:val="ListParagraph"/>
        <w:numPr>
          <w:ilvl w:val="0"/>
          <w:numId w:val="7"/>
        </w:numPr>
        <w:ind w:left="284" w:firstLine="709"/>
        <w:jc w:val="both"/>
        <w:rPr>
          <w:bCs/>
          <w:sz w:val="28"/>
          <w:szCs w:val="28"/>
          <w:lang w:val="bg-BG"/>
        </w:rPr>
      </w:pPr>
      <w:r w:rsidRPr="0072522E">
        <w:rPr>
          <w:bCs/>
          <w:sz w:val="28"/>
          <w:lang w:val="bg-BG"/>
        </w:rPr>
        <w:t xml:space="preserve"> </w:t>
      </w:r>
      <w:r w:rsidR="00BC34CA" w:rsidRPr="0072522E">
        <w:rPr>
          <w:bCs/>
          <w:sz w:val="28"/>
          <w:lang w:val="bg-BG"/>
        </w:rPr>
        <w:t>ПИ с идентификатор 07079.10.1423</w:t>
      </w:r>
      <w:r w:rsidRPr="0072522E">
        <w:rPr>
          <w:bCs/>
          <w:sz w:val="28"/>
          <w:lang w:val="bg-BG"/>
        </w:rPr>
        <w:t xml:space="preserve"> по КККР на гр. Бургас е държавна собственост, целият с площ </w:t>
      </w:r>
      <w:r w:rsidR="0072522E" w:rsidRPr="0072522E">
        <w:rPr>
          <w:bCs/>
          <w:sz w:val="28"/>
        </w:rPr>
        <w:t>1048</w:t>
      </w:r>
      <w:r w:rsidRPr="0072522E">
        <w:rPr>
          <w:bCs/>
          <w:sz w:val="28"/>
          <w:lang w:val="bg-BG"/>
        </w:rPr>
        <w:t xml:space="preserve"> кв.м,</w:t>
      </w:r>
      <w:r w:rsidR="0049422A" w:rsidRPr="0072522E">
        <w:rPr>
          <w:bCs/>
          <w:sz w:val="28"/>
          <w:lang w:val="bg-BG"/>
        </w:rPr>
        <w:t xml:space="preserve"> трайно предназначение на</w:t>
      </w:r>
      <w:r w:rsidRPr="0072522E">
        <w:rPr>
          <w:bCs/>
          <w:sz w:val="28"/>
          <w:lang w:val="bg-BG"/>
        </w:rPr>
        <w:t xml:space="preserve"> територия: </w:t>
      </w:r>
      <w:r w:rsidR="0049422A" w:rsidRPr="0072522E">
        <w:rPr>
          <w:bCs/>
          <w:sz w:val="28"/>
          <w:lang w:val="bg-BG"/>
        </w:rPr>
        <w:t>територия на транспорта, начин н</w:t>
      </w:r>
      <w:r w:rsidRPr="0072522E">
        <w:rPr>
          <w:bCs/>
          <w:sz w:val="28"/>
          <w:lang w:val="bg-BG"/>
        </w:rPr>
        <w:t>а трайно ползване: за друг поземлен имот за движение и транспорт,</w:t>
      </w:r>
      <w:r w:rsidR="00445055" w:rsidRPr="0072522E">
        <w:rPr>
          <w:bCs/>
          <w:sz w:val="28"/>
        </w:rPr>
        <w:t xml:space="preserve"> </w:t>
      </w:r>
      <w:r w:rsidR="00445055" w:rsidRPr="0072522E">
        <w:rPr>
          <w:bCs/>
          <w:sz w:val="28"/>
          <w:lang w:val="bg-BG"/>
        </w:rPr>
        <w:t xml:space="preserve">образуван </w:t>
      </w:r>
      <w:r w:rsidR="00445055" w:rsidRPr="00445055">
        <w:rPr>
          <w:bCs/>
          <w:sz w:val="28"/>
          <w:lang w:val="bg-BG"/>
        </w:rPr>
        <w:t xml:space="preserve">от </w:t>
      </w:r>
      <w:r w:rsidR="0028417A">
        <w:rPr>
          <w:bCs/>
          <w:sz w:val="28"/>
          <w:lang w:val="bg-BG"/>
        </w:rPr>
        <w:t xml:space="preserve">част от </w:t>
      </w:r>
      <w:r w:rsidR="00445055" w:rsidRPr="00445055">
        <w:rPr>
          <w:bCs/>
          <w:sz w:val="28"/>
          <w:lang w:val="bg-BG"/>
        </w:rPr>
        <w:t>бивш ПИ с идентификатор 07079.10.159 по КККР на гр. Бургас,</w:t>
      </w:r>
      <w:r w:rsidRPr="00445055">
        <w:rPr>
          <w:bCs/>
          <w:sz w:val="28"/>
          <w:lang w:val="bg-BG"/>
        </w:rPr>
        <w:t xml:space="preserve"> </w:t>
      </w:r>
      <w:r w:rsidR="00686D47">
        <w:rPr>
          <w:bCs/>
          <w:sz w:val="28"/>
          <w:lang w:val="bg-BG"/>
        </w:rPr>
        <w:t xml:space="preserve">актуван с </w:t>
      </w:r>
      <w:r w:rsidRPr="00445055">
        <w:rPr>
          <w:bCs/>
          <w:sz w:val="28"/>
          <w:lang w:val="bg-BG"/>
        </w:rPr>
        <w:t>Акт №</w:t>
      </w:r>
      <w:r w:rsidR="00445055" w:rsidRPr="00445055">
        <w:rPr>
          <w:bCs/>
          <w:sz w:val="28"/>
          <w:lang w:val="bg-BG"/>
        </w:rPr>
        <w:t>9958/23.07.2020 г.</w:t>
      </w:r>
      <w:r w:rsidRPr="00445055">
        <w:rPr>
          <w:bCs/>
          <w:sz w:val="28"/>
          <w:lang w:val="bg-BG"/>
        </w:rPr>
        <w:t xml:space="preserve"> за частна държавна собственост;</w:t>
      </w:r>
    </w:p>
    <w:p w:rsidR="00BD26A8" w:rsidRPr="00BD26A8" w:rsidRDefault="00BD26A8" w:rsidP="001E7889">
      <w:pPr>
        <w:pStyle w:val="ListParagraph"/>
        <w:numPr>
          <w:ilvl w:val="0"/>
          <w:numId w:val="7"/>
        </w:numPr>
        <w:ind w:left="284" w:firstLine="709"/>
        <w:jc w:val="both"/>
        <w:rPr>
          <w:bCs/>
          <w:sz w:val="28"/>
          <w:szCs w:val="28"/>
          <w:lang w:val="bg-BG"/>
        </w:rPr>
      </w:pPr>
      <w:r>
        <w:rPr>
          <w:bCs/>
          <w:sz w:val="28"/>
          <w:lang w:val="bg-BG"/>
        </w:rPr>
        <w:t xml:space="preserve">УПИ </w:t>
      </w:r>
      <w:r>
        <w:rPr>
          <w:bCs/>
          <w:sz w:val="28"/>
        </w:rPr>
        <w:t>III</w:t>
      </w:r>
      <w:r>
        <w:rPr>
          <w:bCs/>
          <w:sz w:val="28"/>
          <w:lang w:val="bg-BG"/>
        </w:rPr>
        <w:t xml:space="preserve"> в кв. </w:t>
      </w:r>
      <w:r>
        <w:rPr>
          <w:rFonts w:eastAsiaTheme="minorHAnsi"/>
          <w:color w:val="000000"/>
          <w:sz w:val="28"/>
          <w:szCs w:val="28"/>
          <w:lang w:val="bg-BG" w:eastAsia="en-US"/>
        </w:rPr>
        <w:t>38 по действащия ПУП-ПРЗ на кв. Крайморие</w:t>
      </w:r>
      <w:r w:rsidRPr="00BD26A8">
        <w:rPr>
          <w:rFonts w:eastAsiaTheme="minorHAnsi"/>
          <w:color w:val="000000"/>
          <w:sz w:val="28"/>
          <w:szCs w:val="28"/>
          <w:lang w:val="bg-BG" w:eastAsia="en-US"/>
        </w:rPr>
        <w:t>,</w:t>
      </w:r>
      <w:r>
        <w:rPr>
          <w:rFonts w:eastAsiaTheme="minorHAnsi"/>
          <w:color w:val="000000"/>
          <w:sz w:val="28"/>
          <w:szCs w:val="28"/>
          <w:lang w:val="bg-BG" w:eastAsia="en-US"/>
        </w:rPr>
        <w:t xml:space="preserve"> гр. Бургас,</w:t>
      </w:r>
      <w:r w:rsidR="009E333D">
        <w:rPr>
          <w:rFonts w:eastAsiaTheme="minorHAnsi"/>
          <w:color w:val="000000"/>
          <w:sz w:val="28"/>
          <w:szCs w:val="28"/>
          <w:lang w:val="bg-BG" w:eastAsia="en-US"/>
        </w:rPr>
        <w:t xml:space="preserve"> целият с площ 12</w:t>
      </w:r>
      <w:r w:rsidR="00686D47">
        <w:rPr>
          <w:rFonts w:eastAsiaTheme="minorHAnsi"/>
          <w:color w:val="000000"/>
          <w:sz w:val="28"/>
          <w:szCs w:val="28"/>
          <w:lang w:val="bg-BG" w:eastAsia="en-US"/>
        </w:rPr>
        <w:t> </w:t>
      </w:r>
      <w:r w:rsidR="009E333D">
        <w:rPr>
          <w:rFonts w:eastAsiaTheme="minorHAnsi"/>
          <w:color w:val="000000"/>
          <w:sz w:val="28"/>
          <w:szCs w:val="28"/>
          <w:lang w:val="bg-BG" w:eastAsia="en-US"/>
        </w:rPr>
        <w:t>802</w:t>
      </w:r>
      <w:r w:rsidR="00686D47">
        <w:rPr>
          <w:rFonts w:eastAsiaTheme="minorHAnsi"/>
          <w:color w:val="000000"/>
          <w:sz w:val="28"/>
          <w:szCs w:val="28"/>
          <w:lang w:val="bg-BG" w:eastAsia="en-US"/>
        </w:rPr>
        <w:t xml:space="preserve"> кв.м</w:t>
      </w:r>
      <w:r w:rsidR="009E333D">
        <w:rPr>
          <w:rFonts w:eastAsiaTheme="minorHAnsi"/>
          <w:color w:val="000000"/>
          <w:sz w:val="28"/>
          <w:szCs w:val="28"/>
          <w:lang w:val="bg-BG" w:eastAsia="en-US"/>
        </w:rPr>
        <w:t xml:space="preserve">, отреден „За изолационна зеленина и инженерна инфраструктура“, </w:t>
      </w:r>
      <w:r>
        <w:rPr>
          <w:rFonts w:eastAsiaTheme="minorHAnsi"/>
          <w:color w:val="000000"/>
          <w:sz w:val="28"/>
          <w:szCs w:val="28"/>
          <w:lang w:val="bg-BG" w:eastAsia="en-US"/>
        </w:rPr>
        <w:t xml:space="preserve">който е с неприложена регулация и в него попадат: </w:t>
      </w:r>
    </w:p>
    <w:p w:rsidR="00C54455" w:rsidRPr="0049422A" w:rsidRDefault="00C54455" w:rsidP="001E7889">
      <w:pPr>
        <w:pStyle w:val="ListParagraph"/>
        <w:numPr>
          <w:ilvl w:val="0"/>
          <w:numId w:val="9"/>
        </w:numPr>
        <w:ind w:left="284" w:firstLine="709"/>
        <w:jc w:val="both"/>
        <w:rPr>
          <w:bCs/>
          <w:sz w:val="28"/>
          <w:szCs w:val="28"/>
          <w:lang w:val="bg-BG"/>
        </w:rPr>
      </w:pPr>
      <w:r>
        <w:rPr>
          <w:bCs/>
          <w:sz w:val="28"/>
          <w:lang w:val="bg-BG"/>
        </w:rPr>
        <w:t>ПИ с идентификатор 07079.</w:t>
      </w:r>
      <w:r>
        <w:rPr>
          <w:bCs/>
          <w:sz w:val="28"/>
          <w:szCs w:val="28"/>
          <w:lang w:val="bg-BG"/>
        </w:rPr>
        <w:t>30.</w:t>
      </w:r>
      <w:r w:rsidRPr="0049422A">
        <w:rPr>
          <w:bCs/>
          <w:sz w:val="28"/>
          <w:szCs w:val="28"/>
          <w:lang w:val="bg-BG"/>
        </w:rPr>
        <w:t>1197</w:t>
      </w:r>
      <w:r w:rsidRPr="0049422A">
        <w:rPr>
          <w:bCs/>
          <w:sz w:val="28"/>
          <w:lang w:val="bg-BG"/>
        </w:rPr>
        <w:t xml:space="preserve"> по КККР на гр. Бургас е </w:t>
      </w:r>
      <w:r w:rsidR="00EE2CF9" w:rsidRPr="0049422A">
        <w:rPr>
          <w:bCs/>
          <w:sz w:val="28"/>
          <w:lang w:val="bg-BG"/>
        </w:rPr>
        <w:t xml:space="preserve">частна </w:t>
      </w:r>
      <w:r w:rsidRPr="0049422A">
        <w:rPr>
          <w:bCs/>
          <w:sz w:val="28"/>
          <w:lang w:val="bg-BG"/>
        </w:rPr>
        <w:t>общинска собственост,</w:t>
      </w:r>
      <w:r w:rsidR="00686D47" w:rsidRPr="0049422A">
        <w:rPr>
          <w:bCs/>
          <w:sz w:val="28"/>
          <w:lang w:val="bg-BG"/>
        </w:rPr>
        <w:t xml:space="preserve"> целият с площ 199</w:t>
      </w:r>
      <w:r w:rsidRPr="0049422A">
        <w:rPr>
          <w:bCs/>
          <w:sz w:val="28"/>
          <w:lang w:val="bg-BG"/>
        </w:rPr>
        <w:t xml:space="preserve">5 кв.м, </w:t>
      </w:r>
      <w:r w:rsidR="0049422A" w:rsidRPr="0049422A">
        <w:rPr>
          <w:bCs/>
          <w:sz w:val="28"/>
          <w:lang w:val="bg-BG"/>
        </w:rPr>
        <w:t xml:space="preserve">трайно предназначение на </w:t>
      </w:r>
      <w:r w:rsidRPr="0049422A">
        <w:rPr>
          <w:bCs/>
          <w:sz w:val="28"/>
          <w:lang w:val="bg-BG"/>
        </w:rPr>
        <w:t>територия: урбанизирана</w:t>
      </w:r>
      <w:r w:rsidR="009E333D" w:rsidRPr="0049422A">
        <w:rPr>
          <w:bCs/>
          <w:sz w:val="28"/>
          <w:lang w:val="bg-BG"/>
        </w:rPr>
        <w:t>,</w:t>
      </w:r>
      <w:r w:rsidRPr="0049422A">
        <w:rPr>
          <w:bCs/>
          <w:sz w:val="28"/>
          <w:lang w:val="bg-BG"/>
        </w:rPr>
        <w:t xml:space="preserve"> начин </w:t>
      </w:r>
      <w:r w:rsidR="0049422A" w:rsidRPr="0049422A">
        <w:rPr>
          <w:bCs/>
          <w:sz w:val="28"/>
          <w:lang w:val="bg-BG"/>
        </w:rPr>
        <w:t>н</w:t>
      </w:r>
      <w:r w:rsidRPr="0049422A">
        <w:rPr>
          <w:bCs/>
          <w:sz w:val="28"/>
          <w:lang w:val="bg-BG"/>
        </w:rPr>
        <w:t>а трайно ползване: за друг вид озеленени площи;</w:t>
      </w:r>
    </w:p>
    <w:p w:rsidR="00DD166F" w:rsidRPr="0049422A" w:rsidRDefault="00C54455" w:rsidP="001E7889">
      <w:pPr>
        <w:pStyle w:val="ListParagraph"/>
        <w:numPr>
          <w:ilvl w:val="0"/>
          <w:numId w:val="8"/>
        </w:numPr>
        <w:ind w:left="284" w:firstLine="709"/>
        <w:jc w:val="both"/>
        <w:rPr>
          <w:bCs/>
          <w:sz w:val="28"/>
          <w:szCs w:val="28"/>
          <w:lang w:val="bg-BG"/>
        </w:rPr>
      </w:pPr>
      <w:r w:rsidRPr="0049422A">
        <w:rPr>
          <w:bCs/>
          <w:sz w:val="28"/>
          <w:lang w:val="bg-BG"/>
        </w:rPr>
        <w:t xml:space="preserve">ПИ с идентификатор 07079.30.1198 по КККР на гр. Бургас е </w:t>
      </w:r>
      <w:r w:rsidR="00EE2CF9" w:rsidRPr="0049422A">
        <w:rPr>
          <w:bCs/>
          <w:sz w:val="28"/>
          <w:lang w:val="bg-BG"/>
        </w:rPr>
        <w:t xml:space="preserve">частна </w:t>
      </w:r>
      <w:r w:rsidRPr="0049422A">
        <w:rPr>
          <w:bCs/>
          <w:sz w:val="28"/>
          <w:lang w:val="bg-BG"/>
        </w:rPr>
        <w:t>държавна собственост, целият с площ 2895 кв.м,</w:t>
      </w:r>
      <w:r w:rsidR="0049422A" w:rsidRPr="0049422A">
        <w:rPr>
          <w:bCs/>
          <w:sz w:val="28"/>
          <w:lang w:val="bg-BG"/>
        </w:rPr>
        <w:t xml:space="preserve"> трайно предназначение на</w:t>
      </w:r>
      <w:r w:rsidRPr="0049422A">
        <w:rPr>
          <w:bCs/>
          <w:sz w:val="28"/>
          <w:lang w:val="bg-BG"/>
        </w:rPr>
        <w:t xml:space="preserve"> територия: територия на транспорта</w:t>
      </w:r>
      <w:r w:rsidR="0049422A" w:rsidRPr="0049422A">
        <w:rPr>
          <w:bCs/>
          <w:sz w:val="28"/>
          <w:lang w:val="bg-BG"/>
        </w:rPr>
        <w:t>, начин н</w:t>
      </w:r>
      <w:r w:rsidRPr="0049422A">
        <w:rPr>
          <w:bCs/>
          <w:sz w:val="28"/>
          <w:lang w:val="bg-BG"/>
        </w:rPr>
        <w:t xml:space="preserve">а трайно ползване: </w:t>
      </w:r>
      <w:r w:rsidR="00AD372F" w:rsidRPr="0049422A">
        <w:rPr>
          <w:bCs/>
          <w:sz w:val="28"/>
          <w:lang w:val="bg-BG"/>
        </w:rPr>
        <w:t>за друг вид озеленени площи</w:t>
      </w:r>
      <w:r w:rsidRPr="0049422A">
        <w:rPr>
          <w:bCs/>
          <w:sz w:val="28"/>
          <w:lang w:val="bg-BG"/>
        </w:rPr>
        <w:t>, актуван с Акт №10436/17.06.2021 г. за частна държавна собственост</w:t>
      </w:r>
      <w:r w:rsidR="00EE2CF9" w:rsidRPr="0049422A">
        <w:rPr>
          <w:bCs/>
          <w:sz w:val="28"/>
          <w:lang w:val="bg-BG"/>
        </w:rPr>
        <w:t>, предоставен в управление на Агенция „Пътна инфраструктура“, Областно пътно управление - Бургас</w:t>
      </w:r>
      <w:r w:rsidRPr="0049422A">
        <w:rPr>
          <w:bCs/>
          <w:sz w:val="28"/>
          <w:lang w:val="bg-BG"/>
        </w:rPr>
        <w:t>;</w:t>
      </w:r>
    </w:p>
    <w:p w:rsidR="00C54455" w:rsidRPr="0049422A" w:rsidRDefault="00C54455" w:rsidP="001E7889">
      <w:pPr>
        <w:pStyle w:val="ListParagraph"/>
        <w:numPr>
          <w:ilvl w:val="0"/>
          <w:numId w:val="8"/>
        </w:numPr>
        <w:ind w:left="284" w:firstLine="709"/>
        <w:jc w:val="both"/>
        <w:rPr>
          <w:bCs/>
          <w:sz w:val="28"/>
          <w:szCs w:val="28"/>
          <w:lang w:val="bg-BG"/>
        </w:rPr>
      </w:pPr>
      <w:r w:rsidRPr="0049422A">
        <w:rPr>
          <w:bCs/>
          <w:sz w:val="28"/>
          <w:lang w:val="bg-BG"/>
        </w:rPr>
        <w:t xml:space="preserve">ПИ с идентификатор 07079.30.1199 по КККР на гр. Бургас е </w:t>
      </w:r>
      <w:r w:rsidR="00EE2CF9" w:rsidRPr="0049422A">
        <w:rPr>
          <w:bCs/>
          <w:sz w:val="28"/>
          <w:lang w:val="bg-BG"/>
        </w:rPr>
        <w:t xml:space="preserve">частна </w:t>
      </w:r>
      <w:r w:rsidRPr="0049422A">
        <w:rPr>
          <w:bCs/>
          <w:sz w:val="28"/>
          <w:lang w:val="bg-BG"/>
        </w:rPr>
        <w:t xml:space="preserve">държавна собственост, целият с площ 265 кв.м, </w:t>
      </w:r>
      <w:r w:rsidR="0049422A" w:rsidRPr="0049422A">
        <w:rPr>
          <w:bCs/>
          <w:sz w:val="28"/>
          <w:lang w:val="bg-BG"/>
        </w:rPr>
        <w:t xml:space="preserve">трайно предназначение на </w:t>
      </w:r>
      <w:r w:rsidRPr="0049422A">
        <w:rPr>
          <w:bCs/>
          <w:sz w:val="28"/>
          <w:lang w:val="bg-BG"/>
        </w:rPr>
        <w:t>територия: територия на транспорта</w:t>
      </w:r>
      <w:r w:rsidR="0049422A" w:rsidRPr="0049422A">
        <w:rPr>
          <w:bCs/>
          <w:sz w:val="28"/>
          <w:lang w:val="bg-BG"/>
        </w:rPr>
        <w:t>, начин н</w:t>
      </w:r>
      <w:r w:rsidRPr="0049422A">
        <w:rPr>
          <w:bCs/>
          <w:sz w:val="28"/>
          <w:lang w:val="bg-BG"/>
        </w:rPr>
        <w:t>а трайно ползване: за друг</w:t>
      </w:r>
      <w:r w:rsidR="00264924" w:rsidRPr="0049422A">
        <w:rPr>
          <w:bCs/>
          <w:sz w:val="28"/>
          <w:lang w:val="bg-BG"/>
        </w:rPr>
        <w:t xml:space="preserve"> вид озеленени площи</w:t>
      </w:r>
      <w:r w:rsidRPr="0049422A">
        <w:rPr>
          <w:bCs/>
          <w:sz w:val="28"/>
          <w:lang w:val="bg-BG"/>
        </w:rPr>
        <w:t>, актуван с Акт №10437/17.06.2021 г. за частна държавна собственост</w:t>
      </w:r>
      <w:r w:rsidR="00EE2CF9" w:rsidRPr="0049422A">
        <w:rPr>
          <w:bCs/>
          <w:sz w:val="28"/>
          <w:lang w:val="bg-BG"/>
        </w:rPr>
        <w:t>, предоставен в управление на Агенция „Пътна инфраструктура“, Областно пътно управление - Бургас</w:t>
      </w:r>
      <w:r w:rsidRPr="0049422A">
        <w:rPr>
          <w:bCs/>
          <w:sz w:val="28"/>
          <w:lang w:val="bg-BG"/>
        </w:rPr>
        <w:t>;</w:t>
      </w:r>
    </w:p>
    <w:p w:rsidR="00C54455" w:rsidRPr="0049422A" w:rsidRDefault="00C54455" w:rsidP="001E7889">
      <w:pPr>
        <w:pStyle w:val="ListParagraph"/>
        <w:numPr>
          <w:ilvl w:val="0"/>
          <w:numId w:val="8"/>
        </w:numPr>
        <w:ind w:left="284" w:firstLine="709"/>
        <w:jc w:val="both"/>
        <w:rPr>
          <w:bCs/>
          <w:sz w:val="28"/>
          <w:szCs w:val="28"/>
          <w:lang w:val="bg-BG"/>
        </w:rPr>
      </w:pPr>
      <w:r w:rsidRPr="0049422A">
        <w:rPr>
          <w:bCs/>
          <w:sz w:val="28"/>
          <w:lang w:val="bg-BG"/>
        </w:rPr>
        <w:lastRenderedPageBreak/>
        <w:t xml:space="preserve">ПИ с идентификатор 07079.30.1200 по КККР на гр. Бургас е </w:t>
      </w:r>
      <w:r w:rsidR="00EE2CF9" w:rsidRPr="0049422A">
        <w:rPr>
          <w:bCs/>
          <w:sz w:val="28"/>
          <w:lang w:val="bg-BG"/>
        </w:rPr>
        <w:t xml:space="preserve">частна </w:t>
      </w:r>
      <w:r w:rsidRPr="0049422A">
        <w:rPr>
          <w:bCs/>
          <w:sz w:val="28"/>
          <w:lang w:val="bg-BG"/>
        </w:rPr>
        <w:t xml:space="preserve">държавна собственост, целият с площ 1520 кв.м, </w:t>
      </w:r>
      <w:r w:rsidR="0049422A" w:rsidRPr="0049422A">
        <w:rPr>
          <w:bCs/>
          <w:sz w:val="28"/>
          <w:lang w:val="bg-BG"/>
        </w:rPr>
        <w:t xml:space="preserve">трайно предназначение на </w:t>
      </w:r>
      <w:r w:rsidRPr="0049422A">
        <w:rPr>
          <w:bCs/>
          <w:sz w:val="28"/>
          <w:lang w:val="bg-BG"/>
        </w:rPr>
        <w:t>територия: територия на транспорта</w:t>
      </w:r>
      <w:r w:rsidR="0049422A" w:rsidRPr="0049422A">
        <w:rPr>
          <w:bCs/>
          <w:sz w:val="28"/>
          <w:lang w:val="bg-BG"/>
        </w:rPr>
        <w:t>, начин н</w:t>
      </w:r>
      <w:r w:rsidRPr="0049422A">
        <w:rPr>
          <w:bCs/>
          <w:sz w:val="28"/>
          <w:lang w:val="bg-BG"/>
        </w:rPr>
        <w:t>а трайно ползване: за друг</w:t>
      </w:r>
      <w:r w:rsidR="00264924" w:rsidRPr="0049422A">
        <w:rPr>
          <w:bCs/>
          <w:sz w:val="28"/>
          <w:lang w:val="bg-BG"/>
        </w:rPr>
        <w:t xml:space="preserve"> вид озеленени площи</w:t>
      </w:r>
      <w:r w:rsidRPr="0049422A">
        <w:rPr>
          <w:bCs/>
          <w:sz w:val="28"/>
          <w:lang w:val="bg-BG"/>
        </w:rPr>
        <w:t xml:space="preserve">, актуван с </w:t>
      </w:r>
      <w:r w:rsidR="00EE2CF9" w:rsidRPr="0049422A">
        <w:rPr>
          <w:bCs/>
          <w:sz w:val="28"/>
          <w:lang w:val="bg-BG"/>
        </w:rPr>
        <w:t>Акт №10432</w:t>
      </w:r>
      <w:r w:rsidRPr="0049422A">
        <w:rPr>
          <w:bCs/>
          <w:sz w:val="28"/>
          <w:lang w:val="bg-BG"/>
        </w:rPr>
        <w:t>/17.06.2021 г. за частна държавна собственост</w:t>
      </w:r>
      <w:r w:rsidR="00EE2CF9" w:rsidRPr="0049422A">
        <w:rPr>
          <w:bCs/>
          <w:sz w:val="28"/>
          <w:lang w:val="bg-BG"/>
        </w:rPr>
        <w:t>, предоставен в управление на Агенция „Пътна инфраструктура“, Областно пътно управление - Бургас</w:t>
      </w:r>
      <w:r w:rsidRPr="0049422A">
        <w:rPr>
          <w:bCs/>
          <w:sz w:val="28"/>
          <w:lang w:val="bg-BG"/>
        </w:rPr>
        <w:t>;</w:t>
      </w:r>
    </w:p>
    <w:p w:rsidR="00EE2CF9" w:rsidRPr="0049422A" w:rsidRDefault="00EE2CF9" w:rsidP="001E7889">
      <w:pPr>
        <w:pStyle w:val="ListParagraph"/>
        <w:numPr>
          <w:ilvl w:val="0"/>
          <w:numId w:val="8"/>
        </w:numPr>
        <w:ind w:left="284" w:firstLine="709"/>
        <w:jc w:val="both"/>
        <w:rPr>
          <w:rFonts w:eastAsiaTheme="minorHAnsi"/>
          <w:sz w:val="28"/>
          <w:szCs w:val="27"/>
          <w:lang w:val="bg-BG" w:eastAsia="en-US"/>
        </w:rPr>
      </w:pPr>
      <w:r w:rsidRPr="0049422A">
        <w:rPr>
          <w:bCs/>
          <w:sz w:val="28"/>
          <w:lang w:val="bg-BG"/>
        </w:rPr>
        <w:t>ПИ с идентификатор 07079.30.1201 по КККР на гр. Бургас е публична държавна собственост, целият с площ 431 кв.м,</w:t>
      </w:r>
      <w:r w:rsidR="0049422A" w:rsidRPr="0049422A">
        <w:rPr>
          <w:bCs/>
          <w:sz w:val="28"/>
          <w:lang w:val="bg-BG"/>
        </w:rPr>
        <w:t xml:space="preserve"> трайно предназначение на</w:t>
      </w:r>
      <w:r w:rsidRPr="0049422A">
        <w:rPr>
          <w:bCs/>
          <w:sz w:val="28"/>
          <w:lang w:val="bg-BG"/>
        </w:rPr>
        <w:t xml:space="preserve"> територия: територия на транспорта, начин </w:t>
      </w:r>
      <w:r w:rsidR="0049422A" w:rsidRPr="0049422A">
        <w:rPr>
          <w:bCs/>
          <w:sz w:val="28"/>
          <w:lang w:val="bg-BG"/>
        </w:rPr>
        <w:t>н</w:t>
      </w:r>
      <w:r w:rsidRPr="0049422A">
        <w:rPr>
          <w:bCs/>
          <w:sz w:val="28"/>
          <w:lang w:val="bg-BG"/>
        </w:rPr>
        <w:t>а трайно ползване: за друг вид озеленени площи;</w:t>
      </w:r>
    </w:p>
    <w:p w:rsidR="00137C59" w:rsidRPr="0049422A" w:rsidRDefault="00EE2CF9" w:rsidP="001E7889">
      <w:pPr>
        <w:pStyle w:val="ListParagraph"/>
        <w:numPr>
          <w:ilvl w:val="0"/>
          <w:numId w:val="8"/>
        </w:numPr>
        <w:ind w:left="284" w:firstLine="709"/>
        <w:jc w:val="both"/>
        <w:rPr>
          <w:bCs/>
          <w:sz w:val="28"/>
          <w:lang w:val="bg-BG"/>
        </w:rPr>
      </w:pPr>
      <w:r w:rsidRPr="0049422A">
        <w:rPr>
          <w:bCs/>
          <w:sz w:val="28"/>
          <w:lang w:val="bg-BG"/>
        </w:rPr>
        <w:t>ПИ с идентификатор 07079.</w:t>
      </w:r>
      <w:r w:rsidRPr="0049422A">
        <w:rPr>
          <w:bCs/>
          <w:sz w:val="28"/>
          <w:szCs w:val="28"/>
          <w:lang w:val="bg-BG"/>
        </w:rPr>
        <w:t>30.1202</w:t>
      </w:r>
      <w:r w:rsidRPr="0049422A">
        <w:rPr>
          <w:bCs/>
          <w:sz w:val="28"/>
          <w:lang w:val="bg-BG"/>
        </w:rPr>
        <w:t xml:space="preserve"> по КККР на гр. Бургас е частна общинска собственост, целият с площ 5695 кв.м, </w:t>
      </w:r>
      <w:r w:rsidR="0049422A" w:rsidRPr="0049422A">
        <w:rPr>
          <w:bCs/>
          <w:sz w:val="28"/>
          <w:lang w:val="bg-BG"/>
        </w:rPr>
        <w:t xml:space="preserve">трайно предназначение на </w:t>
      </w:r>
      <w:r w:rsidRPr="0049422A">
        <w:rPr>
          <w:bCs/>
          <w:sz w:val="28"/>
          <w:lang w:val="bg-BG"/>
        </w:rPr>
        <w:t>територия: урбанизирана</w:t>
      </w:r>
      <w:r w:rsidR="009E333D" w:rsidRPr="0049422A">
        <w:rPr>
          <w:bCs/>
          <w:sz w:val="28"/>
          <w:lang w:val="bg-BG"/>
        </w:rPr>
        <w:t>,</w:t>
      </w:r>
      <w:r w:rsidR="0049422A" w:rsidRPr="0049422A">
        <w:rPr>
          <w:bCs/>
          <w:sz w:val="28"/>
          <w:lang w:val="bg-BG"/>
        </w:rPr>
        <w:t xml:space="preserve"> начин н</w:t>
      </w:r>
      <w:r w:rsidRPr="0049422A">
        <w:rPr>
          <w:bCs/>
          <w:sz w:val="28"/>
          <w:lang w:val="bg-BG"/>
        </w:rPr>
        <w:t xml:space="preserve">а трайно ползване: </w:t>
      </w:r>
      <w:r w:rsidR="009E333D" w:rsidRPr="0049422A">
        <w:rPr>
          <w:bCs/>
          <w:sz w:val="28"/>
          <w:lang w:val="bg-BG"/>
        </w:rPr>
        <w:t xml:space="preserve">обществен селищен парк, градина. </w:t>
      </w:r>
    </w:p>
    <w:p w:rsidR="00701C43" w:rsidRPr="0049422A" w:rsidRDefault="00701C43" w:rsidP="001E7889">
      <w:pPr>
        <w:pStyle w:val="ListParagraph"/>
        <w:ind w:left="284" w:firstLine="709"/>
        <w:jc w:val="both"/>
        <w:rPr>
          <w:sz w:val="28"/>
          <w:szCs w:val="28"/>
          <w:lang w:val="bg-BG"/>
        </w:rPr>
      </w:pPr>
      <w:r w:rsidRPr="0049422A">
        <w:rPr>
          <w:bCs/>
          <w:sz w:val="28"/>
          <w:lang w:val="bg-BG"/>
        </w:rPr>
        <w:t xml:space="preserve">Предвид гореописаното, за </w:t>
      </w:r>
      <w:r w:rsidRPr="0049422A">
        <w:rPr>
          <w:rFonts w:eastAsiaTheme="minorHAnsi"/>
          <w:sz w:val="28"/>
          <w:szCs w:val="27"/>
          <w:lang w:val="bg-BG" w:eastAsia="en-US"/>
        </w:rPr>
        <w:t xml:space="preserve">реализиране </w:t>
      </w:r>
      <w:r w:rsidR="00AD372F" w:rsidRPr="0049422A">
        <w:rPr>
          <w:rFonts w:eastAsiaTheme="minorHAnsi"/>
          <w:sz w:val="28"/>
          <w:szCs w:val="27"/>
          <w:lang w:val="bg-BG" w:eastAsia="en-US"/>
        </w:rPr>
        <w:t xml:space="preserve">на </w:t>
      </w:r>
      <w:r w:rsidRPr="0049422A">
        <w:rPr>
          <w:bCs/>
          <w:sz w:val="28"/>
          <w:szCs w:val="28"/>
          <w:lang w:val="bg-BG"/>
        </w:rPr>
        <w:t xml:space="preserve">инвестиционното намерение </w:t>
      </w:r>
      <w:r w:rsidR="00887822" w:rsidRPr="0049422A">
        <w:rPr>
          <w:bCs/>
          <w:sz w:val="28"/>
          <w:szCs w:val="28"/>
          <w:lang w:val="bg-BG"/>
        </w:rPr>
        <w:t xml:space="preserve">Община Бургас </w:t>
      </w:r>
      <w:r w:rsidR="00AD372F" w:rsidRPr="0049422A">
        <w:rPr>
          <w:bCs/>
          <w:sz w:val="28"/>
          <w:szCs w:val="28"/>
          <w:lang w:val="bg-BG"/>
        </w:rPr>
        <w:t xml:space="preserve">следва </w:t>
      </w:r>
      <w:r w:rsidR="00887822" w:rsidRPr="0049422A">
        <w:rPr>
          <w:bCs/>
          <w:sz w:val="28"/>
          <w:szCs w:val="28"/>
          <w:lang w:val="bg-BG"/>
        </w:rPr>
        <w:t xml:space="preserve">да придобие </w:t>
      </w:r>
      <w:r w:rsidR="00887822" w:rsidRPr="0049422A">
        <w:rPr>
          <w:sz w:val="28"/>
          <w:szCs w:val="28"/>
        </w:rPr>
        <w:t xml:space="preserve">правото на собственост върху </w:t>
      </w:r>
      <w:r w:rsidR="00887822" w:rsidRPr="0049422A">
        <w:rPr>
          <w:sz w:val="28"/>
          <w:szCs w:val="28"/>
          <w:lang w:val="bg-BG"/>
        </w:rPr>
        <w:t xml:space="preserve">държавните </w:t>
      </w:r>
      <w:r w:rsidR="00887822" w:rsidRPr="0049422A">
        <w:rPr>
          <w:sz w:val="28"/>
          <w:szCs w:val="28"/>
        </w:rPr>
        <w:t>недвижими имоти</w:t>
      </w:r>
      <w:r w:rsidR="00887822" w:rsidRPr="0049422A">
        <w:rPr>
          <w:sz w:val="28"/>
          <w:szCs w:val="28"/>
          <w:lang w:val="bg-BG"/>
        </w:rPr>
        <w:t xml:space="preserve">, </w:t>
      </w:r>
      <w:r w:rsidR="00AD372F" w:rsidRPr="0049422A">
        <w:rPr>
          <w:sz w:val="28"/>
          <w:szCs w:val="28"/>
          <w:lang w:val="bg-BG"/>
        </w:rPr>
        <w:t xml:space="preserve">попадащи в </w:t>
      </w:r>
      <w:r w:rsidR="00887822" w:rsidRPr="0049422A">
        <w:rPr>
          <w:sz w:val="28"/>
          <w:szCs w:val="28"/>
          <w:lang w:val="bg-BG"/>
        </w:rPr>
        <w:t xml:space="preserve">трасето на велосипедната алея, </w:t>
      </w:r>
      <w:r w:rsidRPr="0049422A">
        <w:rPr>
          <w:sz w:val="28"/>
          <w:szCs w:val="28"/>
          <w:lang w:val="bg-BG"/>
        </w:rPr>
        <w:t>по реда на чл. 54 от Закона за държавната собственост</w:t>
      </w:r>
      <w:r w:rsidR="00887822" w:rsidRPr="0049422A">
        <w:rPr>
          <w:sz w:val="28"/>
          <w:szCs w:val="28"/>
          <w:lang w:val="bg-BG"/>
        </w:rPr>
        <w:t xml:space="preserve">, за което е необходимо да бъде </w:t>
      </w:r>
      <w:r w:rsidR="00887822" w:rsidRPr="0049422A">
        <w:rPr>
          <w:sz w:val="28"/>
          <w:szCs w:val="28"/>
        </w:rPr>
        <w:t>отправено искане до Министерски съвет на Република България, чрез областния управител на област Бургас</w:t>
      </w:r>
      <w:r w:rsidR="00887822" w:rsidRPr="0049422A">
        <w:rPr>
          <w:sz w:val="28"/>
          <w:szCs w:val="28"/>
          <w:lang w:val="bg-BG"/>
        </w:rPr>
        <w:t>, след решение на Общински съвет - Бургас</w:t>
      </w:r>
      <w:r w:rsidRPr="0049422A">
        <w:rPr>
          <w:sz w:val="28"/>
          <w:szCs w:val="28"/>
          <w:lang w:val="bg-BG"/>
        </w:rPr>
        <w:t>.</w:t>
      </w:r>
    </w:p>
    <w:p w:rsidR="009E333D" w:rsidRPr="003015DC" w:rsidRDefault="00701C43" w:rsidP="001E7889">
      <w:pPr>
        <w:pStyle w:val="ListParagraph"/>
        <w:ind w:left="284" w:firstLine="709"/>
        <w:jc w:val="both"/>
        <w:rPr>
          <w:sz w:val="28"/>
          <w:szCs w:val="28"/>
          <w:lang w:val="bg-BG"/>
        </w:rPr>
      </w:pPr>
      <w:r w:rsidRPr="0049422A">
        <w:rPr>
          <w:sz w:val="28"/>
          <w:szCs w:val="28"/>
          <w:lang w:val="bg-BG"/>
        </w:rPr>
        <w:t xml:space="preserve">Новата велосипедна алея е обект от първостепенно значение за Община Бургас, който не е включен в списъка на обектите от първостепенно значение </w:t>
      </w:r>
      <w:r>
        <w:rPr>
          <w:sz w:val="28"/>
          <w:szCs w:val="28"/>
          <w:lang w:val="bg-BG"/>
        </w:rPr>
        <w:t xml:space="preserve">на </w:t>
      </w:r>
      <w:r w:rsidRPr="00137C59">
        <w:rPr>
          <w:sz w:val="28"/>
          <w:szCs w:val="28"/>
          <w:lang w:eastAsia="ar-SA"/>
        </w:rPr>
        <w:t>Програмата за управление и разпореждане с общинска собственост за 2024 година, приета с Решение по т. 2 от проведено на 14.02.2024</w:t>
      </w:r>
      <w:r w:rsidRPr="00137C59">
        <w:rPr>
          <w:sz w:val="28"/>
          <w:szCs w:val="28"/>
          <w:lang w:val="bg-BG" w:eastAsia="ar-SA"/>
        </w:rPr>
        <w:t xml:space="preserve"> </w:t>
      </w:r>
      <w:r w:rsidRPr="00137C59">
        <w:rPr>
          <w:sz w:val="28"/>
          <w:szCs w:val="28"/>
          <w:lang w:eastAsia="ar-SA"/>
        </w:rPr>
        <w:t>г. заседание на Общински съвет- Бургас (Протокол №7)</w:t>
      </w:r>
      <w:r>
        <w:rPr>
          <w:sz w:val="28"/>
          <w:szCs w:val="28"/>
          <w:lang w:val="bg-BG" w:eastAsia="ar-SA"/>
        </w:rPr>
        <w:t xml:space="preserve">, </w:t>
      </w:r>
      <w:r w:rsidR="00AD372F">
        <w:rPr>
          <w:sz w:val="28"/>
          <w:szCs w:val="28"/>
          <w:lang w:val="bg-BG" w:eastAsia="ar-SA"/>
        </w:rPr>
        <w:t>поради</w:t>
      </w:r>
      <w:r w:rsidR="003015DC">
        <w:rPr>
          <w:sz w:val="28"/>
          <w:szCs w:val="28"/>
          <w:lang w:val="bg-BG" w:eastAsia="ar-SA"/>
        </w:rPr>
        <w:t xml:space="preserve"> което същата следва да бъде допълнена.</w:t>
      </w:r>
    </w:p>
    <w:p w:rsidR="00137C59" w:rsidRPr="004A2436" w:rsidRDefault="00137C59" w:rsidP="001E7889">
      <w:pPr>
        <w:tabs>
          <w:tab w:val="left" w:pos="9356"/>
        </w:tabs>
        <w:ind w:left="284" w:firstLine="709"/>
        <w:jc w:val="both"/>
        <w:rPr>
          <w:sz w:val="28"/>
          <w:szCs w:val="28"/>
          <w:lang w:val="bg-BG"/>
        </w:rPr>
      </w:pPr>
      <w:r w:rsidRPr="00410C6B">
        <w:rPr>
          <w:sz w:val="28"/>
          <w:szCs w:val="28"/>
        </w:rPr>
        <w:t xml:space="preserve">Предвид изложеното, на основание </w:t>
      </w:r>
      <w:r w:rsidR="00FF6C37">
        <w:rPr>
          <w:sz w:val="28"/>
          <w:szCs w:val="28"/>
        </w:rPr>
        <w:t>правомощията ми по чл. 73, ал. 6</w:t>
      </w:r>
      <w:r w:rsidRPr="00410C6B">
        <w:rPr>
          <w:sz w:val="28"/>
          <w:szCs w:val="28"/>
        </w:rPr>
        <w:t xml:space="preserve"> от действащия Правилник за организацията и дейността на Общинския съвет, неговите комисии и взаимодействието му с Общинската администрация на Община Бургас, предлагам на Общински съвет – Бургас, на основание чл. 21, ал. 1, т. 8 от Закона за местното самоуправление и местната администрация</w:t>
      </w:r>
      <w:r>
        <w:rPr>
          <w:sz w:val="28"/>
          <w:szCs w:val="28"/>
        </w:rPr>
        <w:t>,</w:t>
      </w:r>
      <w:r w:rsidRPr="00137C59">
        <w:rPr>
          <w:sz w:val="26"/>
          <w:szCs w:val="26"/>
          <w:lang w:eastAsia="ar-SA"/>
        </w:rPr>
        <w:t xml:space="preserve"> </w:t>
      </w:r>
      <w:r w:rsidRPr="00137C59">
        <w:rPr>
          <w:sz w:val="28"/>
          <w:szCs w:val="28"/>
          <w:lang w:eastAsia="ar-SA"/>
        </w:rPr>
        <w:t>чл.</w:t>
      </w:r>
      <w:r>
        <w:rPr>
          <w:sz w:val="28"/>
          <w:szCs w:val="28"/>
          <w:lang w:eastAsia="ar-SA"/>
        </w:rPr>
        <w:t xml:space="preserve"> </w:t>
      </w:r>
      <w:r w:rsidRPr="00137C59">
        <w:rPr>
          <w:sz w:val="28"/>
          <w:szCs w:val="28"/>
          <w:lang w:eastAsia="ar-SA"/>
        </w:rPr>
        <w:t>8, ал.</w:t>
      </w:r>
      <w:r>
        <w:rPr>
          <w:sz w:val="28"/>
          <w:szCs w:val="28"/>
          <w:lang w:eastAsia="ar-SA"/>
        </w:rPr>
        <w:t xml:space="preserve"> </w:t>
      </w:r>
      <w:r w:rsidRPr="00137C59">
        <w:rPr>
          <w:sz w:val="28"/>
          <w:szCs w:val="28"/>
          <w:lang w:eastAsia="ar-SA"/>
        </w:rPr>
        <w:t xml:space="preserve">9 </w:t>
      </w:r>
      <w:r w:rsidR="004A2436">
        <w:rPr>
          <w:sz w:val="28"/>
          <w:szCs w:val="28"/>
          <w:lang w:val="bg-BG" w:eastAsia="ar-SA"/>
        </w:rPr>
        <w:t xml:space="preserve"> и </w:t>
      </w:r>
      <w:r w:rsidR="004A2436" w:rsidRPr="004A2436">
        <w:rPr>
          <w:sz w:val="28"/>
          <w:szCs w:val="28"/>
          <w:lang w:val="bg-BG"/>
        </w:rPr>
        <w:t>чл. 34, ал. 1 от З</w:t>
      </w:r>
      <w:r w:rsidR="004A2436">
        <w:rPr>
          <w:sz w:val="28"/>
          <w:szCs w:val="28"/>
          <w:lang w:val="bg-BG"/>
        </w:rPr>
        <w:t>акона за общинската собственост</w:t>
      </w:r>
      <w:r w:rsidR="004A2436" w:rsidRPr="004A2436">
        <w:rPr>
          <w:sz w:val="28"/>
          <w:szCs w:val="28"/>
          <w:lang w:val="bg-BG"/>
        </w:rPr>
        <w:t xml:space="preserve">, чл. 9, ал. 1, т. 1 от Наредбата за реда за придобиване, управление и разпореждане с общински имоти и вещи, приета на Общински съвет - Бургас, във връзка с чл. 54 от </w:t>
      </w:r>
      <w:r w:rsidR="004A2436">
        <w:rPr>
          <w:sz w:val="28"/>
          <w:szCs w:val="28"/>
          <w:lang w:val="bg-BG"/>
        </w:rPr>
        <w:t>Закона за държавната собственост</w:t>
      </w:r>
      <w:r w:rsidR="004A2436" w:rsidRPr="004A2436">
        <w:rPr>
          <w:sz w:val="28"/>
          <w:szCs w:val="28"/>
          <w:lang w:val="bg-BG"/>
        </w:rPr>
        <w:t>, да вземе следното</w:t>
      </w:r>
    </w:p>
    <w:p w:rsidR="00137C59" w:rsidRPr="00056D7A" w:rsidRDefault="00137C59" w:rsidP="001E7889">
      <w:pPr>
        <w:spacing w:line="240" w:lineRule="atLeast"/>
        <w:ind w:left="284" w:firstLine="709"/>
        <w:contextualSpacing/>
        <w:jc w:val="both"/>
        <w:rPr>
          <w:rFonts w:eastAsia="Calibri"/>
          <w:bCs/>
          <w:sz w:val="28"/>
        </w:rPr>
      </w:pPr>
    </w:p>
    <w:p w:rsidR="003A455C" w:rsidRPr="00C537B1" w:rsidRDefault="003A455C" w:rsidP="001E7889">
      <w:pPr>
        <w:spacing w:line="240" w:lineRule="atLeast"/>
        <w:ind w:left="284" w:firstLine="709"/>
        <w:jc w:val="center"/>
        <w:rPr>
          <w:b/>
          <w:sz w:val="28"/>
          <w:szCs w:val="24"/>
        </w:rPr>
      </w:pPr>
      <w:r w:rsidRPr="00C537B1">
        <w:rPr>
          <w:b/>
          <w:sz w:val="28"/>
          <w:szCs w:val="24"/>
        </w:rPr>
        <w:t>Р  Е  Ш  Е  Н  И  Е:</w:t>
      </w:r>
    </w:p>
    <w:p w:rsidR="003A455C" w:rsidRPr="00C537B1" w:rsidRDefault="003A455C" w:rsidP="001E7889">
      <w:pPr>
        <w:spacing w:line="240" w:lineRule="atLeast"/>
        <w:ind w:left="284" w:firstLine="709"/>
        <w:jc w:val="both"/>
        <w:rPr>
          <w:sz w:val="28"/>
          <w:szCs w:val="24"/>
        </w:rPr>
      </w:pPr>
    </w:p>
    <w:p w:rsidR="001E7889" w:rsidRPr="001E7889" w:rsidRDefault="00870509" w:rsidP="001E7889">
      <w:pPr>
        <w:pStyle w:val="ListParagraph"/>
        <w:numPr>
          <w:ilvl w:val="0"/>
          <w:numId w:val="4"/>
        </w:numPr>
        <w:suppressAutoHyphens/>
        <w:ind w:left="284" w:firstLine="709"/>
        <w:jc w:val="both"/>
        <w:rPr>
          <w:sz w:val="28"/>
          <w:szCs w:val="28"/>
          <w:lang w:eastAsia="ar-SA"/>
        </w:rPr>
      </w:pPr>
      <w:r w:rsidRPr="00137C59">
        <w:rPr>
          <w:sz w:val="28"/>
          <w:szCs w:val="28"/>
        </w:rPr>
        <w:t xml:space="preserve">Допълва </w:t>
      </w:r>
      <w:r w:rsidRPr="00137C59">
        <w:rPr>
          <w:sz w:val="28"/>
          <w:szCs w:val="28"/>
          <w:lang w:eastAsia="ar-SA"/>
        </w:rPr>
        <w:t>Програмата за управление и разпореждане с общинска собственост за 2024 година, приета с Решение по т. 2 от проведено на 14.02.2024</w:t>
      </w:r>
      <w:r w:rsidRPr="00137C59">
        <w:rPr>
          <w:sz w:val="28"/>
          <w:szCs w:val="28"/>
          <w:lang w:val="bg-BG" w:eastAsia="ar-SA"/>
        </w:rPr>
        <w:t xml:space="preserve"> </w:t>
      </w:r>
      <w:r w:rsidRPr="00137C59">
        <w:rPr>
          <w:sz w:val="28"/>
          <w:szCs w:val="28"/>
          <w:lang w:eastAsia="ar-SA"/>
        </w:rPr>
        <w:t>г. заседание на Общински съвет</w:t>
      </w:r>
      <w:r w:rsidR="00FF6C37">
        <w:rPr>
          <w:sz w:val="28"/>
          <w:szCs w:val="28"/>
          <w:lang w:val="bg-BG" w:eastAsia="ar-SA"/>
        </w:rPr>
        <w:t xml:space="preserve"> </w:t>
      </w:r>
      <w:r w:rsidR="00FF6C37">
        <w:rPr>
          <w:sz w:val="28"/>
          <w:szCs w:val="28"/>
          <w:lang w:eastAsia="ar-SA"/>
        </w:rPr>
        <w:t>–</w:t>
      </w:r>
      <w:r w:rsidRPr="00137C59">
        <w:rPr>
          <w:sz w:val="28"/>
          <w:szCs w:val="28"/>
          <w:lang w:eastAsia="ar-SA"/>
        </w:rPr>
        <w:t xml:space="preserve"> Бургас (Протокол №7), в частта на раздел XI</w:t>
      </w:r>
      <w:r w:rsidR="00FF6C37">
        <w:rPr>
          <w:sz w:val="28"/>
          <w:szCs w:val="28"/>
          <w:lang w:val="bg-BG" w:eastAsia="ar-SA"/>
        </w:rPr>
        <w:t>.</w:t>
      </w:r>
      <w:r w:rsidRPr="00137C59">
        <w:rPr>
          <w:sz w:val="28"/>
          <w:szCs w:val="28"/>
          <w:lang w:eastAsia="ar-SA"/>
        </w:rPr>
        <w:t xml:space="preserve"> „Обекти от първостепенно значение“, с</w:t>
      </w:r>
      <w:r w:rsidR="00620AB0" w:rsidRPr="00137C59">
        <w:rPr>
          <w:sz w:val="28"/>
          <w:szCs w:val="28"/>
          <w:lang w:val="bg-BG" w:eastAsia="ar-SA"/>
        </w:rPr>
        <w:t xml:space="preserve"> нова точка</w:t>
      </w:r>
      <w:r w:rsidRPr="00137C59">
        <w:rPr>
          <w:sz w:val="28"/>
          <w:szCs w:val="28"/>
          <w:lang w:eastAsia="ar-SA"/>
        </w:rPr>
        <w:t>:</w:t>
      </w:r>
      <w:r w:rsidR="00620AB0" w:rsidRPr="00137C59">
        <w:rPr>
          <w:sz w:val="28"/>
          <w:szCs w:val="28"/>
          <w:lang w:val="bg-BG" w:eastAsia="ar-SA"/>
        </w:rPr>
        <w:t xml:space="preserve"> 52. </w:t>
      </w:r>
      <w:r w:rsidRPr="00137C59">
        <w:rPr>
          <w:color w:val="000000"/>
          <w:sz w:val="28"/>
          <w:szCs w:val="28"/>
        </w:rPr>
        <w:t xml:space="preserve">„Нова велоалея </w:t>
      </w:r>
      <w:r w:rsidR="001E7889">
        <w:rPr>
          <w:color w:val="000000"/>
          <w:sz w:val="28"/>
          <w:szCs w:val="28"/>
        </w:rPr>
        <w:t>в землище на квартал „Крайморие</w:t>
      </w:r>
      <w:r w:rsidR="001E7889">
        <w:rPr>
          <w:color w:val="000000"/>
          <w:sz w:val="28"/>
          <w:szCs w:val="28"/>
          <w:lang w:val="bg-BG"/>
        </w:rPr>
        <w:t>“</w:t>
      </w:r>
      <w:r w:rsidRPr="00137C59">
        <w:rPr>
          <w:color w:val="000000"/>
          <w:sz w:val="28"/>
          <w:szCs w:val="28"/>
        </w:rPr>
        <w:t xml:space="preserve"> с рампово  съоръжение/пасарелка“</w:t>
      </w:r>
      <w:r w:rsidR="00620AB0" w:rsidRPr="00137C59">
        <w:rPr>
          <w:color w:val="000000"/>
          <w:sz w:val="28"/>
          <w:szCs w:val="28"/>
          <w:lang w:val="bg-BG"/>
        </w:rPr>
        <w:t>.</w:t>
      </w:r>
    </w:p>
    <w:p w:rsidR="00137C59" w:rsidRPr="001E7889" w:rsidRDefault="00620AB0" w:rsidP="001E7889">
      <w:pPr>
        <w:pStyle w:val="ListParagraph"/>
        <w:numPr>
          <w:ilvl w:val="0"/>
          <w:numId w:val="4"/>
        </w:numPr>
        <w:suppressAutoHyphens/>
        <w:ind w:left="284" w:firstLine="709"/>
        <w:jc w:val="both"/>
        <w:rPr>
          <w:sz w:val="28"/>
          <w:szCs w:val="28"/>
          <w:lang w:eastAsia="ar-SA"/>
        </w:rPr>
      </w:pPr>
      <w:r w:rsidRPr="001E7889">
        <w:rPr>
          <w:sz w:val="28"/>
          <w:szCs w:val="28"/>
          <w:lang w:eastAsia="ar-SA"/>
        </w:rPr>
        <w:t xml:space="preserve">Допълнението към Програмата за управление и разпореждане с общинска собственост </w:t>
      </w:r>
      <w:r w:rsidRPr="001E7889">
        <w:rPr>
          <w:sz w:val="28"/>
          <w:szCs w:val="28"/>
          <w:lang w:val="bg-BG" w:eastAsia="ar-SA"/>
        </w:rPr>
        <w:t xml:space="preserve"> за 2024 г. </w:t>
      </w:r>
      <w:r w:rsidRPr="001E7889">
        <w:rPr>
          <w:sz w:val="28"/>
          <w:szCs w:val="28"/>
          <w:lang w:eastAsia="ar-SA"/>
        </w:rPr>
        <w:t>да се публикува на интернет страницата на Община Бургас.</w:t>
      </w:r>
    </w:p>
    <w:p w:rsidR="00137C59" w:rsidRPr="00137C59" w:rsidRDefault="00AC4EFF" w:rsidP="001E7889">
      <w:pPr>
        <w:pStyle w:val="ListParagraph"/>
        <w:numPr>
          <w:ilvl w:val="0"/>
          <w:numId w:val="4"/>
        </w:numPr>
        <w:suppressAutoHyphens/>
        <w:ind w:left="284" w:firstLine="709"/>
        <w:jc w:val="both"/>
        <w:rPr>
          <w:sz w:val="28"/>
          <w:szCs w:val="28"/>
          <w:lang w:eastAsia="ar-SA"/>
        </w:rPr>
      </w:pPr>
      <w:r>
        <w:rPr>
          <w:sz w:val="28"/>
          <w:szCs w:val="28"/>
        </w:rPr>
        <w:t xml:space="preserve"> </w:t>
      </w:r>
      <w:r w:rsidR="00620AB0" w:rsidRPr="00137C59">
        <w:rPr>
          <w:sz w:val="28"/>
          <w:szCs w:val="28"/>
        </w:rPr>
        <w:t>Дава съгласие да бъде отправено искане до Министерски съвет на Република България, чрез областния управител на област Бургас, за приемане на решение за безвъзмездно прехвърляне на Община Бургас  правото на собственост върху недвижими имоти – държавна собственост</w:t>
      </w:r>
      <w:r w:rsidR="00137C59" w:rsidRPr="00137C59">
        <w:rPr>
          <w:sz w:val="28"/>
          <w:szCs w:val="28"/>
          <w:lang w:val="bg-BG"/>
        </w:rPr>
        <w:t>,</w:t>
      </w:r>
      <w:r w:rsidR="00AB6B1B">
        <w:rPr>
          <w:sz w:val="28"/>
          <w:szCs w:val="28"/>
          <w:lang w:val="bg-BG"/>
        </w:rPr>
        <w:t xml:space="preserve"> във връзка с изграждане на общински обект от първостепенно значение:</w:t>
      </w:r>
      <w:r w:rsidR="00AB6B1B" w:rsidRPr="00AB6B1B">
        <w:rPr>
          <w:rFonts w:eastAsiaTheme="minorHAnsi"/>
          <w:color w:val="000000"/>
          <w:sz w:val="28"/>
          <w:szCs w:val="28"/>
          <w:lang w:val="bg-BG" w:eastAsia="en-US"/>
        </w:rPr>
        <w:t xml:space="preserve"> </w:t>
      </w:r>
      <w:r w:rsidR="00AB6B1B" w:rsidRPr="00164CDC">
        <w:rPr>
          <w:rFonts w:eastAsiaTheme="minorHAnsi"/>
          <w:color w:val="000000"/>
          <w:sz w:val="28"/>
          <w:szCs w:val="28"/>
          <w:lang w:val="bg-BG" w:eastAsia="en-US"/>
        </w:rPr>
        <w:t xml:space="preserve">„Нова велоалея </w:t>
      </w:r>
      <w:r w:rsidR="001E7889">
        <w:rPr>
          <w:rFonts w:eastAsiaTheme="minorHAnsi"/>
          <w:color w:val="000000"/>
          <w:sz w:val="28"/>
          <w:szCs w:val="28"/>
          <w:lang w:val="bg-BG" w:eastAsia="en-US"/>
        </w:rPr>
        <w:t>в землище на квартал „Крайморие“</w:t>
      </w:r>
      <w:r w:rsidR="00AB6B1B" w:rsidRPr="00164CDC">
        <w:rPr>
          <w:rFonts w:eastAsiaTheme="minorHAnsi"/>
          <w:color w:val="000000"/>
          <w:sz w:val="28"/>
          <w:szCs w:val="28"/>
          <w:lang w:val="bg-BG" w:eastAsia="en-US"/>
        </w:rPr>
        <w:t xml:space="preserve"> с рампово  съоръжение/пасарелка“</w:t>
      </w:r>
      <w:r w:rsidR="00AB6B1B">
        <w:rPr>
          <w:rFonts w:eastAsiaTheme="minorHAnsi"/>
          <w:color w:val="000000"/>
          <w:sz w:val="28"/>
          <w:szCs w:val="27"/>
          <w:lang w:val="bg-BG" w:eastAsia="en-US"/>
        </w:rPr>
        <w:t>,</w:t>
      </w:r>
      <w:r w:rsidR="00AB6B1B">
        <w:rPr>
          <w:sz w:val="28"/>
          <w:szCs w:val="28"/>
          <w:lang w:val="bg-BG"/>
        </w:rPr>
        <w:t xml:space="preserve"> </w:t>
      </w:r>
      <w:r w:rsidR="00137C59" w:rsidRPr="00137C59">
        <w:rPr>
          <w:sz w:val="28"/>
          <w:szCs w:val="28"/>
          <w:lang w:val="bg-BG"/>
        </w:rPr>
        <w:t xml:space="preserve"> представляващи:</w:t>
      </w:r>
    </w:p>
    <w:p w:rsidR="00620AB0" w:rsidRPr="00887822" w:rsidRDefault="00BC34CA" w:rsidP="001E7889">
      <w:pPr>
        <w:pStyle w:val="ListParagraph"/>
        <w:numPr>
          <w:ilvl w:val="0"/>
          <w:numId w:val="5"/>
        </w:numPr>
        <w:suppressAutoHyphens/>
        <w:ind w:left="284" w:firstLine="709"/>
        <w:jc w:val="both"/>
        <w:rPr>
          <w:sz w:val="28"/>
          <w:szCs w:val="28"/>
          <w:lang w:eastAsia="ar-SA"/>
        </w:rPr>
      </w:pPr>
      <w:r w:rsidRPr="0072522E">
        <w:rPr>
          <w:bCs/>
          <w:sz w:val="28"/>
          <w:lang w:val="bg-BG"/>
        </w:rPr>
        <w:t>ПИ с идентификатор 07079.10.1423</w:t>
      </w:r>
      <w:r w:rsidR="00445055" w:rsidRPr="0072522E">
        <w:rPr>
          <w:bCs/>
          <w:sz w:val="28"/>
          <w:lang w:val="bg-BG"/>
        </w:rPr>
        <w:t xml:space="preserve"> по КККР на гр. Бургас</w:t>
      </w:r>
      <w:r w:rsidRPr="0072522E">
        <w:rPr>
          <w:bCs/>
          <w:sz w:val="28"/>
          <w:lang w:val="bg-BG"/>
        </w:rPr>
        <w:t>,</w:t>
      </w:r>
      <w:r w:rsidR="00445055" w:rsidRPr="0072522E">
        <w:rPr>
          <w:bCs/>
          <w:sz w:val="28"/>
          <w:lang w:val="bg-BG"/>
        </w:rPr>
        <w:t xml:space="preserve"> целият с площ </w:t>
      </w:r>
      <w:r w:rsidR="0072522E" w:rsidRPr="0072522E">
        <w:rPr>
          <w:bCs/>
          <w:sz w:val="28"/>
        </w:rPr>
        <w:t>1048</w:t>
      </w:r>
      <w:r w:rsidR="00445055" w:rsidRPr="0072522E">
        <w:rPr>
          <w:bCs/>
          <w:sz w:val="28"/>
          <w:lang w:val="bg-BG"/>
        </w:rPr>
        <w:t xml:space="preserve"> кв.м, </w:t>
      </w:r>
      <w:r w:rsidR="0049422A" w:rsidRPr="0072522E">
        <w:rPr>
          <w:bCs/>
          <w:sz w:val="28"/>
          <w:lang w:val="bg-BG"/>
        </w:rPr>
        <w:t xml:space="preserve">трайно предназначение на </w:t>
      </w:r>
      <w:r w:rsidR="00445055" w:rsidRPr="0072522E">
        <w:rPr>
          <w:bCs/>
          <w:sz w:val="28"/>
          <w:lang w:val="bg-BG"/>
        </w:rPr>
        <w:t xml:space="preserve">територия: </w:t>
      </w:r>
      <w:r w:rsidR="0049422A" w:rsidRPr="0072522E">
        <w:rPr>
          <w:bCs/>
          <w:sz w:val="28"/>
          <w:lang w:val="bg-BG"/>
        </w:rPr>
        <w:t>територия на транспорта, начин н</w:t>
      </w:r>
      <w:r w:rsidR="00445055" w:rsidRPr="0072522E">
        <w:rPr>
          <w:bCs/>
          <w:sz w:val="28"/>
          <w:lang w:val="bg-BG"/>
        </w:rPr>
        <w:t>а трайно ползване: за друг поземлен имот за движение и транспорт,</w:t>
      </w:r>
      <w:r w:rsidR="00445055" w:rsidRPr="0072522E">
        <w:rPr>
          <w:bCs/>
          <w:sz w:val="28"/>
        </w:rPr>
        <w:t xml:space="preserve"> </w:t>
      </w:r>
      <w:r w:rsidR="00445055" w:rsidRPr="0072522E">
        <w:rPr>
          <w:bCs/>
          <w:sz w:val="28"/>
          <w:lang w:val="bg-BG"/>
        </w:rPr>
        <w:t xml:space="preserve">образуван </w:t>
      </w:r>
      <w:r w:rsidR="00445055" w:rsidRPr="00445055">
        <w:rPr>
          <w:bCs/>
          <w:sz w:val="28"/>
          <w:lang w:val="bg-BG"/>
        </w:rPr>
        <w:t>от</w:t>
      </w:r>
      <w:r w:rsidR="0028417A">
        <w:rPr>
          <w:bCs/>
          <w:sz w:val="28"/>
          <w:lang w:val="bg-BG"/>
        </w:rPr>
        <w:t xml:space="preserve"> част от</w:t>
      </w:r>
      <w:r w:rsidR="00445055" w:rsidRPr="00445055">
        <w:rPr>
          <w:bCs/>
          <w:sz w:val="28"/>
          <w:lang w:val="bg-BG"/>
        </w:rPr>
        <w:t xml:space="preserve"> бивш ПИ с идентификатор 07079.10.159 по КККР на гр. Бургас,</w:t>
      </w:r>
      <w:r w:rsidR="00AD372F">
        <w:rPr>
          <w:bCs/>
          <w:sz w:val="28"/>
          <w:lang w:val="bg-BG"/>
        </w:rPr>
        <w:t xml:space="preserve"> актуван с</w:t>
      </w:r>
      <w:r w:rsidR="00445055" w:rsidRPr="00445055">
        <w:rPr>
          <w:bCs/>
          <w:sz w:val="28"/>
          <w:lang w:val="bg-BG"/>
        </w:rPr>
        <w:t xml:space="preserve"> Акт №9958/23.07.2020 г. за частна държавна собственост;</w:t>
      </w:r>
    </w:p>
    <w:p w:rsidR="00887822" w:rsidRPr="0049422A" w:rsidRDefault="00887822" w:rsidP="001E7889">
      <w:pPr>
        <w:pStyle w:val="ListParagraph"/>
        <w:numPr>
          <w:ilvl w:val="0"/>
          <w:numId w:val="5"/>
        </w:numPr>
        <w:ind w:left="284" w:firstLine="709"/>
        <w:jc w:val="both"/>
        <w:rPr>
          <w:bCs/>
          <w:sz w:val="28"/>
          <w:szCs w:val="28"/>
          <w:lang w:val="bg-BG"/>
        </w:rPr>
      </w:pPr>
      <w:r>
        <w:rPr>
          <w:bCs/>
          <w:sz w:val="28"/>
          <w:lang w:val="bg-BG"/>
        </w:rPr>
        <w:t>ПИ с идентификатор 07079.30.1198</w:t>
      </w:r>
      <w:r w:rsidRPr="00BD26A8">
        <w:rPr>
          <w:bCs/>
          <w:sz w:val="28"/>
          <w:lang w:val="bg-BG"/>
        </w:rPr>
        <w:t xml:space="preserve"> по КККР на гр. Бургас</w:t>
      </w:r>
      <w:r w:rsidR="00F0417A">
        <w:rPr>
          <w:bCs/>
          <w:sz w:val="28"/>
          <w:lang w:val="bg-BG"/>
        </w:rPr>
        <w:t>,</w:t>
      </w:r>
      <w:r>
        <w:rPr>
          <w:bCs/>
          <w:sz w:val="28"/>
          <w:lang w:val="bg-BG"/>
        </w:rPr>
        <w:t xml:space="preserve"> целият с площ 2895</w:t>
      </w:r>
      <w:r w:rsidRPr="00BD26A8">
        <w:rPr>
          <w:bCs/>
          <w:sz w:val="28"/>
          <w:lang w:val="bg-BG"/>
        </w:rPr>
        <w:t xml:space="preserve"> кв.м, </w:t>
      </w:r>
      <w:r w:rsidR="0049422A" w:rsidRPr="0049422A">
        <w:rPr>
          <w:bCs/>
          <w:sz w:val="28"/>
          <w:lang w:val="bg-BG"/>
        </w:rPr>
        <w:t xml:space="preserve">трайно предназначение на </w:t>
      </w:r>
      <w:r w:rsidRPr="0049422A">
        <w:rPr>
          <w:bCs/>
          <w:sz w:val="28"/>
          <w:lang w:val="bg-BG"/>
        </w:rPr>
        <w:t xml:space="preserve">територия: територия на транспорта, начин </w:t>
      </w:r>
      <w:r w:rsidR="0049422A" w:rsidRPr="0049422A">
        <w:rPr>
          <w:bCs/>
          <w:sz w:val="28"/>
          <w:lang w:val="bg-BG"/>
        </w:rPr>
        <w:t>н</w:t>
      </w:r>
      <w:r w:rsidRPr="0049422A">
        <w:rPr>
          <w:bCs/>
          <w:sz w:val="28"/>
          <w:lang w:val="bg-BG"/>
        </w:rPr>
        <w:t xml:space="preserve">а трайно ползване: </w:t>
      </w:r>
      <w:r w:rsidR="00AD372F" w:rsidRPr="0049422A">
        <w:rPr>
          <w:bCs/>
          <w:sz w:val="28"/>
          <w:lang w:val="bg-BG"/>
        </w:rPr>
        <w:t>за друг вид озеленени площи</w:t>
      </w:r>
      <w:r w:rsidRPr="0049422A">
        <w:rPr>
          <w:bCs/>
          <w:sz w:val="28"/>
          <w:lang w:val="bg-BG"/>
        </w:rPr>
        <w:t xml:space="preserve">, актуван с Акт №10436/17.06.2021 г. за частна държавна собственост, </w:t>
      </w:r>
      <w:r w:rsidR="00FE3203" w:rsidRPr="0049422A">
        <w:rPr>
          <w:bCs/>
          <w:sz w:val="28"/>
          <w:lang w:val="bg-BG"/>
        </w:rPr>
        <w:t xml:space="preserve">съответен на част от УПИ </w:t>
      </w:r>
      <w:r w:rsidR="00FE3203" w:rsidRPr="0049422A">
        <w:rPr>
          <w:bCs/>
          <w:sz w:val="28"/>
        </w:rPr>
        <w:t>III</w:t>
      </w:r>
      <w:r w:rsidR="00FE3203" w:rsidRPr="0049422A">
        <w:rPr>
          <w:bCs/>
          <w:sz w:val="28"/>
          <w:lang w:val="bg-BG"/>
        </w:rPr>
        <w:t xml:space="preserve"> в кв. </w:t>
      </w:r>
      <w:r w:rsidR="00FE3203" w:rsidRPr="0049422A">
        <w:rPr>
          <w:rFonts w:eastAsiaTheme="minorHAnsi"/>
          <w:sz w:val="28"/>
          <w:szCs w:val="28"/>
          <w:lang w:val="bg-BG" w:eastAsia="en-US"/>
        </w:rPr>
        <w:t>38 по</w:t>
      </w:r>
      <w:r w:rsidR="00AD372F" w:rsidRPr="0049422A">
        <w:rPr>
          <w:rFonts w:eastAsiaTheme="minorHAnsi"/>
          <w:sz w:val="28"/>
          <w:szCs w:val="28"/>
          <w:lang w:val="bg-BG" w:eastAsia="en-US"/>
        </w:rPr>
        <w:t xml:space="preserve"> действащ</w:t>
      </w:r>
      <w:r w:rsidR="00FE3203" w:rsidRPr="0049422A">
        <w:rPr>
          <w:rFonts w:eastAsiaTheme="minorHAnsi"/>
          <w:sz w:val="28"/>
          <w:szCs w:val="28"/>
          <w:lang w:val="bg-BG" w:eastAsia="en-US"/>
        </w:rPr>
        <w:t xml:space="preserve"> ПУП-ПРЗ на кв. Крайморие, гр. Бургас, целият с площ 12</w:t>
      </w:r>
      <w:r w:rsidR="00F0417A" w:rsidRPr="0049422A">
        <w:rPr>
          <w:rFonts w:eastAsiaTheme="minorHAnsi"/>
          <w:sz w:val="28"/>
          <w:szCs w:val="28"/>
          <w:lang w:val="bg-BG" w:eastAsia="en-US"/>
        </w:rPr>
        <w:t xml:space="preserve"> </w:t>
      </w:r>
      <w:r w:rsidR="00FE3203" w:rsidRPr="0049422A">
        <w:rPr>
          <w:rFonts w:eastAsiaTheme="minorHAnsi"/>
          <w:sz w:val="28"/>
          <w:szCs w:val="28"/>
          <w:lang w:val="bg-BG" w:eastAsia="en-US"/>
        </w:rPr>
        <w:t>802</w:t>
      </w:r>
      <w:r w:rsidR="005304B9" w:rsidRPr="0049422A">
        <w:rPr>
          <w:rFonts w:eastAsiaTheme="minorHAnsi"/>
          <w:sz w:val="28"/>
          <w:szCs w:val="28"/>
          <w:lang w:val="bg-BG" w:eastAsia="en-US"/>
        </w:rPr>
        <w:t xml:space="preserve"> кв.м</w:t>
      </w:r>
      <w:r w:rsidR="00FE3203" w:rsidRPr="0049422A">
        <w:rPr>
          <w:rFonts w:eastAsiaTheme="minorHAnsi"/>
          <w:sz w:val="28"/>
          <w:szCs w:val="28"/>
          <w:lang w:val="bg-BG" w:eastAsia="en-US"/>
        </w:rPr>
        <w:t>, отреден „За изолационна зеленина и инженерна инфраструктура“</w:t>
      </w:r>
      <w:r w:rsidRPr="0049422A">
        <w:rPr>
          <w:bCs/>
          <w:sz w:val="28"/>
          <w:lang w:val="bg-BG"/>
        </w:rPr>
        <w:t>;</w:t>
      </w:r>
    </w:p>
    <w:p w:rsidR="00887822" w:rsidRPr="0049422A" w:rsidRDefault="00887822" w:rsidP="001E7889">
      <w:pPr>
        <w:pStyle w:val="ListParagraph"/>
        <w:numPr>
          <w:ilvl w:val="0"/>
          <w:numId w:val="5"/>
        </w:numPr>
        <w:ind w:left="284" w:firstLine="709"/>
        <w:jc w:val="both"/>
        <w:rPr>
          <w:bCs/>
          <w:sz w:val="28"/>
          <w:szCs w:val="28"/>
          <w:lang w:val="bg-BG"/>
        </w:rPr>
      </w:pPr>
      <w:r w:rsidRPr="0049422A">
        <w:rPr>
          <w:bCs/>
          <w:sz w:val="28"/>
          <w:lang w:val="bg-BG"/>
        </w:rPr>
        <w:t>ПИ с идентификатор 07079.30.1199 по КККР на гр. Бургас</w:t>
      </w:r>
      <w:r w:rsidR="00F0417A" w:rsidRPr="0049422A">
        <w:rPr>
          <w:bCs/>
          <w:sz w:val="28"/>
          <w:lang w:val="bg-BG"/>
        </w:rPr>
        <w:t>,</w:t>
      </w:r>
      <w:r w:rsidRPr="0049422A">
        <w:rPr>
          <w:bCs/>
          <w:sz w:val="28"/>
          <w:lang w:val="bg-BG"/>
        </w:rPr>
        <w:t xml:space="preserve"> целият с площ 265 кв.м, </w:t>
      </w:r>
      <w:r w:rsidR="0049422A" w:rsidRPr="0049422A">
        <w:rPr>
          <w:bCs/>
          <w:sz w:val="28"/>
          <w:lang w:val="bg-BG"/>
        </w:rPr>
        <w:t xml:space="preserve">трайно предназначение на </w:t>
      </w:r>
      <w:r w:rsidRPr="0049422A">
        <w:rPr>
          <w:bCs/>
          <w:sz w:val="28"/>
          <w:lang w:val="bg-BG"/>
        </w:rPr>
        <w:t xml:space="preserve">територия: територия на транспорта, начин </w:t>
      </w:r>
      <w:r w:rsidR="0049422A" w:rsidRPr="0049422A">
        <w:rPr>
          <w:bCs/>
          <w:sz w:val="28"/>
          <w:lang w:val="bg-BG"/>
        </w:rPr>
        <w:t>н</w:t>
      </w:r>
      <w:r w:rsidRPr="0049422A">
        <w:rPr>
          <w:bCs/>
          <w:sz w:val="28"/>
          <w:lang w:val="bg-BG"/>
        </w:rPr>
        <w:t xml:space="preserve">а трайно ползване: </w:t>
      </w:r>
      <w:r w:rsidR="00AD372F" w:rsidRPr="0049422A">
        <w:rPr>
          <w:bCs/>
          <w:sz w:val="28"/>
          <w:lang w:val="bg-BG"/>
        </w:rPr>
        <w:t>за друг вид озеленени площи</w:t>
      </w:r>
      <w:r w:rsidRPr="0049422A">
        <w:rPr>
          <w:bCs/>
          <w:sz w:val="28"/>
          <w:lang w:val="bg-BG"/>
        </w:rPr>
        <w:t xml:space="preserve">, актуван с Акт №10437/17.06.2021 г. за частна държавна собственост, </w:t>
      </w:r>
      <w:r w:rsidR="00FE3203" w:rsidRPr="0049422A">
        <w:rPr>
          <w:bCs/>
          <w:sz w:val="28"/>
          <w:lang w:val="bg-BG"/>
        </w:rPr>
        <w:t xml:space="preserve">съответен на част от УПИ </w:t>
      </w:r>
      <w:r w:rsidR="00FE3203" w:rsidRPr="0049422A">
        <w:rPr>
          <w:bCs/>
          <w:sz w:val="28"/>
        </w:rPr>
        <w:t>III</w:t>
      </w:r>
      <w:r w:rsidR="00FE3203" w:rsidRPr="0049422A">
        <w:rPr>
          <w:bCs/>
          <w:sz w:val="28"/>
          <w:lang w:val="bg-BG"/>
        </w:rPr>
        <w:t xml:space="preserve"> в кв. </w:t>
      </w:r>
      <w:r w:rsidR="00FE3203" w:rsidRPr="0049422A">
        <w:rPr>
          <w:rFonts w:eastAsiaTheme="minorHAnsi"/>
          <w:sz w:val="28"/>
          <w:szCs w:val="28"/>
          <w:lang w:val="bg-BG" w:eastAsia="en-US"/>
        </w:rPr>
        <w:t>38 по</w:t>
      </w:r>
      <w:r w:rsidR="00AD372F" w:rsidRPr="0049422A">
        <w:rPr>
          <w:rFonts w:eastAsiaTheme="minorHAnsi"/>
          <w:sz w:val="28"/>
          <w:szCs w:val="28"/>
          <w:lang w:val="bg-BG" w:eastAsia="en-US"/>
        </w:rPr>
        <w:t xml:space="preserve"> действащ</w:t>
      </w:r>
      <w:r w:rsidR="00FE3203" w:rsidRPr="0049422A">
        <w:rPr>
          <w:rFonts w:eastAsiaTheme="minorHAnsi"/>
          <w:sz w:val="28"/>
          <w:szCs w:val="28"/>
          <w:lang w:val="bg-BG" w:eastAsia="en-US"/>
        </w:rPr>
        <w:t xml:space="preserve"> ПУП-ПРЗ на кв. Крайморие, гр. Бургас, целият с </w:t>
      </w:r>
      <w:r w:rsidR="00FE3203" w:rsidRPr="0049422A">
        <w:rPr>
          <w:rFonts w:eastAsiaTheme="minorHAnsi"/>
          <w:sz w:val="28"/>
          <w:szCs w:val="28"/>
          <w:lang w:val="bg-BG" w:eastAsia="en-US"/>
        </w:rPr>
        <w:lastRenderedPageBreak/>
        <w:t>площ 12</w:t>
      </w:r>
      <w:r w:rsidR="00F0417A" w:rsidRPr="0049422A">
        <w:rPr>
          <w:rFonts w:eastAsiaTheme="minorHAnsi"/>
          <w:sz w:val="28"/>
          <w:szCs w:val="28"/>
          <w:lang w:val="bg-BG" w:eastAsia="en-US"/>
        </w:rPr>
        <w:t xml:space="preserve"> </w:t>
      </w:r>
      <w:r w:rsidR="00FE3203" w:rsidRPr="0049422A">
        <w:rPr>
          <w:rFonts w:eastAsiaTheme="minorHAnsi"/>
          <w:sz w:val="28"/>
          <w:szCs w:val="28"/>
          <w:lang w:val="bg-BG" w:eastAsia="en-US"/>
        </w:rPr>
        <w:t>802</w:t>
      </w:r>
      <w:r w:rsidR="005304B9" w:rsidRPr="0049422A">
        <w:rPr>
          <w:rFonts w:eastAsiaTheme="minorHAnsi"/>
          <w:sz w:val="28"/>
          <w:szCs w:val="28"/>
          <w:lang w:val="bg-BG" w:eastAsia="en-US"/>
        </w:rPr>
        <w:t xml:space="preserve"> кв.м</w:t>
      </w:r>
      <w:r w:rsidR="00FE3203" w:rsidRPr="0049422A">
        <w:rPr>
          <w:rFonts w:eastAsiaTheme="minorHAnsi"/>
          <w:sz w:val="28"/>
          <w:szCs w:val="28"/>
          <w:lang w:val="bg-BG" w:eastAsia="en-US"/>
        </w:rPr>
        <w:t>, отреден „За изолационна зеленина и инженерна инфраструктура“</w:t>
      </w:r>
      <w:r w:rsidRPr="0049422A">
        <w:rPr>
          <w:bCs/>
          <w:sz w:val="28"/>
          <w:lang w:val="bg-BG"/>
        </w:rPr>
        <w:t>;</w:t>
      </w:r>
    </w:p>
    <w:p w:rsidR="00887822" w:rsidRPr="0049422A" w:rsidRDefault="00887822" w:rsidP="001E7889">
      <w:pPr>
        <w:pStyle w:val="ListParagraph"/>
        <w:numPr>
          <w:ilvl w:val="0"/>
          <w:numId w:val="5"/>
        </w:numPr>
        <w:ind w:left="284" w:firstLine="709"/>
        <w:jc w:val="both"/>
        <w:rPr>
          <w:bCs/>
          <w:sz w:val="28"/>
          <w:szCs w:val="28"/>
          <w:lang w:val="bg-BG"/>
        </w:rPr>
      </w:pPr>
      <w:r w:rsidRPr="0049422A">
        <w:rPr>
          <w:bCs/>
          <w:sz w:val="28"/>
          <w:lang w:val="bg-BG"/>
        </w:rPr>
        <w:t xml:space="preserve">ПИ с идентификатор 07079.30.1200 по КККР на гр. Бургас, целият с площ 1520 кв.м, </w:t>
      </w:r>
      <w:r w:rsidR="0049422A" w:rsidRPr="0049422A">
        <w:rPr>
          <w:bCs/>
          <w:sz w:val="28"/>
          <w:lang w:val="bg-BG"/>
        </w:rPr>
        <w:t xml:space="preserve">трайно предназначение на </w:t>
      </w:r>
      <w:r w:rsidRPr="0049422A">
        <w:rPr>
          <w:bCs/>
          <w:sz w:val="28"/>
          <w:lang w:val="bg-BG"/>
        </w:rPr>
        <w:t xml:space="preserve">територия: </w:t>
      </w:r>
      <w:r w:rsidR="0049422A" w:rsidRPr="0049422A">
        <w:rPr>
          <w:bCs/>
          <w:sz w:val="28"/>
          <w:lang w:val="bg-BG"/>
        </w:rPr>
        <w:t>територия на транспорта, начин н</w:t>
      </w:r>
      <w:r w:rsidRPr="0049422A">
        <w:rPr>
          <w:bCs/>
          <w:sz w:val="28"/>
          <w:lang w:val="bg-BG"/>
        </w:rPr>
        <w:t xml:space="preserve">а трайно ползване: </w:t>
      </w:r>
      <w:r w:rsidR="00AD372F" w:rsidRPr="0049422A">
        <w:rPr>
          <w:bCs/>
          <w:sz w:val="28"/>
          <w:lang w:val="bg-BG"/>
        </w:rPr>
        <w:t>за друг вид озеленени площи</w:t>
      </w:r>
      <w:r w:rsidRPr="0049422A">
        <w:rPr>
          <w:bCs/>
          <w:sz w:val="28"/>
          <w:lang w:val="bg-BG"/>
        </w:rPr>
        <w:t xml:space="preserve">, актуван с Акт №10432/17.06.2021 г. за частна държавна собственост, </w:t>
      </w:r>
      <w:r w:rsidR="00FE3203" w:rsidRPr="0049422A">
        <w:rPr>
          <w:bCs/>
          <w:sz w:val="28"/>
          <w:lang w:val="bg-BG"/>
        </w:rPr>
        <w:t xml:space="preserve">съответен на част от УПИ </w:t>
      </w:r>
      <w:r w:rsidR="00FE3203" w:rsidRPr="0049422A">
        <w:rPr>
          <w:bCs/>
          <w:sz w:val="28"/>
        </w:rPr>
        <w:t>III</w:t>
      </w:r>
      <w:r w:rsidR="00FE3203" w:rsidRPr="0049422A">
        <w:rPr>
          <w:bCs/>
          <w:sz w:val="28"/>
          <w:lang w:val="bg-BG"/>
        </w:rPr>
        <w:t xml:space="preserve"> в кв. </w:t>
      </w:r>
      <w:r w:rsidR="00FE3203" w:rsidRPr="0049422A">
        <w:rPr>
          <w:rFonts w:eastAsiaTheme="minorHAnsi"/>
          <w:sz w:val="28"/>
          <w:szCs w:val="28"/>
          <w:lang w:val="bg-BG" w:eastAsia="en-US"/>
        </w:rPr>
        <w:t>38 по</w:t>
      </w:r>
      <w:r w:rsidR="00AD372F" w:rsidRPr="0049422A">
        <w:rPr>
          <w:rFonts w:eastAsiaTheme="minorHAnsi"/>
          <w:sz w:val="28"/>
          <w:szCs w:val="28"/>
          <w:lang w:val="bg-BG" w:eastAsia="en-US"/>
        </w:rPr>
        <w:t xml:space="preserve"> действащ</w:t>
      </w:r>
      <w:r w:rsidR="00FE3203" w:rsidRPr="0049422A">
        <w:rPr>
          <w:rFonts w:eastAsiaTheme="minorHAnsi"/>
          <w:sz w:val="28"/>
          <w:szCs w:val="28"/>
          <w:lang w:val="bg-BG" w:eastAsia="en-US"/>
        </w:rPr>
        <w:t xml:space="preserve"> ПУП-ПРЗ на кв. Крайморие, гр. Бургас, целият с площ 12</w:t>
      </w:r>
      <w:r w:rsidR="00F0417A" w:rsidRPr="0049422A">
        <w:rPr>
          <w:rFonts w:eastAsiaTheme="minorHAnsi"/>
          <w:sz w:val="28"/>
          <w:szCs w:val="28"/>
          <w:lang w:val="bg-BG" w:eastAsia="en-US"/>
        </w:rPr>
        <w:t xml:space="preserve"> </w:t>
      </w:r>
      <w:r w:rsidR="00FE3203" w:rsidRPr="0049422A">
        <w:rPr>
          <w:rFonts w:eastAsiaTheme="minorHAnsi"/>
          <w:sz w:val="28"/>
          <w:szCs w:val="28"/>
          <w:lang w:val="bg-BG" w:eastAsia="en-US"/>
        </w:rPr>
        <w:t>802</w:t>
      </w:r>
      <w:r w:rsidR="005304B9" w:rsidRPr="0049422A">
        <w:rPr>
          <w:rFonts w:eastAsiaTheme="minorHAnsi"/>
          <w:sz w:val="28"/>
          <w:szCs w:val="28"/>
          <w:lang w:val="bg-BG" w:eastAsia="en-US"/>
        </w:rPr>
        <w:t xml:space="preserve"> кв.м</w:t>
      </w:r>
      <w:r w:rsidR="00FE3203" w:rsidRPr="0049422A">
        <w:rPr>
          <w:rFonts w:eastAsiaTheme="minorHAnsi"/>
          <w:sz w:val="28"/>
          <w:szCs w:val="28"/>
          <w:lang w:val="bg-BG" w:eastAsia="en-US"/>
        </w:rPr>
        <w:t>, отреден „За изолационна зеленина и инженерна инфраструктура“</w:t>
      </w:r>
      <w:r w:rsidRPr="0049422A">
        <w:rPr>
          <w:bCs/>
          <w:sz w:val="28"/>
          <w:lang w:val="bg-BG"/>
        </w:rPr>
        <w:t>;</w:t>
      </w:r>
    </w:p>
    <w:p w:rsidR="002F4617" w:rsidRPr="0049422A" w:rsidRDefault="00887822" w:rsidP="001E7889">
      <w:pPr>
        <w:pStyle w:val="ListParagraph"/>
        <w:numPr>
          <w:ilvl w:val="0"/>
          <w:numId w:val="5"/>
        </w:numPr>
        <w:suppressAutoHyphens/>
        <w:ind w:left="284" w:firstLine="709"/>
        <w:jc w:val="both"/>
        <w:rPr>
          <w:sz w:val="28"/>
          <w:szCs w:val="28"/>
          <w:lang w:eastAsia="ar-SA"/>
        </w:rPr>
      </w:pPr>
      <w:r w:rsidRPr="0049422A">
        <w:rPr>
          <w:bCs/>
          <w:sz w:val="28"/>
          <w:lang w:val="bg-BG"/>
        </w:rPr>
        <w:t xml:space="preserve">ПИ с идентификатор 07079.30.1201 по КККР на гр. Бургас, целият с площ 431 кв.м, </w:t>
      </w:r>
      <w:r w:rsidR="0049422A" w:rsidRPr="0049422A">
        <w:rPr>
          <w:bCs/>
          <w:sz w:val="28"/>
          <w:lang w:val="bg-BG"/>
        </w:rPr>
        <w:t xml:space="preserve">трайно предназначение на </w:t>
      </w:r>
      <w:r w:rsidRPr="0049422A">
        <w:rPr>
          <w:bCs/>
          <w:sz w:val="28"/>
          <w:lang w:val="bg-BG"/>
        </w:rPr>
        <w:t xml:space="preserve">територия: територия на транспорта, начин </w:t>
      </w:r>
      <w:r w:rsidR="0049422A" w:rsidRPr="0049422A">
        <w:rPr>
          <w:bCs/>
          <w:sz w:val="28"/>
          <w:lang w:val="bg-BG"/>
        </w:rPr>
        <w:t>н</w:t>
      </w:r>
      <w:r w:rsidRPr="0049422A">
        <w:rPr>
          <w:bCs/>
          <w:sz w:val="28"/>
          <w:lang w:val="bg-BG"/>
        </w:rPr>
        <w:t>а трайно ползване: за друг вид озеленени площи</w:t>
      </w:r>
      <w:r w:rsidR="00FE3203" w:rsidRPr="0049422A">
        <w:rPr>
          <w:bCs/>
          <w:sz w:val="28"/>
          <w:lang w:val="bg-BG"/>
        </w:rPr>
        <w:t xml:space="preserve">, съответен на част от УПИ </w:t>
      </w:r>
      <w:r w:rsidR="00FE3203" w:rsidRPr="0049422A">
        <w:rPr>
          <w:bCs/>
          <w:sz w:val="28"/>
        </w:rPr>
        <w:t>III</w:t>
      </w:r>
      <w:r w:rsidR="00FE3203" w:rsidRPr="0049422A">
        <w:rPr>
          <w:bCs/>
          <w:sz w:val="28"/>
          <w:lang w:val="bg-BG"/>
        </w:rPr>
        <w:t xml:space="preserve"> в кв. </w:t>
      </w:r>
      <w:r w:rsidR="00FE3203" w:rsidRPr="0049422A">
        <w:rPr>
          <w:rFonts w:eastAsiaTheme="minorHAnsi"/>
          <w:sz w:val="28"/>
          <w:szCs w:val="28"/>
          <w:lang w:val="bg-BG" w:eastAsia="en-US"/>
        </w:rPr>
        <w:t>38 по</w:t>
      </w:r>
      <w:r w:rsidR="00AD372F" w:rsidRPr="0049422A">
        <w:rPr>
          <w:rFonts w:eastAsiaTheme="minorHAnsi"/>
          <w:sz w:val="28"/>
          <w:szCs w:val="28"/>
          <w:lang w:val="bg-BG" w:eastAsia="en-US"/>
        </w:rPr>
        <w:t xml:space="preserve"> действащ</w:t>
      </w:r>
      <w:r w:rsidR="00FE3203" w:rsidRPr="0049422A">
        <w:rPr>
          <w:rFonts w:eastAsiaTheme="minorHAnsi"/>
          <w:sz w:val="28"/>
          <w:szCs w:val="28"/>
          <w:lang w:val="bg-BG" w:eastAsia="en-US"/>
        </w:rPr>
        <w:t xml:space="preserve"> ПУП-ПРЗ на кв. Крайморие, гр. Бургас, целият с площ 12</w:t>
      </w:r>
      <w:r w:rsidR="00F0417A" w:rsidRPr="0049422A">
        <w:rPr>
          <w:rFonts w:eastAsiaTheme="minorHAnsi"/>
          <w:sz w:val="28"/>
          <w:szCs w:val="28"/>
          <w:lang w:val="bg-BG" w:eastAsia="en-US"/>
        </w:rPr>
        <w:t xml:space="preserve"> </w:t>
      </w:r>
      <w:r w:rsidR="00FE3203" w:rsidRPr="0049422A">
        <w:rPr>
          <w:rFonts w:eastAsiaTheme="minorHAnsi"/>
          <w:sz w:val="28"/>
          <w:szCs w:val="28"/>
          <w:lang w:val="bg-BG" w:eastAsia="en-US"/>
        </w:rPr>
        <w:t>802</w:t>
      </w:r>
      <w:r w:rsidR="005304B9" w:rsidRPr="0049422A">
        <w:rPr>
          <w:rFonts w:eastAsiaTheme="minorHAnsi"/>
          <w:sz w:val="28"/>
          <w:szCs w:val="28"/>
          <w:lang w:val="bg-BG" w:eastAsia="en-US"/>
        </w:rPr>
        <w:t xml:space="preserve"> кв.м</w:t>
      </w:r>
      <w:r w:rsidR="00FE3203" w:rsidRPr="0049422A">
        <w:rPr>
          <w:rFonts w:eastAsiaTheme="minorHAnsi"/>
          <w:sz w:val="28"/>
          <w:szCs w:val="28"/>
          <w:lang w:val="bg-BG" w:eastAsia="en-US"/>
        </w:rPr>
        <w:t>, отреден „За изолационна зеленина и инженерна инфраструктура“.</w:t>
      </w:r>
    </w:p>
    <w:p w:rsidR="007D2185" w:rsidRPr="0072522E" w:rsidRDefault="002F4617" w:rsidP="0072522E">
      <w:pPr>
        <w:pStyle w:val="ListParagraph"/>
        <w:numPr>
          <w:ilvl w:val="0"/>
          <w:numId w:val="4"/>
        </w:numPr>
        <w:suppressAutoHyphens/>
        <w:ind w:left="284" w:firstLine="709"/>
        <w:jc w:val="both"/>
        <w:rPr>
          <w:sz w:val="28"/>
          <w:szCs w:val="28"/>
          <w:lang w:eastAsia="ar-SA"/>
        </w:rPr>
      </w:pPr>
      <w:r w:rsidRPr="00BE3382">
        <w:rPr>
          <w:sz w:val="28"/>
          <w:szCs w:val="28"/>
          <w:lang w:eastAsia="ar-SA"/>
        </w:rPr>
        <w:t xml:space="preserve"> </w:t>
      </w:r>
      <w:r w:rsidR="00445055" w:rsidRPr="00BE3382">
        <w:rPr>
          <w:sz w:val="28"/>
          <w:szCs w:val="28"/>
          <w:lang w:val="bg-BG" w:eastAsia="ar-SA"/>
        </w:rPr>
        <w:t>На основание чл. 60, ал. 1 от АПК допуска предварително изпълнение на решението.</w:t>
      </w:r>
      <w:r w:rsidR="007D2185" w:rsidRPr="00BE3382">
        <w:rPr>
          <w:sz w:val="28"/>
          <w:szCs w:val="28"/>
          <w:lang w:val="bg-BG" w:eastAsia="ar-SA"/>
        </w:rPr>
        <w:t xml:space="preserve"> Същото е обосновано предвид сроковете за реализация на обекта и осигуреното финансиране. За изграждане на обе</w:t>
      </w:r>
      <w:r w:rsidR="003B3456" w:rsidRPr="00BE3382">
        <w:rPr>
          <w:sz w:val="28"/>
          <w:szCs w:val="28"/>
          <w:lang w:val="bg-BG" w:eastAsia="ar-SA"/>
        </w:rPr>
        <w:t>кта има сключено Споразумение №</w:t>
      </w:r>
      <w:r w:rsidR="007D2185" w:rsidRPr="00BE3382">
        <w:rPr>
          <w:sz w:val="28"/>
          <w:szCs w:val="28"/>
          <w:lang w:val="bg-BG" w:eastAsia="ar-SA"/>
        </w:rPr>
        <w:t>РД-02-30-872 от 20.05.2024</w:t>
      </w:r>
      <w:r w:rsidR="003B3456" w:rsidRPr="00BE3382">
        <w:rPr>
          <w:sz w:val="28"/>
          <w:szCs w:val="28"/>
          <w:lang w:val="bg-BG" w:eastAsia="ar-SA"/>
        </w:rPr>
        <w:t xml:space="preserve"> </w:t>
      </w:r>
      <w:r w:rsidR="007D2185" w:rsidRPr="00BE3382">
        <w:rPr>
          <w:sz w:val="28"/>
          <w:szCs w:val="28"/>
          <w:lang w:val="bg-BG" w:eastAsia="ar-SA"/>
        </w:rPr>
        <w:t>г. с МРРБ и издадено РС 133/19.08.2024</w:t>
      </w:r>
      <w:r w:rsidR="003B3456" w:rsidRPr="00BE3382">
        <w:rPr>
          <w:sz w:val="28"/>
          <w:szCs w:val="28"/>
          <w:lang w:val="bg-BG" w:eastAsia="ar-SA"/>
        </w:rPr>
        <w:t xml:space="preserve"> </w:t>
      </w:r>
      <w:r w:rsidR="007D2185" w:rsidRPr="00BE3382">
        <w:rPr>
          <w:sz w:val="28"/>
          <w:szCs w:val="28"/>
          <w:lang w:val="bg-BG" w:eastAsia="ar-SA"/>
        </w:rPr>
        <w:t>г. За верифициране на средствата осигурени за 2024</w:t>
      </w:r>
      <w:r w:rsidR="003B3456" w:rsidRPr="00BE3382">
        <w:rPr>
          <w:sz w:val="28"/>
          <w:szCs w:val="28"/>
          <w:lang w:val="bg-BG" w:eastAsia="ar-SA"/>
        </w:rPr>
        <w:t xml:space="preserve"> </w:t>
      </w:r>
      <w:r w:rsidR="007D2185" w:rsidRPr="00BE3382">
        <w:rPr>
          <w:sz w:val="28"/>
          <w:szCs w:val="28"/>
          <w:lang w:val="bg-BG" w:eastAsia="ar-SA"/>
        </w:rPr>
        <w:t xml:space="preserve">г. е необходимо </w:t>
      </w:r>
      <w:r w:rsidR="001E7889" w:rsidRPr="00BE3382">
        <w:rPr>
          <w:sz w:val="28"/>
          <w:szCs w:val="28"/>
          <w:lang w:val="bg-BG" w:eastAsia="ar-SA"/>
        </w:rPr>
        <w:t>Община Бургас да придобие правото на соб</w:t>
      </w:r>
      <w:r w:rsidR="00043D1E" w:rsidRPr="00BE3382">
        <w:rPr>
          <w:sz w:val="28"/>
          <w:szCs w:val="28"/>
          <w:lang w:val="bg-BG" w:eastAsia="ar-SA"/>
        </w:rPr>
        <w:t>ственост върху описаните в т.</w:t>
      </w:r>
      <w:r w:rsidR="001E7889" w:rsidRPr="00BE3382">
        <w:rPr>
          <w:sz w:val="28"/>
          <w:szCs w:val="28"/>
          <w:lang w:val="bg-BG" w:eastAsia="ar-SA"/>
        </w:rPr>
        <w:t xml:space="preserve"> </w:t>
      </w:r>
      <w:r w:rsidR="001E7889" w:rsidRPr="00BE3382">
        <w:rPr>
          <w:sz w:val="28"/>
          <w:szCs w:val="28"/>
          <w:lang w:eastAsia="ar-SA"/>
        </w:rPr>
        <w:t>III</w:t>
      </w:r>
      <w:r w:rsidR="001E7889" w:rsidRPr="00BE3382">
        <w:rPr>
          <w:sz w:val="28"/>
          <w:szCs w:val="28"/>
          <w:lang w:val="bg-BG" w:eastAsia="ar-SA"/>
        </w:rPr>
        <w:t xml:space="preserve"> на решението държавни имоти.</w:t>
      </w:r>
      <w:r w:rsidR="007D2185" w:rsidRPr="00BE3382">
        <w:rPr>
          <w:sz w:val="28"/>
          <w:szCs w:val="28"/>
          <w:lang w:val="bg-BG" w:eastAsia="ar-SA"/>
        </w:rPr>
        <w:t xml:space="preserve"> </w:t>
      </w:r>
    </w:p>
    <w:p w:rsidR="00F070EB" w:rsidRPr="00BE3382" w:rsidRDefault="003A455C" w:rsidP="001E7889">
      <w:pPr>
        <w:pStyle w:val="ListParagraph"/>
        <w:suppressAutoHyphens/>
        <w:ind w:left="284" w:firstLine="709"/>
        <w:jc w:val="both"/>
        <w:rPr>
          <w:rFonts w:eastAsiaTheme="minorHAnsi"/>
          <w:sz w:val="28"/>
          <w:szCs w:val="27"/>
          <w:lang w:val="bg-BG" w:eastAsia="en-US"/>
        </w:rPr>
      </w:pPr>
      <w:r w:rsidRPr="00355250">
        <w:rPr>
          <w:b/>
          <w:sz w:val="28"/>
          <w:szCs w:val="28"/>
        </w:rPr>
        <w:t>Приложение:</w:t>
      </w:r>
      <w:r w:rsidR="005304B9" w:rsidRPr="00355250">
        <w:rPr>
          <w:b/>
          <w:sz w:val="28"/>
          <w:szCs w:val="28"/>
          <w:lang w:val="bg-BG"/>
        </w:rPr>
        <w:t xml:space="preserve"> </w:t>
      </w:r>
      <w:r w:rsidR="005304B9" w:rsidRPr="00355250">
        <w:rPr>
          <w:rFonts w:eastAsiaTheme="minorHAnsi"/>
          <w:sz w:val="28"/>
          <w:szCs w:val="27"/>
          <w:lang w:val="bg-BG" w:eastAsia="en-US"/>
        </w:rPr>
        <w:t xml:space="preserve">Решение №13-38/29.09.2020 г. на </w:t>
      </w:r>
      <w:r w:rsidR="005304B9" w:rsidRPr="00355250">
        <w:rPr>
          <w:rFonts w:eastAsiaTheme="minorHAnsi"/>
          <w:color w:val="000000"/>
          <w:sz w:val="28"/>
          <w:szCs w:val="27"/>
          <w:lang w:val="bg-BG" w:eastAsia="en-US"/>
        </w:rPr>
        <w:t>Общински съвет – Бургас</w:t>
      </w:r>
      <w:r w:rsidR="005304B9" w:rsidRPr="00355250">
        <w:rPr>
          <w:sz w:val="28"/>
          <w:szCs w:val="28"/>
          <w:lang w:val="bg-BG"/>
        </w:rPr>
        <w:t>; Акт от 07.12.2020 г. за резултатите от обявяване на</w:t>
      </w:r>
      <w:r w:rsidR="005304B9" w:rsidRPr="00355250">
        <w:rPr>
          <w:rFonts w:eastAsiaTheme="minorHAnsi"/>
          <w:sz w:val="28"/>
          <w:szCs w:val="27"/>
          <w:lang w:val="bg-BG" w:eastAsia="en-US"/>
        </w:rPr>
        <w:t xml:space="preserve"> Решение №13-38/29.09.2020 г. на </w:t>
      </w:r>
      <w:r w:rsidR="005304B9" w:rsidRPr="00355250">
        <w:rPr>
          <w:rFonts w:eastAsiaTheme="minorHAnsi"/>
          <w:color w:val="000000"/>
          <w:sz w:val="28"/>
          <w:szCs w:val="27"/>
          <w:lang w:val="bg-BG" w:eastAsia="en-US"/>
        </w:rPr>
        <w:t>Общински съвет – Бургас;</w:t>
      </w:r>
      <w:r w:rsidR="005304B9" w:rsidRPr="00355250">
        <w:rPr>
          <w:sz w:val="28"/>
          <w:szCs w:val="28"/>
          <w:lang w:val="bg-BG"/>
        </w:rPr>
        <w:t xml:space="preserve"> Актове №№9958/23.07.2020 г., 10432/17.06.2021г., 10436/ 17.06.2021 г. и 10437/17.06.2021 г. за частна държавна собственост; Скици №№15-1087491-25.10.2024 г., 15-1087492-25.10.2024 г., 15-1087606-25.10.2024 г., 15-1087604-25.10.2024 г., 15-750363-23.07.2024 г., 15-750366-23.07.2024 г., 15-750370-23.07.2024 г. и 15-750373-23.07.2024 г., издадени от СГКК – гр. Бургас;</w:t>
      </w:r>
      <w:r w:rsidRPr="00355250">
        <w:rPr>
          <w:sz w:val="28"/>
          <w:szCs w:val="28"/>
          <w:lang w:val="bg-BG"/>
        </w:rPr>
        <w:t xml:space="preserve"> </w:t>
      </w:r>
      <w:r w:rsidR="00355250" w:rsidRPr="00355250">
        <w:rPr>
          <w:sz w:val="28"/>
          <w:szCs w:val="28"/>
          <w:lang w:val="bg-BG"/>
        </w:rPr>
        <w:t xml:space="preserve">Скица – извадка на УПИ </w:t>
      </w:r>
      <w:r w:rsidR="00355250" w:rsidRPr="00355250">
        <w:rPr>
          <w:sz w:val="28"/>
          <w:szCs w:val="28"/>
        </w:rPr>
        <w:t>III</w:t>
      </w:r>
      <w:r w:rsidR="00355250" w:rsidRPr="00355250">
        <w:rPr>
          <w:sz w:val="28"/>
          <w:szCs w:val="28"/>
          <w:lang w:val="bg-BG"/>
        </w:rPr>
        <w:t xml:space="preserve">, кв. 35 по ПУП-ПРЗ на кв. Крайморие, гр. Бургас; </w:t>
      </w:r>
      <w:r w:rsidR="00355250" w:rsidRPr="00BE3382">
        <w:rPr>
          <w:sz w:val="28"/>
          <w:szCs w:val="28"/>
          <w:lang w:val="bg-BG"/>
        </w:rPr>
        <w:t xml:space="preserve">Извадка от одобрен ПУП-ПП </w:t>
      </w:r>
      <w:r w:rsidR="00355250" w:rsidRPr="00BE3382">
        <w:rPr>
          <w:rFonts w:eastAsiaTheme="minorHAnsi"/>
          <w:sz w:val="28"/>
          <w:szCs w:val="27"/>
          <w:lang w:val="bg-BG" w:eastAsia="en-US"/>
        </w:rPr>
        <w:t>за осигуряване на трасе на велосипедна алея кв. Крайморие, гр. Бургас</w:t>
      </w:r>
      <w:r w:rsidR="00F070EB" w:rsidRPr="00BE3382">
        <w:rPr>
          <w:rFonts w:eastAsiaTheme="minorHAnsi"/>
          <w:sz w:val="28"/>
          <w:szCs w:val="27"/>
          <w:lang w:val="bg-BG" w:eastAsia="en-US"/>
        </w:rPr>
        <w:t xml:space="preserve">; </w:t>
      </w:r>
      <w:r w:rsidR="00BE3382" w:rsidRPr="00BE3382">
        <w:rPr>
          <w:rFonts w:eastAsiaTheme="minorHAnsi"/>
          <w:sz w:val="28"/>
          <w:szCs w:val="27"/>
          <w:lang w:val="bg-BG" w:eastAsia="en-US"/>
        </w:rPr>
        <w:t>Удостоверение за приемане на проект за изменение на КККР</w:t>
      </w:r>
      <w:r w:rsidR="0072522E">
        <w:rPr>
          <w:rFonts w:eastAsiaTheme="minorHAnsi"/>
          <w:sz w:val="28"/>
          <w:szCs w:val="27"/>
          <w:lang w:val="bg-BG" w:eastAsia="en-US"/>
        </w:rPr>
        <w:t xml:space="preserve"> и приложение към него</w:t>
      </w:r>
      <w:r w:rsidR="00BE3382" w:rsidRPr="00BE3382">
        <w:rPr>
          <w:rFonts w:eastAsiaTheme="minorHAnsi"/>
          <w:sz w:val="28"/>
          <w:szCs w:val="27"/>
          <w:lang w:val="bg-BG" w:eastAsia="en-US"/>
        </w:rPr>
        <w:t>.</w:t>
      </w:r>
    </w:p>
    <w:p w:rsidR="003A455C" w:rsidRPr="00BE3382" w:rsidRDefault="003A455C" w:rsidP="001E7889">
      <w:pPr>
        <w:spacing w:line="240" w:lineRule="atLeast"/>
        <w:ind w:left="284" w:firstLine="709"/>
        <w:jc w:val="both"/>
        <w:rPr>
          <w:sz w:val="28"/>
        </w:rPr>
      </w:pPr>
    </w:p>
    <w:p w:rsidR="003A455C" w:rsidRPr="00837E64" w:rsidRDefault="003A455C" w:rsidP="002F4617">
      <w:pPr>
        <w:spacing w:line="240" w:lineRule="atLeast"/>
        <w:ind w:left="284" w:firstLine="850"/>
        <w:jc w:val="both"/>
        <w:rPr>
          <w:b/>
          <w:sz w:val="28"/>
          <w:szCs w:val="28"/>
        </w:rPr>
      </w:pPr>
    </w:p>
    <w:p w:rsidR="003A455C" w:rsidRDefault="003A455C" w:rsidP="002F4617">
      <w:pPr>
        <w:spacing w:line="0" w:lineRule="atLeast"/>
        <w:ind w:left="284"/>
        <w:jc w:val="both"/>
        <w:rPr>
          <w:sz w:val="28"/>
          <w:szCs w:val="28"/>
          <w:lang w:val="bg-BG"/>
        </w:rPr>
      </w:pPr>
      <w:r>
        <w:rPr>
          <w:b/>
          <w:sz w:val="28"/>
          <w:szCs w:val="28"/>
          <w:lang w:val="bg-BG"/>
        </w:rPr>
        <w:t>ИНЖ. ЧАНКА КОРАЛСКА</w:t>
      </w:r>
    </w:p>
    <w:p w:rsidR="003A455C" w:rsidRDefault="003A455C" w:rsidP="002F4617">
      <w:pPr>
        <w:spacing w:line="0" w:lineRule="atLeast"/>
        <w:ind w:left="284"/>
        <w:jc w:val="both"/>
        <w:rPr>
          <w:i/>
          <w:sz w:val="28"/>
          <w:szCs w:val="28"/>
          <w:lang w:val="bg-BG"/>
        </w:rPr>
      </w:pPr>
      <w:r>
        <w:rPr>
          <w:i/>
          <w:sz w:val="28"/>
          <w:szCs w:val="28"/>
          <w:lang w:val="bg-BG"/>
        </w:rPr>
        <w:t>За кмет на Община Бургас</w:t>
      </w:r>
    </w:p>
    <w:p w:rsidR="003A455C" w:rsidRDefault="003A455C" w:rsidP="002F4617">
      <w:pPr>
        <w:spacing w:line="0" w:lineRule="atLeast"/>
        <w:ind w:left="284"/>
        <w:jc w:val="both"/>
        <w:rPr>
          <w:i/>
          <w:sz w:val="28"/>
          <w:szCs w:val="28"/>
          <w:lang w:val="bg-BG"/>
        </w:rPr>
      </w:pPr>
      <w:r>
        <w:rPr>
          <w:i/>
          <w:sz w:val="28"/>
          <w:szCs w:val="28"/>
          <w:lang w:val="bg-BG"/>
        </w:rPr>
        <w:t>Съгласно Заповед №3044/19.09.2024 г. на кмета на Община Бургас</w:t>
      </w:r>
    </w:p>
    <w:p w:rsidR="003A455C" w:rsidRPr="00355250" w:rsidRDefault="003A455C" w:rsidP="006E09A0">
      <w:pPr>
        <w:spacing w:line="0" w:lineRule="atLeast"/>
        <w:rPr>
          <w:color w:val="000000" w:themeColor="text1"/>
          <w:sz w:val="28"/>
          <w:szCs w:val="24"/>
        </w:rPr>
      </w:pPr>
    </w:p>
    <w:sectPr w:rsidR="003A455C" w:rsidRPr="00355250" w:rsidSect="00BE3382">
      <w:pgSz w:w="11906" w:h="16838"/>
      <w:pgMar w:top="851" w:right="1274"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unga">
    <w:panose1 w:val="00000400000000000000"/>
    <w:charset w:val="00"/>
    <w:family w:val="auto"/>
    <w:pitch w:val="variable"/>
    <w:sig w:usb0="004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3339B"/>
    <w:multiLevelType w:val="hybridMultilevel"/>
    <w:tmpl w:val="09B4A224"/>
    <w:lvl w:ilvl="0" w:tplc="DD6E8362">
      <w:start w:val="1"/>
      <w:numFmt w:val="upperRoman"/>
      <w:lvlText w:val="%1."/>
      <w:lvlJc w:val="left"/>
      <w:pPr>
        <w:ind w:left="1352" w:hanging="360"/>
      </w:pPr>
      <w:rPr>
        <w:rFonts w:ascii="Times New Roman" w:eastAsia="Times New Roman" w:hAnsi="Times New Roman" w:cs="Times New Roman"/>
        <w:b/>
      </w:rPr>
    </w:lvl>
    <w:lvl w:ilvl="1" w:tplc="04020019" w:tentative="1">
      <w:start w:val="1"/>
      <w:numFmt w:val="lowerLetter"/>
      <w:lvlText w:val="%2."/>
      <w:lvlJc w:val="left"/>
      <w:pPr>
        <w:ind w:left="2072" w:hanging="360"/>
      </w:pPr>
    </w:lvl>
    <w:lvl w:ilvl="2" w:tplc="0402001B" w:tentative="1">
      <w:start w:val="1"/>
      <w:numFmt w:val="lowerRoman"/>
      <w:lvlText w:val="%3."/>
      <w:lvlJc w:val="right"/>
      <w:pPr>
        <w:ind w:left="2792" w:hanging="180"/>
      </w:pPr>
    </w:lvl>
    <w:lvl w:ilvl="3" w:tplc="0402000F" w:tentative="1">
      <w:start w:val="1"/>
      <w:numFmt w:val="decimal"/>
      <w:lvlText w:val="%4."/>
      <w:lvlJc w:val="left"/>
      <w:pPr>
        <w:ind w:left="3512" w:hanging="360"/>
      </w:pPr>
    </w:lvl>
    <w:lvl w:ilvl="4" w:tplc="04020019" w:tentative="1">
      <w:start w:val="1"/>
      <w:numFmt w:val="lowerLetter"/>
      <w:lvlText w:val="%5."/>
      <w:lvlJc w:val="left"/>
      <w:pPr>
        <w:ind w:left="4232" w:hanging="360"/>
      </w:pPr>
    </w:lvl>
    <w:lvl w:ilvl="5" w:tplc="0402001B" w:tentative="1">
      <w:start w:val="1"/>
      <w:numFmt w:val="lowerRoman"/>
      <w:lvlText w:val="%6."/>
      <w:lvlJc w:val="right"/>
      <w:pPr>
        <w:ind w:left="4952" w:hanging="180"/>
      </w:pPr>
    </w:lvl>
    <w:lvl w:ilvl="6" w:tplc="0402000F" w:tentative="1">
      <w:start w:val="1"/>
      <w:numFmt w:val="decimal"/>
      <w:lvlText w:val="%7."/>
      <w:lvlJc w:val="left"/>
      <w:pPr>
        <w:ind w:left="5672" w:hanging="360"/>
      </w:pPr>
    </w:lvl>
    <w:lvl w:ilvl="7" w:tplc="04020019" w:tentative="1">
      <w:start w:val="1"/>
      <w:numFmt w:val="lowerLetter"/>
      <w:lvlText w:val="%8."/>
      <w:lvlJc w:val="left"/>
      <w:pPr>
        <w:ind w:left="6392" w:hanging="360"/>
      </w:pPr>
    </w:lvl>
    <w:lvl w:ilvl="8" w:tplc="0402001B" w:tentative="1">
      <w:start w:val="1"/>
      <w:numFmt w:val="lowerRoman"/>
      <w:lvlText w:val="%9."/>
      <w:lvlJc w:val="right"/>
      <w:pPr>
        <w:ind w:left="7112" w:hanging="180"/>
      </w:pPr>
    </w:lvl>
  </w:abstractNum>
  <w:abstractNum w:abstractNumId="1" w15:restartNumberingAfterBreak="0">
    <w:nsid w:val="0DFE7527"/>
    <w:multiLevelType w:val="hybridMultilevel"/>
    <w:tmpl w:val="5C0E1562"/>
    <w:lvl w:ilvl="0" w:tplc="8620E00A">
      <w:start w:val="1"/>
      <w:numFmt w:val="decimal"/>
      <w:lvlText w:val="%1."/>
      <w:lvlJc w:val="left"/>
      <w:pPr>
        <w:ind w:left="1352" w:hanging="360"/>
      </w:pPr>
      <w:rPr>
        <w:rFonts w:ascii="Times New Roman" w:eastAsia="Times New Roman" w:hAnsi="Times New Roman" w:cs="Times New Roman"/>
        <w:color w:val="000000"/>
      </w:rPr>
    </w:lvl>
    <w:lvl w:ilvl="1" w:tplc="04020003" w:tentative="1">
      <w:start w:val="1"/>
      <w:numFmt w:val="bullet"/>
      <w:lvlText w:val="o"/>
      <w:lvlJc w:val="left"/>
      <w:pPr>
        <w:ind w:left="2072" w:hanging="360"/>
      </w:pPr>
      <w:rPr>
        <w:rFonts w:ascii="Courier New" w:hAnsi="Courier New" w:cs="Courier New" w:hint="default"/>
      </w:rPr>
    </w:lvl>
    <w:lvl w:ilvl="2" w:tplc="04020005" w:tentative="1">
      <w:start w:val="1"/>
      <w:numFmt w:val="bullet"/>
      <w:lvlText w:val=""/>
      <w:lvlJc w:val="left"/>
      <w:pPr>
        <w:ind w:left="2792" w:hanging="360"/>
      </w:pPr>
      <w:rPr>
        <w:rFonts w:ascii="Wingdings" w:hAnsi="Wingdings" w:hint="default"/>
      </w:rPr>
    </w:lvl>
    <w:lvl w:ilvl="3" w:tplc="04020001" w:tentative="1">
      <w:start w:val="1"/>
      <w:numFmt w:val="bullet"/>
      <w:lvlText w:val=""/>
      <w:lvlJc w:val="left"/>
      <w:pPr>
        <w:ind w:left="3512" w:hanging="360"/>
      </w:pPr>
      <w:rPr>
        <w:rFonts w:ascii="Symbol" w:hAnsi="Symbol" w:hint="default"/>
      </w:rPr>
    </w:lvl>
    <w:lvl w:ilvl="4" w:tplc="04020003" w:tentative="1">
      <w:start w:val="1"/>
      <w:numFmt w:val="bullet"/>
      <w:lvlText w:val="o"/>
      <w:lvlJc w:val="left"/>
      <w:pPr>
        <w:ind w:left="4232" w:hanging="360"/>
      </w:pPr>
      <w:rPr>
        <w:rFonts w:ascii="Courier New" w:hAnsi="Courier New" w:cs="Courier New" w:hint="default"/>
      </w:rPr>
    </w:lvl>
    <w:lvl w:ilvl="5" w:tplc="04020005" w:tentative="1">
      <w:start w:val="1"/>
      <w:numFmt w:val="bullet"/>
      <w:lvlText w:val=""/>
      <w:lvlJc w:val="left"/>
      <w:pPr>
        <w:ind w:left="4952" w:hanging="360"/>
      </w:pPr>
      <w:rPr>
        <w:rFonts w:ascii="Wingdings" w:hAnsi="Wingdings" w:hint="default"/>
      </w:rPr>
    </w:lvl>
    <w:lvl w:ilvl="6" w:tplc="04020001" w:tentative="1">
      <w:start w:val="1"/>
      <w:numFmt w:val="bullet"/>
      <w:lvlText w:val=""/>
      <w:lvlJc w:val="left"/>
      <w:pPr>
        <w:ind w:left="5672" w:hanging="360"/>
      </w:pPr>
      <w:rPr>
        <w:rFonts w:ascii="Symbol" w:hAnsi="Symbol" w:hint="default"/>
      </w:rPr>
    </w:lvl>
    <w:lvl w:ilvl="7" w:tplc="04020003" w:tentative="1">
      <w:start w:val="1"/>
      <w:numFmt w:val="bullet"/>
      <w:lvlText w:val="o"/>
      <w:lvlJc w:val="left"/>
      <w:pPr>
        <w:ind w:left="6392" w:hanging="360"/>
      </w:pPr>
      <w:rPr>
        <w:rFonts w:ascii="Courier New" w:hAnsi="Courier New" w:cs="Courier New" w:hint="default"/>
      </w:rPr>
    </w:lvl>
    <w:lvl w:ilvl="8" w:tplc="04020005" w:tentative="1">
      <w:start w:val="1"/>
      <w:numFmt w:val="bullet"/>
      <w:lvlText w:val=""/>
      <w:lvlJc w:val="left"/>
      <w:pPr>
        <w:ind w:left="7112" w:hanging="360"/>
      </w:pPr>
      <w:rPr>
        <w:rFonts w:ascii="Wingdings" w:hAnsi="Wingdings" w:hint="default"/>
      </w:rPr>
    </w:lvl>
  </w:abstractNum>
  <w:abstractNum w:abstractNumId="2" w15:restartNumberingAfterBreak="0">
    <w:nsid w:val="1C2154D3"/>
    <w:multiLevelType w:val="hybridMultilevel"/>
    <w:tmpl w:val="8EAE0D72"/>
    <w:lvl w:ilvl="0" w:tplc="46E4221A">
      <w:numFmt w:val="bullet"/>
      <w:lvlText w:val="-"/>
      <w:lvlJc w:val="left"/>
      <w:pPr>
        <w:ind w:left="1352" w:hanging="360"/>
      </w:pPr>
      <w:rPr>
        <w:rFonts w:ascii="Times New Roman" w:eastAsia="Times New Roman" w:hAnsi="Times New Roman" w:cs="Times New Roman" w:hint="default"/>
      </w:rPr>
    </w:lvl>
    <w:lvl w:ilvl="1" w:tplc="04020003" w:tentative="1">
      <w:start w:val="1"/>
      <w:numFmt w:val="bullet"/>
      <w:lvlText w:val="o"/>
      <w:lvlJc w:val="left"/>
      <w:pPr>
        <w:ind w:left="2072" w:hanging="360"/>
      </w:pPr>
      <w:rPr>
        <w:rFonts w:ascii="Courier New" w:hAnsi="Courier New" w:cs="Courier New" w:hint="default"/>
      </w:rPr>
    </w:lvl>
    <w:lvl w:ilvl="2" w:tplc="04020005" w:tentative="1">
      <w:start w:val="1"/>
      <w:numFmt w:val="bullet"/>
      <w:lvlText w:val=""/>
      <w:lvlJc w:val="left"/>
      <w:pPr>
        <w:ind w:left="2792" w:hanging="360"/>
      </w:pPr>
      <w:rPr>
        <w:rFonts w:ascii="Wingdings" w:hAnsi="Wingdings" w:hint="default"/>
      </w:rPr>
    </w:lvl>
    <w:lvl w:ilvl="3" w:tplc="04020001" w:tentative="1">
      <w:start w:val="1"/>
      <w:numFmt w:val="bullet"/>
      <w:lvlText w:val=""/>
      <w:lvlJc w:val="left"/>
      <w:pPr>
        <w:ind w:left="3512" w:hanging="360"/>
      </w:pPr>
      <w:rPr>
        <w:rFonts w:ascii="Symbol" w:hAnsi="Symbol" w:hint="default"/>
      </w:rPr>
    </w:lvl>
    <w:lvl w:ilvl="4" w:tplc="04020003" w:tentative="1">
      <w:start w:val="1"/>
      <w:numFmt w:val="bullet"/>
      <w:lvlText w:val="o"/>
      <w:lvlJc w:val="left"/>
      <w:pPr>
        <w:ind w:left="4232" w:hanging="360"/>
      </w:pPr>
      <w:rPr>
        <w:rFonts w:ascii="Courier New" w:hAnsi="Courier New" w:cs="Courier New" w:hint="default"/>
      </w:rPr>
    </w:lvl>
    <w:lvl w:ilvl="5" w:tplc="04020005" w:tentative="1">
      <w:start w:val="1"/>
      <w:numFmt w:val="bullet"/>
      <w:lvlText w:val=""/>
      <w:lvlJc w:val="left"/>
      <w:pPr>
        <w:ind w:left="4952" w:hanging="360"/>
      </w:pPr>
      <w:rPr>
        <w:rFonts w:ascii="Wingdings" w:hAnsi="Wingdings" w:hint="default"/>
      </w:rPr>
    </w:lvl>
    <w:lvl w:ilvl="6" w:tplc="04020001" w:tentative="1">
      <w:start w:val="1"/>
      <w:numFmt w:val="bullet"/>
      <w:lvlText w:val=""/>
      <w:lvlJc w:val="left"/>
      <w:pPr>
        <w:ind w:left="5672" w:hanging="360"/>
      </w:pPr>
      <w:rPr>
        <w:rFonts w:ascii="Symbol" w:hAnsi="Symbol" w:hint="default"/>
      </w:rPr>
    </w:lvl>
    <w:lvl w:ilvl="7" w:tplc="04020003" w:tentative="1">
      <w:start w:val="1"/>
      <w:numFmt w:val="bullet"/>
      <w:lvlText w:val="o"/>
      <w:lvlJc w:val="left"/>
      <w:pPr>
        <w:ind w:left="6392" w:hanging="360"/>
      </w:pPr>
      <w:rPr>
        <w:rFonts w:ascii="Courier New" w:hAnsi="Courier New" w:cs="Courier New" w:hint="default"/>
      </w:rPr>
    </w:lvl>
    <w:lvl w:ilvl="8" w:tplc="04020005" w:tentative="1">
      <w:start w:val="1"/>
      <w:numFmt w:val="bullet"/>
      <w:lvlText w:val=""/>
      <w:lvlJc w:val="left"/>
      <w:pPr>
        <w:ind w:left="7112" w:hanging="360"/>
      </w:pPr>
      <w:rPr>
        <w:rFonts w:ascii="Wingdings" w:hAnsi="Wingdings" w:hint="default"/>
      </w:rPr>
    </w:lvl>
  </w:abstractNum>
  <w:abstractNum w:abstractNumId="3" w15:restartNumberingAfterBreak="0">
    <w:nsid w:val="317514DD"/>
    <w:multiLevelType w:val="hybridMultilevel"/>
    <w:tmpl w:val="1122A77E"/>
    <w:lvl w:ilvl="0" w:tplc="06ECE740">
      <w:start w:val="1"/>
      <w:numFmt w:val="bullet"/>
      <w:lvlText w:val="-"/>
      <w:lvlJc w:val="left"/>
      <w:pPr>
        <w:ind w:left="1712" w:hanging="360"/>
      </w:pPr>
      <w:rPr>
        <w:rFonts w:ascii="Times New Roman" w:eastAsia="Times New Roman" w:hAnsi="Times New Roman" w:cs="Times New Roman" w:hint="default"/>
      </w:rPr>
    </w:lvl>
    <w:lvl w:ilvl="1" w:tplc="04020003" w:tentative="1">
      <w:start w:val="1"/>
      <w:numFmt w:val="bullet"/>
      <w:lvlText w:val="o"/>
      <w:lvlJc w:val="left"/>
      <w:pPr>
        <w:ind w:left="2432" w:hanging="360"/>
      </w:pPr>
      <w:rPr>
        <w:rFonts w:ascii="Courier New" w:hAnsi="Courier New" w:cs="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cs="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cs="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4" w15:restartNumberingAfterBreak="0">
    <w:nsid w:val="3F8C192B"/>
    <w:multiLevelType w:val="hybridMultilevel"/>
    <w:tmpl w:val="AF9EC5E8"/>
    <w:lvl w:ilvl="0" w:tplc="2B081FBC">
      <w:start w:val="1"/>
      <w:numFmt w:val="bullet"/>
      <w:lvlText w:val="-"/>
      <w:lvlJc w:val="left"/>
      <w:pPr>
        <w:ind w:left="1712" w:hanging="360"/>
      </w:pPr>
      <w:rPr>
        <w:rFonts w:ascii="Times New Roman" w:eastAsia="Times New Roman" w:hAnsi="Times New Roman" w:cs="Times New Roman" w:hint="default"/>
      </w:rPr>
    </w:lvl>
    <w:lvl w:ilvl="1" w:tplc="04020003" w:tentative="1">
      <w:start w:val="1"/>
      <w:numFmt w:val="bullet"/>
      <w:lvlText w:val="o"/>
      <w:lvlJc w:val="left"/>
      <w:pPr>
        <w:ind w:left="2432" w:hanging="360"/>
      </w:pPr>
      <w:rPr>
        <w:rFonts w:ascii="Courier New" w:hAnsi="Courier New" w:cs="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cs="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cs="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5" w15:restartNumberingAfterBreak="0">
    <w:nsid w:val="4621195B"/>
    <w:multiLevelType w:val="hybridMultilevel"/>
    <w:tmpl w:val="B1709ABC"/>
    <w:lvl w:ilvl="0" w:tplc="B1E40E58">
      <w:start w:val="1"/>
      <w:numFmt w:val="bullet"/>
      <w:lvlText w:val="-"/>
      <w:lvlJc w:val="left"/>
      <w:pPr>
        <w:ind w:left="1712" w:hanging="360"/>
      </w:pPr>
      <w:rPr>
        <w:rFonts w:ascii="Times New Roman" w:eastAsia="Times New Roman" w:hAnsi="Times New Roman" w:cs="Times New Roman" w:hint="default"/>
      </w:rPr>
    </w:lvl>
    <w:lvl w:ilvl="1" w:tplc="04020003" w:tentative="1">
      <w:start w:val="1"/>
      <w:numFmt w:val="bullet"/>
      <w:lvlText w:val="o"/>
      <w:lvlJc w:val="left"/>
      <w:pPr>
        <w:ind w:left="2432" w:hanging="360"/>
      </w:pPr>
      <w:rPr>
        <w:rFonts w:ascii="Courier New" w:hAnsi="Courier New" w:cs="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cs="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cs="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6" w15:restartNumberingAfterBreak="0">
    <w:nsid w:val="4F5A0041"/>
    <w:multiLevelType w:val="hybridMultilevel"/>
    <w:tmpl w:val="388A968C"/>
    <w:lvl w:ilvl="0" w:tplc="109C933E">
      <w:start w:val="4"/>
      <w:numFmt w:val="upperRoman"/>
      <w:lvlText w:val="%1&gt;"/>
      <w:lvlJc w:val="left"/>
      <w:pPr>
        <w:ind w:left="1854" w:hanging="720"/>
      </w:pPr>
      <w:rPr>
        <w:rFonts w:hint="default"/>
      </w:rPr>
    </w:lvl>
    <w:lvl w:ilvl="1" w:tplc="04020019" w:tentative="1">
      <w:start w:val="1"/>
      <w:numFmt w:val="lowerLetter"/>
      <w:lvlText w:val="%2."/>
      <w:lvlJc w:val="left"/>
      <w:pPr>
        <w:ind w:left="2214" w:hanging="360"/>
      </w:pPr>
    </w:lvl>
    <w:lvl w:ilvl="2" w:tplc="0402001B" w:tentative="1">
      <w:start w:val="1"/>
      <w:numFmt w:val="lowerRoman"/>
      <w:lvlText w:val="%3."/>
      <w:lvlJc w:val="right"/>
      <w:pPr>
        <w:ind w:left="2934" w:hanging="180"/>
      </w:pPr>
    </w:lvl>
    <w:lvl w:ilvl="3" w:tplc="0402000F" w:tentative="1">
      <w:start w:val="1"/>
      <w:numFmt w:val="decimal"/>
      <w:lvlText w:val="%4."/>
      <w:lvlJc w:val="left"/>
      <w:pPr>
        <w:ind w:left="3654" w:hanging="360"/>
      </w:pPr>
    </w:lvl>
    <w:lvl w:ilvl="4" w:tplc="04020019" w:tentative="1">
      <w:start w:val="1"/>
      <w:numFmt w:val="lowerLetter"/>
      <w:lvlText w:val="%5."/>
      <w:lvlJc w:val="left"/>
      <w:pPr>
        <w:ind w:left="4374" w:hanging="360"/>
      </w:pPr>
    </w:lvl>
    <w:lvl w:ilvl="5" w:tplc="0402001B" w:tentative="1">
      <w:start w:val="1"/>
      <w:numFmt w:val="lowerRoman"/>
      <w:lvlText w:val="%6."/>
      <w:lvlJc w:val="right"/>
      <w:pPr>
        <w:ind w:left="5094" w:hanging="180"/>
      </w:pPr>
    </w:lvl>
    <w:lvl w:ilvl="6" w:tplc="0402000F" w:tentative="1">
      <w:start w:val="1"/>
      <w:numFmt w:val="decimal"/>
      <w:lvlText w:val="%7."/>
      <w:lvlJc w:val="left"/>
      <w:pPr>
        <w:ind w:left="5814" w:hanging="360"/>
      </w:pPr>
    </w:lvl>
    <w:lvl w:ilvl="7" w:tplc="04020019" w:tentative="1">
      <w:start w:val="1"/>
      <w:numFmt w:val="lowerLetter"/>
      <w:lvlText w:val="%8."/>
      <w:lvlJc w:val="left"/>
      <w:pPr>
        <w:ind w:left="6534" w:hanging="360"/>
      </w:pPr>
    </w:lvl>
    <w:lvl w:ilvl="8" w:tplc="0402001B" w:tentative="1">
      <w:start w:val="1"/>
      <w:numFmt w:val="lowerRoman"/>
      <w:lvlText w:val="%9."/>
      <w:lvlJc w:val="right"/>
      <w:pPr>
        <w:ind w:left="7254" w:hanging="180"/>
      </w:pPr>
    </w:lvl>
  </w:abstractNum>
  <w:abstractNum w:abstractNumId="7" w15:restartNumberingAfterBreak="0">
    <w:nsid w:val="522803C8"/>
    <w:multiLevelType w:val="hybridMultilevel"/>
    <w:tmpl w:val="0B8A050A"/>
    <w:lvl w:ilvl="0" w:tplc="9D0C602A">
      <w:start w:val="1"/>
      <w:numFmt w:val="decimal"/>
      <w:lvlText w:val="%1."/>
      <w:lvlJc w:val="left"/>
      <w:pPr>
        <w:ind w:left="1352" w:hanging="360"/>
      </w:pPr>
      <w:rPr>
        <w:rFonts w:ascii="Times New Roman" w:eastAsia="Times New Roman" w:hAnsi="Times New Roman" w:cs="Times New Roman"/>
        <w:b/>
      </w:rPr>
    </w:lvl>
    <w:lvl w:ilvl="1" w:tplc="04020019" w:tentative="1">
      <w:start w:val="1"/>
      <w:numFmt w:val="lowerLetter"/>
      <w:lvlText w:val="%2."/>
      <w:lvlJc w:val="left"/>
      <w:pPr>
        <w:ind w:left="2072" w:hanging="360"/>
      </w:pPr>
    </w:lvl>
    <w:lvl w:ilvl="2" w:tplc="0402001B" w:tentative="1">
      <w:start w:val="1"/>
      <w:numFmt w:val="lowerRoman"/>
      <w:lvlText w:val="%3."/>
      <w:lvlJc w:val="right"/>
      <w:pPr>
        <w:ind w:left="2792" w:hanging="180"/>
      </w:pPr>
    </w:lvl>
    <w:lvl w:ilvl="3" w:tplc="0402000F" w:tentative="1">
      <w:start w:val="1"/>
      <w:numFmt w:val="decimal"/>
      <w:lvlText w:val="%4."/>
      <w:lvlJc w:val="left"/>
      <w:pPr>
        <w:ind w:left="3512" w:hanging="360"/>
      </w:pPr>
    </w:lvl>
    <w:lvl w:ilvl="4" w:tplc="04020019" w:tentative="1">
      <w:start w:val="1"/>
      <w:numFmt w:val="lowerLetter"/>
      <w:lvlText w:val="%5."/>
      <w:lvlJc w:val="left"/>
      <w:pPr>
        <w:ind w:left="4232" w:hanging="360"/>
      </w:pPr>
    </w:lvl>
    <w:lvl w:ilvl="5" w:tplc="0402001B" w:tentative="1">
      <w:start w:val="1"/>
      <w:numFmt w:val="lowerRoman"/>
      <w:lvlText w:val="%6."/>
      <w:lvlJc w:val="right"/>
      <w:pPr>
        <w:ind w:left="4952" w:hanging="180"/>
      </w:pPr>
    </w:lvl>
    <w:lvl w:ilvl="6" w:tplc="0402000F" w:tentative="1">
      <w:start w:val="1"/>
      <w:numFmt w:val="decimal"/>
      <w:lvlText w:val="%7."/>
      <w:lvlJc w:val="left"/>
      <w:pPr>
        <w:ind w:left="5672" w:hanging="360"/>
      </w:pPr>
    </w:lvl>
    <w:lvl w:ilvl="7" w:tplc="04020019" w:tentative="1">
      <w:start w:val="1"/>
      <w:numFmt w:val="lowerLetter"/>
      <w:lvlText w:val="%8."/>
      <w:lvlJc w:val="left"/>
      <w:pPr>
        <w:ind w:left="6392" w:hanging="360"/>
      </w:pPr>
    </w:lvl>
    <w:lvl w:ilvl="8" w:tplc="0402001B" w:tentative="1">
      <w:start w:val="1"/>
      <w:numFmt w:val="lowerRoman"/>
      <w:lvlText w:val="%9."/>
      <w:lvlJc w:val="right"/>
      <w:pPr>
        <w:ind w:left="7112" w:hanging="180"/>
      </w:pPr>
    </w:lvl>
  </w:abstractNum>
  <w:abstractNum w:abstractNumId="8" w15:restartNumberingAfterBreak="0">
    <w:nsid w:val="5A3E58AB"/>
    <w:multiLevelType w:val="hybridMultilevel"/>
    <w:tmpl w:val="9E605A7A"/>
    <w:lvl w:ilvl="0" w:tplc="AE8E1240">
      <w:start w:val="1"/>
      <w:numFmt w:val="decimal"/>
      <w:lvlText w:val="%1."/>
      <w:lvlJc w:val="left"/>
      <w:pPr>
        <w:ind w:left="1352" w:hanging="360"/>
      </w:pPr>
      <w:rPr>
        <w:rFonts w:hint="default"/>
      </w:rPr>
    </w:lvl>
    <w:lvl w:ilvl="1" w:tplc="04020019" w:tentative="1">
      <w:start w:val="1"/>
      <w:numFmt w:val="lowerLetter"/>
      <w:lvlText w:val="%2."/>
      <w:lvlJc w:val="left"/>
      <w:pPr>
        <w:ind w:left="2072" w:hanging="360"/>
      </w:pPr>
    </w:lvl>
    <w:lvl w:ilvl="2" w:tplc="0402001B" w:tentative="1">
      <w:start w:val="1"/>
      <w:numFmt w:val="lowerRoman"/>
      <w:lvlText w:val="%3."/>
      <w:lvlJc w:val="right"/>
      <w:pPr>
        <w:ind w:left="2792" w:hanging="180"/>
      </w:pPr>
    </w:lvl>
    <w:lvl w:ilvl="3" w:tplc="0402000F" w:tentative="1">
      <w:start w:val="1"/>
      <w:numFmt w:val="decimal"/>
      <w:lvlText w:val="%4."/>
      <w:lvlJc w:val="left"/>
      <w:pPr>
        <w:ind w:left="3512" w:hanging="360"/>
      </w:pPr>
    </w:lvl>
    <w:lvl w:ilvl="4" w:tplc="04020019" w:tentative="1">
      <w:start w:val="1"/>
      <w:numFmt w:val="lowerLetter"/>
      <w:lvlText w:val="%5."/>
      <w:lvlJc w:val="left"/>
      <w:pPr>
        <w:ind w:left="4232" w:hanging="360"/>
      </w:pPr>
    </w:lvl>
    <w:lvl w:ilvl="5" w:tplc="0402001B" w:tentative="1">
      <w:start w:val="1"/>
      <w:numFmt w:val="lowerRoman"/>
      <w:lvlText w:val="%6."/>
      <w:lvlJc w:val="right"/>
      <w:pPr>
        <w:ind w:left="4952" w:hanging="180"/>
      </w:pPr>
    </w:lvl>
    <w:lvl w:ilvl="6" w:tplc="0402000F" w:tentative="1">
      <w:start w:val="1"/>
      <w:numFmt w:val="decimal"/>
      <w:lvlText w:val="%7."/>
      <w:lvlJc w:val="left"/>
      <w:pPr>
        <w:ind w:left="5672" w:hanging="360"/>
      </w:pPr>
    </w:lvl>
    <w:lvl w:ilvl="7" w:tplc="04020019" w:tentative="1">
      <w:start w:val="1"/>
      <w:numFmt w:val="lowerLetter"/>
      <w:lvlText w:val="%8."/>
      <w:lvlJc w:val="left"/>
      <w:pPr>
        <w:ind w:left="6392" w:hanging="360"/>
      </w:pPr>
    </w:lvl>
    <w:lvl w:ilvl="8" w:tplc="0402001B" w:tentative="1">
      <w:start w:val="1"/>
      <w:numFmt w:val="lowerRoman"/>
      <w:lvlText w:val="%9."/>
      <w:lvlJc w:val="right"/>
      <w:pPr>
        <w:ind w:left="7112" w:hanging="180"/>
      </w:pPr>
    </w:lvl>
  </w:abstractNum>
  <w:abstractNum w:abstractNumId="9" w15:restartNumberingAfterBreak="0">
    <w:nsid w:val="67D93078"/>
    <w:multiLevelType w:val="hybridMultilevel"/>
    <w:tmpl w:val="0BD41E4A"/>
    <w:lvl w:ilvl="0" w:tplc="EB42DBE2">
      <w:start w:val="1"/>
      <w:numFmt w:val="bullet"/>
      <w:lvlText w:val="-"/>
      <w:lvlJc w:val="left"/>
      <w:pPr>
        <w:ind w:left="1712" w:hanging="360"/>
      </w:pPr>
      <w:rPr>
        <w:rFonts w:ascii="Times New Roman" w:eastAsia="Times New Roman" w:hAnsi="Times New Roman" w:cs="Times New Roman" w:hint="default"/>
      </w:rPr>
    </w:lvl>
    <w:lvl w:ilvl="1" w:tplc="04020003" w:tentative="1">
      <w:start w:val="1"/>
      <w:numFmt w:val="bullet"/>
      <w:lvlText w:val="o"/>
      <w:lvlJc w:val="left"/>
      <w:pPr>
        <w:ind w:left="2432" w:hanging="360"/>
      </w:pPr>
      <w:rPr>
        <w:rFonts w:ascii="Courier New" w:hAnsi="Courier New" w:cs="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cs="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cs="Courier New" w:hint="default"/>
      </w:rPr>
    </w:lvl>
    <w:lvl w:ilvl="8" w:tplc="04020005" w:tentative="1">
      <w:start w:val="1"/>
      <w:numFmt w:val="bullet"/>
      <w:lvlText w:val=""/>
      <w:lvlJc w:val="left"/>
      <w:pPr>
        <w:ind w:left="7472" w:hanging="360"/>
      </w:pPr>
      <w:rPr>
        <w:rFonts w:ascii="Wingdings" w:hAnsi="Wingdings" w:hint="default"/>
      </w:rPr>
    </w:lvl>
  </w:abstractNum>
  <w:num w:numId="1">
    <w:abstractNumId w:val="7"/>
  </w:num>
  <w:num w:numId="2">
    <w:abstractNumId w:val="4"/>
  </w:num>
  <w:num w:numId="3">
    <w:abstractNumId w:val="5"/>
  </w:num>
  <w:num w:numId="4">
    <w:abstractNumId w:val="0"/>
  </w:num>
  <w:num w:numId="5">
    <w:abstractNumId w:val="8"/>
  </w:num>
  <w:num w:numId="6">
    <w:abstractNumId w:val="2"/>
  </w:num>
  <w:num w:numId="7">
    <w:abstractNumId w:val="1"/>
  </w:num>
  <w:num w:numId="8">
    <w:abstractNumId w:val="3"/>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830"/>
    <w:rsid w:val="000069C2"/>
    <w:rsid w:val="00043D1E"/>
    <w:rsid w:val="00063C0D"/>
    <w:rsid w:val="000B53D8"/>
    <w:rsid w:val="00137C59"/>
    <w:rsid w:val="00164CDC"/>
    <w:rsid w:val="00185035"/>
    <w:rsid w:val="001E7889"/>
    <w:rsid w:val="00264924"/>
    <w:rsid w:val="0028417A"/>
    <w:rsid w:val="002F4617"/>
    <w:rsid w:val="003015DC"/>
    <w:rsid w:val="003171D1"/>
    <w:rsid w:val="00355250"/>
    <w:rsid w:val="00362830"/>
    <w:rsid w:val="003A455C"/>
    <w:rsid w:val="003B3456"/>
    <w:rsid w:val="003D312E"/>
    <w:rsid w:val="003E76A4"/>
    <w:rsid w:val="00445055"/>
    <w:rsid w:val="0045463E"/>
    <w:rsid w:val="0049380E"/>
    <w:rsid w:val="0049422A"/>
    <w:rsid w:val="004A2436"/>
    <w:rsid w:val="005017BD"/>
    <w:rsid w:val="005304B9"/>
    <w:rsid w:val="00566CC5"/>
    <w:rsid w:val="00620AB0"/>
    <w:rsid w:val="00662FD5"/>
    <w:rsid w:val="00686D47"/>
    <w:rsid w:val="006E09A0"/>
    <w:rsid w:val="00701C43"/>
    <w:rsid w:val="0072522E"/>
    <w:rsid w:val="00754606"/>
    <w:rsid w:val="007D2185"/>
    <w:rsid w:val="007D2212"/>
    <w:rsid w:val="007F732A"/>
    <w:rsid w:val="00804927"/>
    <w:rsid w:val="00870509"/>
    <w:rsid w:val="00887822"/>
    <w:rsid w:val="008A49ED"/>
    <w:rsid w:val="008E7A3A"/>
    <w:rsid w:val="009E333D"/>
    <w:rsid w:val="00AB488D"/>
    <w:rsid w:val="00AB6B1B"/>
    <w:rsid w:val="00AC4EFF"/>
    <w:rsid w:val="00AD372F"/>
    <w:rsid w:val="00B55BAA"/>
    <w:rsid w:val="00BC34CA"/>
    <w:rsid w:val="00BD26A8"/>
    <w:rsid w:val="00BE3382"/>
    <w:rsid w:val="00C048C1"/>
    <w:rsid w:val="00C16428"/>
    <w:rsid w:val="00C54455"/>
    <w:rsid w:val="00CB1E6B"/>
    <w:rsid w:val="00CC4692"/>
    <w:rsid w:val="00CF49F8"/>
    <w:rsid w:val="00D86BD8"/>
    <w:rsid w:val="00DB1662"/>
    <w:rsid w:val="00DD166F"/>
    <w:rsid w:val="00DF07A3"/>
    <w:rsid w:val="00E70F79"/>
    <w:rsid w:val="00EC6101"/>
    <w:rsid w:val="00EE2CF9"/>
    <w:rsid w:val="00F01A7F"/>
    <w:rsid w:val="00F0417A"/>
    <w:rsid w:val="00F070EB"/>
    <w:rsid w:val="00FB2971"/>
    <w:rsid w:val="00FE3203"/>
    <w:rsid w:val="00FF6C3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AEA525-2DCD-47E6-BA75-9729340FA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55C"/>
    <w:pPr>
      <w:spacing w:after="0" w:line="240" w:lineRule="auto"/>
    </w:pPr>
    <w:rPr>
      <w:rFonts w:ascii="Times New Roman" w:eastAsia="Times New Roman" w:hAnsi="Times New Roman" w:cs="Times New Roman"/>
      <w:sz w:val="20"/>
      <w:szCs w:val="20"/>
      <w:lang w:val="en-US"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455C"/>
    <w:rPr>
      <w:color w:val="0000FF"/>
      <w:u w:val="single"/>
    </w:rPr>
  </w:style>
  <w:style w:type="paragraph" w:styleId="ListParagraph">
    <w:name w:val="List Paragraph"/>
    <w:basedOn w:val="Normal"/>
    <w:uiPriority w:val="34"/>
    <w:qFormat/>
    <w:rsid w:val="00870509"/>
    <w:pPr>
      <w:ind w:left="720"/>
      <w:contextualSpacing/>
    </w:pPr>
  </w:style>
  <w:style w:type="paragraph" w:styleId="BalloonText">
    <w:name w:val="Balloon Text"/>
    <w:basedOn w:val="Normal"/>
    <w:link w:val="BalloonTextChar"/>
    <w:uiPriority w:val="99"/>
    <w:semiHidden/>
    <w:unhideWhenUsed/>
    <w:rsid w:val="00F070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0EB"/>
    <w:rPr>
      <w:rFonts w:ascii="Segoe UI" w:eastAsia="Times New Roman" w:hAnsi="Segoe UI" w:cs="Segoe UI"/>
      <w:sz w:val="18"/>
      <w:szCs w:val="18"/>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mailto:obshtina@burgas.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FA547-8478-4B06-AD99-7AB85B314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1914</Words>
  <Characters>10913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Aneliya Todorova</dc:creator>
  <cp:keywords/>
  <dc:description/>
  <cp:lastModifiedBy>Gergana Chanakova</cp:lastModifiedBy>
  <cp:revision>2</cp:revision>
  <cp:lastPrinted>2024-10-28T12:07:00Z</cp:lastPrinted>
  <dcterms:created xsi:type="dcterms:W3CDTF">2024-10-28T12:23:00Z</dcterms:created>
  <dcterms:modified xsi:type="dcterms:W3CDTF">2024-10-28T12:23:00Z</dcterms:modified>
</cp:coreProperties>
</file>