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2FE" w:rsidRPr="00824934" w:rsidRDefault="000002FE" w:rsidP="005E4477">
      <w:pPr>
        <w:pStyle w:val="Heading1"/>
        <w:ind w:left="708"/>
        <w:rPr>
          <w:rFonts w:ascii="Century Gothic" w:hAnsi="Century Gothic" w:cs="Tunga"/>
          <w:sz w:val="36"/>
          <w:szCs w:val="36"/>
        </w:rPr>
      </w:pPr>
      <w:r w:rsidRPr="00824934">
        <w:rPr>
          <w:rFonts w:ascii="Century Gothic" w:hAnsi="Century Gothic" w:cs="Tunga"/>
          <w:noProof/>
          <w:sz w:val="32"/>
          <w:szCs w:val="36"/>
        </w:rPr>
        <w:drawing>
          <wp:anchor distT="0" distB="0" distL="114300" distR="114300" simplePos="0" relativeHeight="251659264" behindDoc="0" locked="0" layoutInCell="1" allowOverlap="1" wp14:anchorId="696B4866" wp14:editId="53C56591">
            <wp:simplePos x="0" y="0"/>
            <wp:positionH relativeFrom="column">
              <wp:posOffset>2513330</wp:posOffset>
            </wp:positionH>
            <wp:positionV relativeFrom="paragraph">
              <wp:posOffset>-48895</wp:posOffset>
            </wp:positionV>
            <wp:extent cx="637336" cy="951755"/>
            <wp:effectExtent l="0" t="0" r="0" b="1270"/>
            <wp:wrapNone/>
            <wp:docPr id="7" name="Picture 7"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_1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7336" cy="9517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4934">
        <w:rPr>
          <w:rFonts w:ascii="Century Gothic" w:hAnsi="Century Gothic" w:cs="Tunga"/>
          <w:sz w:val="32"/>
          <w:szCs w:val="36"/>
        </w:rPr>
        <w:t>ОБЩИНА БУРГАС</w:t>
      </w:r>
      <w:r w:rsidR="00424F39">
        <w:rPr>
          <w:rFonts w:ascii="Century Gothic" w:hAnsi="Century Gothic" w:cs="Tunga"/>
          <w:sz w:val="32"/>
          <w:szCs w:val="36"/>
        </w:rPr>
        <w:t xml:space="preserve"> </w:t>
      </w:r>
      <w:r w:rsidRPr="00824934">
        <w:rPr>
          <w:rFonts w:ascii="Century Gothic" w:hAnsi="Century Gothic" w:cs="Tunga"/>
          <w:sz w:val="32"/>
          <w:szCs w:val="36"/>
        </w:rPr>
        <w:tab/>
      </w:r>
      <w:r w:rsidRPr="00824934">
        <w:rPr>
          <w:rFonts w:ascii="Century Gothic" w:hAnsi="Century Gothic" w:cs="Tunga"/>
          <w:sz w:val="32"/>
          <w:szCs w:val="36"/>
        </w:rPr>
        <w:tab/>
      </w:r>
      <w:r w:rsidR="008A2902">
        <w:rPr>
          <w:rFonts w:ascii="Century Gothic" w:hAnsi="Century Gothic" w:cs="Tunga"/>
          <w:sz w:val="32"/>
          <w:szCs w:val="36"/>
        </w:rPr>
        <w:t xml:space="preserve"> </w:t>
      </w:r>
      <w:r w:rsidR="005E4477">
        <w:rPr>
          <w:rFonts w:ascii="Century Gothic" w:hAnsi="Century Gothic" w:cs="Tunga"/>
          <w:sz w:val="32"/>
          <w:szCs w:val="36"/>
        </w:rPr>
        <w:t xml:space="preserve">  </w:t>
      </w:r>
      <w:r w:rsidRPr="00824934">
        <w:rPr>
          <w:rFonts w:ascii="Century Gothic" w:hAnsi="Century Gothic" w:cs="Tunga"/>
          <w:sz w:val="32"/>
          <w:szCs w:val="36"/>
          <w:lang w:val="en-US"/>
        </w:rPr>
        <w:t>BURGAS MUNICIPALITY</w:t>
      </w:r>
    </w:p>
    <w:p w:rsidR="000002FE" w:rsidRPr="00824934" w:rsidRDefault="000002FE" w:rsidP="005E4477">
      <w:pPr>
        <w:pStyle w:val="Heading1"/>
        <w:rPr>
          <w:rFonts w:ascii="Century Gothic" w:hAnsi="Century Gothic" w:cs="Arial"/>
          <w:b w:val="0"/>
          <w:sz w:val="16"/>
          <w:lang w:val="en-US"/>
        </w:rPr>
      </w:pPr>
      <w:r>
        <w:rPr>
          <w:rFonts w:ascii="Century Gothic" w:hAnsi="Century Gothic" w:cs="Arial"/>
          <w:b w:val="0"/>
          <w:sz w:val="16"/>
          <w:lang w:val="en-US"/>
        </w:rPr>
        <w:t xml:space="preserve">           </w:t>
      </w:r>
      <w:r w:rsidRPr="00824934">
        <w:rPr>
          <w:rFonts w:ascii="Century Gothic" w:hAnsi="Century Gothic" w:cs="Arial"/>
          <w:b w:val="0"/>
          <w:sz w:val="16"/>
        </w:rPr>
        <w:t>8000 Бургас, ул.”Александровска” № 26</w:t>
      </w:r>
      <w:r w:rsidRPr="00824934">
        <w:rPr>
          <w:rFonts w:ascii="Century Gothic" w:hAnsi="Century Gothic" w:cs="Arial"/>
          <w:b w:val="0"/>
          <w:sz w:val="16"/>
        </w:rPr>
        <w:tab/>
      </w:r>
      <w:r w:rsidR="005E4477">
        <w:rPr>
          <w:rFonts w:ascii="Century Gothic" w:hAnsi="Century Gothic" w:cs="Arial"/>
          <w:b w:val="0"/>
          <w:sz w:val="16"/>
        </w:rPr>
        <w:t xml:space="preserve">               </w:t>
      </w:r>
      <w:r w:rsidRPr="00824934">
        <w:rPr>
          <w:rFonts w:ascii="Century Gothic" w:hAnsi="Century Gothic" w:cs="Arial"/>
          <w:b w:val="0"/>
          <w:sz w:val="16"/>
        </w:rPr>
        <w:tab/>
      </w:r>
      <w:r w:rsidRPr="00824934">
        <w:rPr>
          <w:rFonts w:ascii="Century Gothic" w:hAnsi="Century Gothic" w:cs="Arial"/>
          <w:b w:val="0"/>
          <w:sz w:val="16"/>
          <w:lang w:val="en-US"/>
        </w:rPr>
        <w:t>26, Aleksandrovska Street, 8000 Burgas, Bulgaria</w:t>
      </w:r>
    </w:p>
    <w:p w:rsidR="000002FE" w:rsidRPr="00824934" w:rsidRDefault="005E4477" w:rsidP="000002FE">
      <w:pPr>
        <w:rPr>
          <w:rFonts w:ascii="Century Gothic" w:hAnsi="Century Gothic" w:cs="Arial"/>
          <w:sz w:val="16"/>
          <w:szCs w:val="20"/>
        </w:rPr>
      </w:pPr>
      <w:r>
        <w:rPr>
          <w:rFonts w:ascii="Century Gothic" w:hAnsi="Century Gothic" w:cs="Arial"/>
          <w:sz w:val="16"/>
          <w:szCs w:val="20"/>
          <w:lang w:val="en-US"/>
        </w:rPr>
        <w:t xml:space="preserve"> </w:t>
      </w:r>
      <w:r w:rsidR="000002FE">
        <w:rPr>
          <w:rFonts w:ascii="Century Gothic" w:hAnsi="Century Gothic" w:cs="Arial"/>
          <w:sz w:val="16"/>
          <w:szCs w:val="20"/>
          <w:lang w:val="en-US"/>
        </w:rPr>
        <w:t xml:space="preserve">           </w:t>
      </w:r>
      <w:r w:rsidR="000002FE" w:rsidRPr="00824934">
        <w:rPr>
          <w:rFonts w:ascii="Century Gothic" w:hAnsi="Century Gothic" w:cs="Arial"/>
          <w:sz w:val="16"/>
          <w:szCs w:val="20"/>
        </w:rPr>
        <w:t>тел</w:t>
      </w:r>
      <w:r w:rsidR="00424F39">
        <w:rPr>
          <w:rFonts w:ascii="Century Gothic" w:hAnsi="Century Gothic" w:cs="Arial"/>
          <w:sz w:val="16"/>
          <w:szCs w:val="20"/>
        </w:rPr>
        <w:t>ефон</w:t>
      </w:r>
      <w:r w:rsidR="000002FE" w:rsidRPr="00824934">
        <w:rPr>
          <w:rFonts w:ascii="Century Gothic" w:hAnsi="Century Gothic" w:cs="Arial"/>
          <w:sz w:val="16"/>
          <w:szCs w:val="20"/>
        </w:rPr>
        <w:t>: 056/840915-19; факс: 056/841314</w:t>
      </w:r>
      <w:r w:rsidR="000002FE" w:rsidRPr="00824934">
        <w:rPr>
          <w:rFonts w:ascii="Century Gothic" w:hAnsi="Century Gothic" w:cs="Arial"/>
          <w:sz w:val="16"/>
          <w:szCs w:val="20"/>
        </w:rPr>
        <w:tab/>
      </w:r>
      <w:r w:rsidR="000002FE" w:rsidRPr="00824934">
        <w:rPr>
          <w:rFonts w:ascii="Century Gothic" w:hAnsi="Century Gothic" w:cs="Arial"/>
          <w:sz w:val="16"/>
          <w:szCs w:val="20"/>
        </w:rPr>
        <w:tab/>
      </w:r>
      <w:r w:rsidR="000002FE" w:rsidRPr="00824934">
        <w:rPr>
          <w:rFonts w:ascii="Century Gothic" w:hAnsi="Century Gothic" w:cs="Arial"/>
          <w:sz w:val="16"/>
          <w:szCs w:val="20"/>
          <w:lang w:val="en-US"/>
        </w:rPr>
        <w:t>Phone</w:t>
      </w:r>
      <w:r w:rsidR="000002FE" w:rsidRPr="00824934">
        <w:rPr>
          <w:rFonts w:ascii="Century Gothic" w:hAnsi="Century Gothic" w:cs="Arial"/>
          <w:sz w:val="16"/>
          <w:szCs w:val="20"/>
        </w:rPr>
        <w:t xml:space="preserve">: </w:t>
      </w:r>
      <w:r w:rsidR="000002FE" w:rsidRPr="00824934">
        <w:rPr>
          <w:rFonts w:ascii="Century Gothic" w:hAnsi="Century Gothic" w:cs="Arial"/>
          <w:sz w:val="16"/>
          <w:szCs w:val="20"/>
          <w:lang w:val="en-US"/>
        </w:rPr>
        <w:t>+359</w:t>
      </w:r>
      <w:r w:rsidR="000002FE" w:rsidRPr="00824934">
        <w:rPr>
          <w:rFonts w:ascii="Century Gothic" w:hAnsi="Century Gothic" w:cs="Arial"/>
          <w:sz w:val="16"/>
          <w:szCs w:val="20"/>
        </w:rPr>
        <w:t xml:space="preserve">56/840915-19; </w:t>
      </w:r>
      <w:r w:rsidR="000002FE" w:rsidRPr="00824934">
        <w:rPr>
          <w:rFonts w:ascii="Century Gothic" w:hAnsi="Century Gothic" w:cs="Arial"/>
          <w:sz w:val="16"/>
          <w:szCs w:val="20"/>
          <w:lang w:val="en-US"/>
        </w:rPr>
        <w:t>Fax</w:t>
      </w:r>
      <w:r w:rsidR="000002FE" w:rsidRPr="00824934">
        <w:rPr>
          <w:rFonts w:ascii="Century Gothic" w:hAnsi="Century Gothic" w:cs="Arial"/>
          <w:sz w:val="16"/>
          <w:szCs w:val="20"/>
        </w:rPr>
        <w:t xml:space="preserve">: </w:t>
      </w:r>
      <w:r w:rsidR="000002FE" w:rsidRPr="00824934">
        <w:rPr>
          <w:rFonts w:ascii="Century Gothic" w:hAnsi="Century Gothic" w:cs="Arial"/>
          <w:sz w:val="16"/>
          <w:szCs w:val="20"/>
          <w:lang w:val="en-US"/>
        </w:rPr>
        <w:t>+359</w:t>
      </w:r>
      <w:r w:rsidR="000002FE" w:rsidRPr="00824934">
        <w:rPr>
          <w:rFonts w:ascii="Century Gothic" w:hAnsi="Century Gothic" w:cs="Arial"/>
          <w:sz w:val="16"/>
          <w:szCs w:val="20"/>
        </w:rPr>
        <w:t>56/841314</w:t>
      </w:r>
    </w:p>
    <w:p w:rsidR="000002FE" w:rsidRPr="00824934" w:rsidRDefault="000002FE" w:rsidP="005E4477">
      <w:pPr>
        <w:rPr>
          <w:rFonts w:ascii="Century Gothic" w:hAnsi="Century Gothic"/>
          <w:sz w:val="16"/>
          <w:szCs w:val="20"/>
        </w:rPr>
      </w:pPr>
      <w:r>
        <w:rPr>
          <w:rFonts w:ascii="Century Gothic" w:hAnsi="Century Gothic"/>
          <w:sz w:val="16"/>
          <w:szCs w:val="20"/>
          <w:lang w:val="en-US"/>
        </w:rPr>
        <w:t xml:space="preserve">           </w:t>
      </w:r>
      <w:r w:rsidRPr="00824934">
        <w:rPr>
          <w:rFonts w:ascii="Century Gothic" w:hAnsi="Century Gothic"/>
          <w:sz w:val="16"/>
          <w:szCs w:val="20"/>
        </w:rPr>
        <w:t>електронна поща:</w:t>
      </w:r>
      <w:r w:rsidRPr="00824934">
        <w:rPr>
          <w:rFonts w:ascii="Century Gothic" w:hAnsi="Century Gothic"/>
          <w:sz w:val="16"/>
          <w:szCs w:val="20"/>
          <w:lang w:val="en-US"/>
        </w:rPr>
        <w:t xml:space="preserve"> </w:t>
      </w:r>
      <w:hyperlink r:id="rId8" w:history="1">
        <w:r w:rsidRPr="00424F39">
          <w:rPr>
            <w:rStyle w:val="Hyperlink"/>
            <w:rFonts w:ascii="Century Gothic" w:hAnsi="Century Gothic"/>
            <w:color w:val="auto"/>
            <w:sz w:val="16"/>
            <w:szCs w:val="20"/>
            <w:lang w:val="en-US"/>
          </w:rPr>
          <w:t>o</w:t>
        </w:r>
        <w:r w:rsidRPr="00424F39">
          <w:rPr>
            <w:rStyle w:val="Hyperlink"/>
            <w:rFonts w:ascii="Century Gothic" w:hAnsi="Century Gothic"/>
            <w:color w:val="auto"/>
            <w:sz w:val="16"/>
            <w:szCs w:val="20"/>
            <w:lang w:val="pt-BR"/>
          </w:rPr>
          <w:t>bs</w:t>
        </w:r>
        <w:r w:rsidRPr="00424F39">
          <w:rPr>
            <w:rStyle w:val="Hyperlink"/>
            <w:rFonts w:ascii="Century Gothic" w:hAnsi="Century Gothic"/>
            <w:color w:val="auto"/>
            <w:sz w:val="16"/>
            <w:szCs w:val="20"/>
            <w:lang w:val="en-US"/>
          </w:rPr>
          <w:t>h</w:t>
        </w:r>
        <w:r w:rsidRPr="00424F39">
          <w:rPr>
            <w:rStyle w:val="Hyperlink"/>
            <w:rFonts w:ascii="Century Gothic" w:hAnsi="Century Gothic"/>
            <w:color w:val="auto"/>
            <w:sz w:val="16"/>
            <w:szCs w:val="20"/>
            <w:lang w:val="pt-BR"/>
          </w:rPr>
          <w:t>tina</w:t>
        </w:r>
        <w:r w:rsidRPr="00424F39">
          <w:rPr>
            <w:rStyle w:val="Hyperlink"/>
            <w:rFonts w:ascii="Century Gothic" w:hAnsi="Century Gothic"/>
            <w:color w:val="auto"/>
            <w:sz w:val="16"/>
            <w:szCs w:val="20"/>
          </w:rPr>
          <w:t>@</w:t>
        </w:r>
        <w:r w:rsidRPr="00424F39">
          <w:rPr>
            <w:rStyle w:val="Hyperlink"/>
            <w:rFonts w:ascii="Century Gothic" w:hAnsi="Century Gothic"/>
            <w:color w:val="auto"/>
            <w:sz w:val="16"/>
            <w:szCs w:val="20"/>
            <w:lang w:val="pt-BR"/>
          </w:rPr>
          <w:t>burgas</w:t>
        </w:r>
        <w:r w:rsidRPr="00424F39">
          <w:rPr>
            <w:rStyle w:val="Hyperlink"/>
            <w:rFonts w:ascii="Century Gothic" w:hAnsi="Century Gothic"/>
            <w:color w:val="auto"/>
            <w:sz w:val="16"/>
            <w:szCs w:val="20"/>
          </w:rPr>
          <w:t>.</w:t>
        </w:r>
        <w:r w:rsidRPr="00424F39">
          <w:rPr>
            <w:rStyle w:val="Hyperlink"/>
            <w:rFonts w:ascii="Century Gothic" w:hAnsi="Century Gothic"/>
            <w:color w:val="auto"/>
            <w:sz w:val="16"/>
            <w:szCs w:val="20"/>
            <w:lang w:val="pt-BR"/>
          </w:rPr>
          <w:t>bg</w:t>
        </w:r>
      </w:hyperlink>
      <w:r w:rsidRPr="00824934">
        <w:rPr>
          <w:rFonts w:ascii="Century Gothic" w:hAnsi="Century Gothic"/>
          <w:sz w:val="16"/>
          <w:szCs w:val="20"/>
          <w:lang w:val="pt-BR"/>
        </w:rPr>
        <w:tab/>
      </w:r>
      <w:r w:rsidRPr="00824934">
        <w:rPr>
          <w:rFonts w:ascii="Century Gothic" w:hAnsi="Century Gothic"/>
          <w:sz w:val="16"/>
          <w:szCs w:val="20"/>
          <w:lang w:val="pt-BR"/>
        </w:rPr>
        <w:tab/>
      </w:r>
      <w:r w:rsidRPr="00824934">
        <w:rPr>
          <w:rFonts w:ascii="Century Gothic" w:hAnsi="Century Gothic"/>
          <w:sz w:val="16"/>
          <w:szCs w:val="20"/>
          <w:lang w:val="en-US"/>
        </w:rPr>
        <w:t>e-mail</w:t>
      </w:r>
      <w:r w:rsidRPr="00824934">
        <w:rPr>
          <w:rFonts w:ascii="Century Gothic" w:hAnsi="Century Gothic"/>
          <w:sz w:val="16"/>
          <w:szCs w:val="20"/>
        </w:rPr>
        <w:t xml:space="preserve">: </w:t>
      </w:r>
      <w:r w:rsidRPr="00824934">
        <w:rPr>
          <w:rFonts w:ascii="Century Gothic" w:hAnsi="Century Gothic"/>
          <w:sz w:val="16"/>
          <w:szCs w:val="20"/>
          <w:lang w:val="pt-BR"/>
        </w:rPr>
        <w:t>obs</w:t>
      </w:r>
      <w:r w:rsidRPr="00824934">
        <w:rPr>
          <w:rFonts w:ascii="Century Gothic" w:hAnsi="Century Gothic"/>
          <w:sz w:val="16"/>
          <w:szCs w:val="20"/>
          <w:lang w:val="en-US"/>
        </w:rPr>
        <w:t>h</w:t>
      </w:r>
      <w:r w:rsidRPr="00824934">
        <w:rPr>
          <w:rFonts w:ascii="Century Gothic" w:hAnsi="Century Gothic"/>
          <w:sz w:val="16"/>
          <w:szCs w:val="20"/>
          <w:lang w:val="pt-BR"/>
        </w:rPr>
        <w:t>tina</w:t>
      </w:r>
      <w:r w:rsidRPr="00824934">
        <w:rPr>
          <w:rFonts w:ascii="Century Gothic" w:hAnsi="Century Gothic"/>
          <w:sz w:val="16"/>
          <w:szCs w:val="20"/>
        </w:rPr>
        <w:t>@</w:t>
      </w:r>
      <w:r w:rsidRPr="00824934">
        <w:rPr>
          <w:rFonts w:ascii="Century Gothic" w:hAnsi="Century Gothic"/>
          <w:sz w:val="16"/>
          <w:szCs w:val="20"/>
          <w:lang w:val="pt-BR"/>
        </w:rPr>
        <w:t>burgas</w:t>
      </w:r>
      <w:r w:rsidRPr="00824934">
        <w:rPr>
          <w:rFonts w:ascii="Century Gothic" w:hAnsi="Century Gothic"/>
          <w:sz w:val="16"/>
          <w:szCs w:val="20"/>
        </w:rPr>
        <w:t>.</w:t>
      </w:r>
      <w:r w:rsidRPr="00824934">
        <w:rPr>
          <w:rFonts w:ascii="Century Gothic" w:hAnsi="Century Gothic"/>
          <w:sz w:val="16"/>
          <w:szCs w:val="20"/>
          <w:lang w:val="pt-BR"/>
        </w:rPr>
        <w:t>bg</w:t>
      </w:r>
      <w:r w:rsidR="004811DA" w:rsidRPr="004811DA">
        <w:rPr>
          <w:rFonts w:ascii="Century Gothic" w:hAnsi="Century Gothic"/>
          <w:sz w:val="16"/>
          <w:szCs w:val="16"/>
        </w:rPr>
        <w:t xml:space="preserve"> </w:t>
      </w:r>
    </w:p>
    <w:p w:rsidR="000002FE" w:rsidRPr="004811DA" w:rsidRDefault="004811DA" w:rsidP="000002FE">
      <w:pPr>
        <w:ind w:firstLine="708"/>
        <w:rPr>
          <w:rFonts w:ascii="Century Gothic" w:hAnsi="Century Gothic"/>
          <w:sz w:val="16"/>
          <w:szCs w:val="16"/>
        </w:rPr>
      </w:pPr>
      <w:r>
        <w:rPr>
          <w:rFonts w:ascii="Century Gothic" w:hAnsi="Century Gothic"/>
          <w:sz w:val="16"/>
          <w:szCs w:val="16"/>
          <w:lang w:val="en-US"/>
        </w:rPr>
        <w:t xml:space="preserve">           </w:t>
      </w:r>
      <w:r w:rsidRPr="004811DA">
        <w:rPr>
          <w:rFonts w:ascii="Century Gothic" w:hAnsi="Century Gothic"/>
          <w:sz w:val="16"/>
          <w:szCs w:val="16"/>
        </w:rPr>
        <w:t xml:space="preserve">www.burgas.bg </w:t>
      </w:r>
      <w:r>
        <w:rPr>
          <w:rFonts w:ascii="Century Gothic" w:hAnsi="Century Gothic"/>
          <w:sz w:val="16"/>
          <w:szCs w:val="16"/>
          <w:lang w:val="en-US"/>
        </w:rPr>
        <w:t xml:space="preserve">                                                                         </w:t>
      </w:r>
      <w:r w:rsidRPr="004811DA">
        <w:rPr>
          <w:rFonts w:ascii="Century Gothic" w:hAnsi="Century Gothic"/>
          <w:sz w:val="16"/>
          <w:szCs w:val="16"/>
        </w:rPr>
        <w:t>www.burgas.bg</w:t>
      </w:r>
      <w:r w:rsidRPr="004811DA">
        <w:rPr>
          <w:rFonts w:ascii="Century Gothic" w:hAnsi="Century Gothic"/>
          <w:noProof/>
          <w:sz w:val="16"/>
          <w:szCs w:val="16"/>
        </w:rPr>
        <w:t xml:space="preserve"> </w:t>
      </w:r>
      <w:r w:rsidR="00424F39" w:rsidRPr="004811DA">
        <w:rPr>
          <w:rFonts w:ascii="Century Gothic" w:hAnsi="Century Gothic"/>
          <w:noProof/>
          <w:sz w:val="16"/>
          <w:szCs w:val="16"/>
        </w:rPr>
        <w:drawing>
          <wp:anchor distT="0" distB="0" distL="114300" distR="114300" simplePos="0" relativeHeight="251661312" behindDoc="0" locked="0" layoutInCell="1" allowOverlap="1" wp14:anchorId="28692242" wp14:editId="64541604">
            <wp:simplePos x="0" y="0"/>
            <wp:positionH relativeFrom="column">
              <wp:posOffset>4455922</wp:posOffset>
            </wp:positionH>
            <wp:positionV relativeFrom="paragraph">
              <wp:posOffset>5080</wp:posOffset>
            </wp:positionV>
            <wp:extent cx="297180" cy="158115"/>
            <wp:effectExtent l="0" t="0" r="762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00424F39" w:rsidRPr="004811DA">
        <w:rPr>
          <w:rFonts w:ascii="Century Gothic" w:hAnsi="Century Gothic"/>
          <w:noProof/>
          <w:sz w:val="16"/>
          <w:szCs w:val="16"/>
        </w:rPr>
        <w:drawing>
          <wp:anchor distT="0" distB="0" distL="114300" distR="114300" simplePos="0" relativeHeight="251663360" behindDoc="0" locked="0" layoutInCell="1" allowOverlap="1" wp14:anchorId="234B39FC" wp14:editId="17FC33BE">
            <wp:simplePos x="0" y="0"/>
            <wp:positionH relativeFrom="column">
              <wp:posOffset>1646555</wp:posOffset>
            </wp:positionH>
            <wp:positionV relativeFrom="paragraph">
              <wp:posOffset>17780</wp:posOffset>
            </wp:positionV>
            <wp:extent cx="297180" cy="158115"/>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000002FE" w:rsidRPr="004811DA">
        <w:rPr>
          <w:rFonts w:ascii="Century Gothic" w:hAnsi="Century Gothic"/>
          <w:noProof/>
          <w:sz w:val="16"/>
          <w:szCs w:val="16"/>
        </w:rPr>
        <mc:AlternateContent>
          <mc:Choice Requires="wps">
            <w:drawing>
              <wp:anchor distT="0" distB="0" distL="114300" distR="114300" simplePos="0" relativeHeight="251660288" behindDoc="0" locked="0" layoutInCell="1" allowOverlap="1" wp14:anchorId="56D656D2" wp14:editId="77CDACBF">
                <wp:simplePos x="0" y="0"/>
                <wp:positionH relativeFrom="column">
                  <wp:posOffset>2631440</wp:posOffset>
                </wp:positionH>
                <wp:positionV relativeFrom="paragraph">
                  <wp:posOffset>164465</wp:posOffset>
                </wp:positionV>
                <wp:extent cx="1209675" cy="276225"/>
                <wp:effectExtent l="0" t="0" r="0" b="0"/>
                <wp:wrapNone/>
                <wp:docPr id="6" name="Rectangle 6"/>
                <wp:cNvGraphicFramePr/>
                <a:graphic xmlns:a="http://schemas.openxmlformats.org/drawingml/2006/main">
                  <a:graphicData uri="http://schemas.microsoft.com/office/word/2010/wordprocessingShape">
                    <wps:wsp>
                      <wps:cNvSpPr/>
                      <wps:spPr>
                        <a:xfrm>
                          <a:off x="0" y="0"/>
                          <a:ext cx="1209675" cy="2762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02FE" w:rsidRPr="00824934" w:rsidRDefault="000002FE" w:rsidP="000002FE">
                            <w:pPr>
                              <w:jc w:val="center"/>
                              <w:rPr>
                                <w:rFonts w:ascii="Century Gothic" w:hAnsi="Century Gothic" w:cs="Tahoma"/>
                                <w:b/>
                                <w:color w:val="000000" w:themeColor="text1"/>
                                <w:sz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D656D2" id="Rectangle 6" o:spid="_x0000_s1026" style="position:absolute;left:0;text-align:left;margin-left:207.2pt;margin-top:12.95pt;width:95.25pt;height:21.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" filled="f" stroked="f" strokeweight="1pt">
                <v:textbox>
                  <w:txbxContent>
                    <w:p w:rsidR="000002FE" w:rsidRPr="00824934" w:rsidRDefault="000002FE" w:rsidP="000002FE">
                      <w:pPr>
                        <w:jc w:val="center"/>
                        <w:rPr>
                          <w:rFonts w:ascii="Century Gothic" w:hAnsi="Century Gothic" w:cs="Tahoma"/>
                          <w:b/>
                          <w:color w:val="000000" w:themeColor="text1"/>
                          <w:sz w:val="16"/>
                          <w:lang w:val="en-US"/>
                        </w:rPr>
                      </w:pPr>
                    </w:p>
                  </w:txbxContent>
                </v:textbox>
              </v:rect>
            </w:pict>
          </mc:Fallback>
        </mc:AlternateContent>
      </w:r>
    </w:p>
    <w:p w:rsidR="000002FE" w:rsidRPr="007A5526" w:rsidRDefault="000002FE" w:rsidP="000002FE">
      <w:r>
        <w:tab/>
      </w:r>
      <w:r>
        <w:tab/>
      </w:r>
    </w:p>
    <w:p w:rsidR="003E5CA1" w:rsidRPr="003E5CA1" w:rsidRDefault="003E5CA1" w:rsidP="003E5CA1"/>
    <w:p w:rsidR="003E5CA1" w:rsidRPr="00345F43" w:rsidRDefault="003E5CA1" w:rsidP="003E5CA1">
      <w:pPr>
        <w:rPr>
          <w:sz w:val="28"/>
          <w:szCs w:val="28"/>
        </w:rPr>
      </w:pPr>
    </w:p>
    <w:p w:rsidR="000C1BB0" w:rsidRPr="00345F43" w:rsidRDefault="000C1BB0" w:rsidP="000C1BB0">
      <w:pPr>
        <w:rPr>
          <w:sz w:val="28"/>
          <w:szCs w:val="28"/>
        </w:rPr>
      </w:pPr>
      <w:r w:rsidRPr="00345F43">
        <w:rPr>
          <w:b/>
          <w:sz w:val="28"/>
          <w:szCs w:val="28"/>
        </w:rPr>
        <w:t>ДО</w:t>
      </w:r>
    </w:p>
    <w:p w:rsidR="000C1BB0" w:rsidRPr="00345F43" w:rsidRDefault="000C1BB0" w:rsidP="000C1BB0">
      <w:pPr>
        <w:rPr>
          <w:b/>
          <w:sz w:val="28"/>
          <w:szCs w:val="28"/>
        </w:rPr>
      </w:pPr>
      <w:r w:rsidRPr="00345F43">
        <w:rPr>
          <w:b/>
          <w:sz w:val="28"/>
          <w:szCs w:val="28"/>
        </w:rPr>
        <w:t>ОБЩИНСКИ СЪВЕТ</w:t>
      </w:r>
    </w:p>
    <w:p w:rsidR="000C1BB0" w:rsidRPr="00345F43" w:rsidRDefault="000C1BB0" w:rsidP="000C1BB0">
      <w:pPr>
        <w:rPr>
          <w:b/>
          <w:sz w:val="28"/>
          <w:szCs w:val="28"/>
        </w:rPr>
      </w:pPr>
      <w:r w:rsidRPr="00345F43">
        <w:rPr>
          <w:b/>
          <w:sz w:val="28"/>
          <w:szCs w:val="28"/>
        </w:rPr>
        <w:t>БУРГАС</w:t>
      </w:r>
    </w:p>
    <w:p w:rsidR="000C1BB0" w:rsidRPr="00345F43" w:rsidRDefault="000C1BB0" w:rsidP="000C1BB0">
      <w:pPr>
        <w:rPr>
          <w:sz w:val="28"/>
          <w:szCs w:val="28"/>
        </w:rPr>
      </w:pPr>
    </w:p>
    <w:p w:rsidR="000C1BB0" w:rsidRPr="00345F43" w:rsidRDefault="000C1BB0" w:rsidP="000C1BB0">
      <w:pPr>
        <w:jc w:val="center"/>
        <w:rPr>
          <w:b/>
          <w:sz w:val="28"/>
          <w:szCs w:val="28"/>
          <w:lang w:val="en-US"/>
        </w:rPr>
      </w:pPr>
      <w:r w:rsidRPr="00345F43">
        <w:rPr>
          <w:b/>
          <w:sz w:val="28"/>
          <w:szCs w:val="28"/>
        </w:rPr>
        <w:t>Д О К Л А Д Н А  З А П И С К А</w:t>
      </w:r>
    </w:p>
    <w:p w:rsidR="000C1BB0" w:rsidRPr="00345F43" w:rsidRDefault="000C1BB0" w:rsidP="000C1BB0">
      <w:pPr>
        <w:jc w:val="center"/>
        <w:rPr>
          <w:b/>
          <w:sz w:val="28"/>
          <w:szCs w:val="28"/>
        </w:rPr>
      </w:pPr>
    </w:p>
    <w:p w:rsidR="000C1BB0" w:rsidRPr="00345F43" w:rsidRDefault="000C1BB0" w:rsidP="000C1BB0">
      <w:pPr>
        <w:jc w:val="center"/>
        <w:rPr>
          <w:b/>
          <w:sz w:val="28"/>
          <w:szCs w:val="28"/>
        </w:rPr>
      </w:pPr>
      <w:r w:rsidRPr="00345F43">
        <w:rPr>
          <w:b/>
          <w:sz w:val="28"/>
          <w:szCs w:val="28"/>
        </w:rPr>
        <w:t xml:space="preserve">ОТ СТАНИМИР АПОСТОЛОВ </w:t>
      </w:r>
    </w:p>
    <w:p w:rsidR="000C1BB0" w:rsidRPr="00345F43" w:rsidRDefault="000C1BB0" w:rsidP="000C1BB0">
      <w:pPr>
        <w:jc w:val="center"/>
        <w:rPr>
          <w:b/>
          <w:sz w:val="28"/>
          <w:szCs w:val="28"/>
        </w:rPr>
      </w:pPr>
      <w:r w:rsidRPr="00345F43">
        <w:rPr>
          <w:b/>
          <w:sz w:val="28"/>
          <w:szCs w:val="28"/>
        </w:rPr>
        <w:t xml:space="preserve">ЗАМ.-КМЕТ „ФИНАНСИ, БЮДЖЕТ, ИКОНОМИКА </w:t>
      </w:r>
    </w:p>
    <w:p w:rsidR="000C1BB0" w:rsidRPr="00345F43" w:rsidRDefault="000C1BB0" w:rsidP="000C1BB0">
      <w:pPr>
        <w:jc w:val="center"/>
        <w:rPr>
          <w:b/>
          <w:sz w:val="28"/>
          <w:szCs w:val="28"/>
        </w:rPr>
      </w:pPr>
      <w:r w:rsidRPr="00345F43">
        <w:rPr>
          <w:b/>
          <w:sz w:val="28"/>
          <w:szCs w:val="28"/>
        </w:rPr>
        <w:t>И МОРСКО ДЕЛО“</w:t>
      </w:r>
    </w:p>
    <w:p w:rsidR="000C1BB0" w:rsidRPr="00345F43" w:rsidRDefault="000C1BB0" w:rsidP="000C1BB0">
      <w:pPr>
        <w:jc w:val="center"/>
        <w:rPr>
          <w:b/>
          <w:sz w:val="28"/>
          <w:szCs w:val="28"/>
        </w:rPr>
      </w:pPr>
    </w:p>
    <w:p w:rsidR="00E550F7" w:rsidRPr="00345F43" w:rsidRDefault="000C1BB0" w:rsidP="00E550F7">
      <w:pPr>
        <w:ind w:right="-2"/>
        <w:jc w:val="both"/>
        <w:rPr>
          <w:sz w:val="28"/>
          <w:szCs w:val="28"/>
        </w:rPr>
      </w:pPr>
      <w:r w:rsidRPr="00345F43">
        <w:rPr>
          <w:b/>
          <w:sz w:val="28"/>
          <w:szCs w:val="28"/>
        </w:rPr>
        <w:t xml:space="preserve">ОТНОСНО: </w:t>
      </w:r>
      <w:bookmarkStart w:id="0" w:name="_GoBack"/>
      <w:r w:rsidRPr="00345F43">
        <w:rPr>
          <w:sz w:val="28"/>
          <w:szCs w:val="28"/>
        </w:rPr>
        <w:t>Даване на съгласие за сключване на договори за участие на търговските дружества, собственост на Община Бургас в гражданско дружество „</w:t>
      </w:r>
      <w:r w:rsidR="005E4477" w:rsidRPr="00345F43">
        <w:rPr>
          <w:sz w:val="28"/>
          <w:szCs w:val="28"/>
        </w:rPr>
        <w:t xml:space="preserve">Енергийна общност Бургас </w:t>
      </w:r>
      <w:r w:rsidRPr="00345F43">
        <w:rPr>
          <w:sz w:val="28"/>
          <w:szCs w:val="28"/>
        </w:rPr>
        <w:t xml:space="preserve">- </w:t>
      </w:r>
      <w:r w:rsidR="005E4477" w:rsidRPr="00345F43">
        <w:rPr>
          <w:sz w:val="28"/>
          <w:szCs w:val="28"/>
        </w:rPr>
        <w:t>Плувен комплекс Славейков</w:t>
      </w:r>
      <w:r w:rsidRPr="00345F43">
        <w:rPr>
          <w:sz w:val="28"/>
          <w:szCs w:val="28"/>
        </w:rPr>
        <w:t xml:space="preserve">“ и определяне размера на участието им в общата собственост на съдружниците на гражданското дружество. </w:t>
      </w:r>
    </w:p>
    <w:p w:rsidR="00E550F7" w:rsidRPr="00345F43" w:rsidRDefault="00E550F7" w:rsidP="00E550F7">
      <w:pPr>
        <w:ind w:left="284" w:right="532" w:firstLine="283"/>
        <w:rPr>
          <w:b/>
          <w:sz w:val="28"/>
          <w:szCs w:val="28"/>
        </w:rPr>
      </w:pPr>
    </w:p>
    <w:bookmarkEnd w:id="0"/>
    <w:p w:rsidR="00E550F7" w:rsidRPr="00345F43" w:rsidRDefault="00E550F7" w:rsidP="00E550F7">
      <w:pPr>
        <w:ind w:left="284" w:right="532" w:firstLine="283"/>
        <w:rPr>
          <w:b/>
          <w:sz w:val="28"/>
          <w:szCs w:val="28"/>
        </w:rPr>
      </w:pPr>
      <w:r w:rsidRPr="00345F43">
        <w:rPr>
          <w:b/>
          <w:sz w:val="28"/>
          <w:szCs w:val="28"/>
        </w:rPr>
        <w:t>УВАЖАЕМИ ОБЩИНСКИ СЪВЕТНИЦИ,</w:t>
      </w:r>
    </w:p>
    <w:p w:rsidR="00E550F7" w:rsidRPr="00345F43" w:rsidRDefault="00E550F7" w:rsidP="00E550F7">
      <w:pPr>
        <w:rPr>
          <w:sz w:val="28"/>
          <w:szCs w:val="28"/>
        </w:rPr>
      </w:pPr>
    </w:p>
    <w:p w:rsidR="003A0BE0" w:rsidRPr="00345F43" w:rsidRDefault="00E550F7" w:rsidP="00E550F7">
      <w:pPr>
        <w:ind w:firstLine="567"/>
        <w:jc w:val="both"/>
        <w:rPr>
          <w:sz w:val="28"/>
          <w:szCs w:val="28"/>
        </w:rPr>
      </w:pPr>
      <w:r w:rsidRPr="00345F43">
        <w:rPr>
          <w:sz w:val="28"/>
          <w:szCs w:val="28"/>
        </w:rPr>
        <w:t xml:space="preserve">С решение, прието по т. 10 от проведеното на </w:t>
      </w:r>
      <w:r w:rsidRPr="00345F43">
        <w:rPr>
          <w:sz w:val="28"/>
          <w:szCs w:val="28"/>
          <w:lang w:val="en-US"/>
        </w:rPr>
        <w:t>2</w:t>
      </w:r>
      <w:r w:rsidRPr="00345F43">
        <w:rPr>
          <w:sz w:val="28"/>
          <w:szCs w:val="28"/>
        </w:rPr>
        <w:t xml:space="preserve">5.06.2024г. заседание (Протокол № 11) Общински съвет — Бургас подкрепи инициативата на Община Бургас за създаване на гражданско дружество „Енергийна общност Бургас - Плувен комплекс Славейков“ по чл. 357 и сл. от Закона за задълженията и договорите. </w:t>
      </w:r>
    </w:p>
    <w:p w:rsidR="003A0BE0" w:rsidRPr="00345F43" w:rsidRDefault="003A0BE0" w:rsidP="005E4477">
      <w:pPr>
        <w:keepNext/>
        <w:ind w:firstLine="709"/>
        <w:jc w:val="both"/>
        <w:outlineLvl w:val="0"/>
        <w:rPr>
          <w:sz w:val="28"/>
          <w:szCs w:val="28"/>
        </w:rPr>
      </w:pPr>
      <w:r w:rsidRPr="00345F43">
        <w:rPr>
          <w:sz w:val="28"/>
          <w:szCs w:val="28"/>
        </w:rPr>
        <w:t>Първият обект, в който Енергийната общност Бургас ще инвестира е Плувен комплекс Славейков, като за целта на покрива на сградата ще се изгради фотоволтаична централа с мощност 400 KW. В тази връзка и наименованието на сдружението е „Енергийна общност Бургас - Плувен комплекс Славейков“. Гражданското дружество ще обединяв</w:t>
      </w:r>
      <w:r w:rsidR="005E4477">
        <w:rPr>
          <w:sz w:val="28"/>
          <w:szCs w:val="28"/>
        </w:rPr>
        <w:t>а</w:t>
      </w:r>
      <w:r w:rsidRPr="00345F43">
        <w:rPr>
          <w:sz w:val="28"/>
          <w:szCs w:val="28"/>
        </w:rPr>
        <w:t xml:space="preserve"> всички български физически юридически лица, внесли парични вноски, ще извърши дейности по проектиране, доставка, монтаж и изграждане на фотоволтаична централа върху покривното пространство на плувния басейн на </w:t>
      </w:r>
      <w:r w:rsidRPr="00345F43">
        <w:rPr>
          <w:sz w:val="28"/>
          <w:szCs w:val="28"/>
        </w:rPr>
        <w:lastRenderedPageBreak/>
        <w:t xml:space="preserve">сграда с идентификатор 07079.602.429.4, разположена в ПИ с идентификатор 07079.602.429 публична общинска собственост.  </w:t>
      </w:r>
    </w:p>
    <w:p w:rsidR="00E605C4" w:rsidRDefault="00E605C4" w:rsidP="005E4477">
      <w:pPr>
        <w:keepNext/>
        <w:ind w:firstLine="709"/>
        <w:jc w:val="both"/>
        <w:outlineLvl w:val="0"/>
        <w:rPr>
          <w:sz w:val="28"/>
          <w:szCs w:val="28"/>
        </w:rPr>
      </w:pPr>
    </w:p>
    <w:p w:rsidR="00E550F7" w:rsidRDefault="003A0BE0" w:rsidP="005E4477">
      <w:pPr>
        <w:keepNext/>
        <w:ind w:firstLine="709"/>
        <w:jc w:val="both"/>
        <w:outlineLvl w:val="0"/>
        <w:rPr>
          <w:bCs/>
          <w:sz w:val="28"/>
          <w:szCs w:val="28"/>
        </w:rPr>
      </w:pPr>
      <w:r w:rsidRPr="00345F43">
        <w:rPr>
          <w:sz w:val="28"/>
          <w:szCs w:val="28"/>
        </w:rPr>
        <w:t>Предварителните анализи показват, че над 85% от генерираната слънчева енергия ще бъде използвана директно на мястото на производство в плувния басейн, което прави инвестицията изключително ефективна и устойчива.  П</w:t>
      </w:r>
      <w:r w:rsidR="00E550F7" w:rsidRPr="00345F43">
        <w:rPr>
          <w:sz w:val="28"/>
          <w:szCs w:val="28"/>
        </w:rPr>
        <w:t>роизведената енергия ще се изкупува от Община Бургас и ще се използва основно за нуждите на плувния комплекс, като през първите 3 години енергията ще се изкупува от общината по цена 0,13 лв. за киловатчас</w:t>
      </w:r>
      <w:r w:rsidR="001B0853" w:rsidRPr="00345F43">
        <w:rPr>
          <w:sz w:val="28"/>
          <w:szCs w:val="28"/>
        </w:rPr>
        <w:t xml:space="preserve">, което ще осигури възвращаемост на инвестираните от участниците в сдружението средства, </w:t>
      </w:r>
      <w:r w:rsidR="001B0853" w:rsidRPr="00345F43">
        <w:rPr>
          <w:bCs/>
          <w:sz w:val="28"/>
          <w:szCs w:val="28"/>
        </w:rPr>
        <w:t>ще допринесе за оптимизиране на разходите за електроенергия за публични цели и увеличаване на дела на зелената енергия в общия микс от енергийни източници, използвани в Бургас.</w:t>
      </w:r>
    </w:p>
    <w:p w:rsidR="00E605C4" w:rsidRPr="00345F43" w:rsidRDefault="00E605C4" w:rsidP="00E605C4">
      <w:pPr>
        <w:keepNext/>
        <w:ind w:firstLine="709"/>
        <w:jc w:val="both"/>
        <w:outlineLvl w:val="0"/>
        <w:rPr>
          <w:bCs/>
          <w:sz w:val="28"/>
          <w:szCs w:val="28"/>
        </w:rPr>
      </w:pPr>
      <w:r w:rsidRPr="00345F43">
        <w:rPr>
          <w:bCs/>
          <w:sz w:val="28"/>
          <w:szCs w:val="28"/>
        </w:rPr>
        <w:t>Тези дейности Община Бургас извършва в качеството си на партньор по проект: „Collaboration between cities/regions and energy cooperatives as vehicles to accelerate the energy transition“ /TANDEMS/, договор № 101077514, финансиран по програма LIFE на Европейската комисия. Програмата е финансов инструмент на Европейския съюз, подпомагащ проекти за опазване на околната среда, природата и климата на територията на ЕС. Създадена е с цел допринасяне за изпълнението, актуализирането и развитието на политиката и законодателството на ЕС в областта на околната среда и климата чрез съфинансиране на проекти с европейска добавена стойност.</w:t>
      </w:r>
      <w:r w:rsidRPr="00E605C4">
        <w:rPr>
          <w:bCs/>
          <w:sz w:val="28"/>
          <w:szCs w:val="28"/>
        </w:rPr>
        <w:t xml:space="preserve"> </w:t>
      </w:r>
      <w:r w:rsidRPr="00345F43">
        <w:rPr>
          <w:bCs/>
          <w:sz w:val="28"/>
          <w:szCs w:val="28"/>
        </w:rPr>
        <w:t xml:space="preserve">Разработеният проект на договор предвижда администрирането и управлението на енергийната общност да бъде извършвано от Община Бургас, предвид наличието на различни експерти с опит в администрацията на Общината.  </w:t>
      </w:r>
    </w:p>
    <w:p w:rsidR="00E605C4" w:rsidRDefault="005E4477" w:rsidP="00E605C4">
      <w:pPr>
        <w:keepNext/>
        <w:ind w:firstLine="709"/>
        <w:jc w:val="both"/>
        <w:outlineLvl w:val="0"/>
        <w:rPr>
          <w:bCs/>
          <w:sz w:val="28"/>
          <w:szCs w:val="28"/>
        </w:rPr>
      </w:pPr>
      <w:r w:rsidRPr="00345F43">
        <w:rPr>
          <w:bCs/>
          <w:sz w:val="28"/>
          <w:szCs w:val="28"/>
        </w:rPr>
        <w:t>Предоставен е срок за набиране на заявления за участие, който изтича на 30.</w:t>
      </w:r>
      <w:r>
        <w:rPr>
          <w:bCs/>
          <w:sz w:val="28"/>
          <w:szCs w:val="28"/>
        </w:rPr>
        <w:t>10</w:t>
      </w:r>
      <w:r w:rsidRPr="00345F43">
        <w:rPr>
          <w:bCs/>
          <w:sz w:val="28"/>
          <w:szCs w:val="28"/>
        </w:rPr>
        <w:t xml:space="preserve">.2024г. Енергийната общност ще се създаде под формата на Гражданско дружество по ЗЗД. С него две или повече лица се обединяват за постигането на определена цел като същевременно запазват стопанската си самостоятелност. Целта на гражданското дружество е заедно, с общи усилия, да постигнат определен резултат.  </w:t>
      </w:r>
    </w:p>
    <w:p w:rsidR="00E605C4" w:rsidRPr="00345F43" w:rsidRDefault="00E605C4" w:rsidP="00E605C4">
      <w:pPr>
        <w:keepNext/>
        <w:ind w:firstLine="709"/>
        <w:jc w:val="both"/>
        <w:outlineLvl w:val="0"/>
        <w:rPr>
          <w:sz w:val="28"/>
          <w:szCs w:val="28"/>
        </w:rPr>
      </w:pPr>
      <w:r w:rsidRPr="00345F43">
        <w:rPr>
          <w:sz w:val="28"/>
          <w:szCs w:val="28"/>
        </w:rPr>
        <w:t xml:space="preserve">За създаването на Енергийната общност Общината е отправила покана към всички български физически и юридически лица (в това число търговци, кооперации, неправителствени организации, общини) да се включат като членове в „Енергийна общност Бургас - Плувен комплекс Славейков“, чрез внасяне на </w:t>
      </w:r>
      <w:r w:rsidRPr="00345F43">
        <w:rPr>
          <w:sz w:val="28"/>
          <w:szCs w:val="28"/>
        </w:rPr>
        <w:lastRenderedPageBreak/>
        <w:t xml:space="preserve">парична вноска в размер не по-малко от 500 лева и не повече от 10 000 лева. </w:t>
      </w:r>
    </w:p>
    <w:p w:rsidR="005E4477" w:rsidRPr="00345F43" w:rsidRDefault="005E4477" w:rsidP="005E4477">
      <w:pPr>
        <w:keepNext/>
        <w:ind w:firstLine="709"/>
        <w:jc w:val="both"/>
        <w:outlineLvl w:val="0"/>
        <w:rPr>
          <w:bCs/>
          <w:sz w:val="28"/>
          <w:szCs w:val="28"/>
        </w:rPr>
      </w:pPr>
      <w:r w:rsidRPr="00345F43">
        <w:rPr>
          <w:bCs/>
          <w:sz w:val="28"/>
          <w:szCs w:val="28"/>
        </w:rPr>
        <w:t>Този вид сдружаване между публични власти, граждани, бизнес и други заинтересовани страни вече имат своето значимо място в цяла Европа, защото са ефективен инструмент за съвместна работа на всички, които имат интерес за подобряване на средата, в която живеят.</w:t>
      </w:r>
    </w:p>
    <w:p w:rsidR="005E4477" w:rsidRPr="00345F43" w:rsidRDefault="005E4477" w:rsidP="005E4477">
      <w:pPr>
        <w:keepNext/>
        <w:ind w:firstLine="709"/>
        <w:jc w:val="both"/>
        <w:outlineLvl w:val="0"/>
        <w:rPr>
          <w:bCs/>
          <w:sz w:val="28"/>
          <w:szCs w:val="28"/>
        </w:rPr>
      </w:pPr>
    </w:p>
    <w:p w:rsidR="0024396D" w:rsidRPr="00345F43" w:rsidRDefault="003A0BE0" w:rsidP="005E4477">
      <w:pPr>
        <w:keepNext/>
        <w:ind w:firstLine="709"/>
        <w:jc w:val="both"/>
        <w:outlineLvl w:val="0"/>
        <w:rPr>
          <w:sz w:val="28"/>
          <w:szCs w:val="28"/>
        </w:rPr>
      </w:pPr>
      <w:r w:rsidRPr="00345F43">
        <w:rPr>
          <w:bCs/>
          <w:sz w:val="28"/>
          <w:szCs w:val="28"/>
        </w:rPr>
        <w:t xml:space="preserve">Целесъобразно е </w:t>
      </w:r>
      <w:r w:rsidR="001B0853" w:rsidRPr="00345F43">
        <w:rPr>
          <w:bCs/>
          <w:sz w:val="28"/>
          <w:szCs w:val="28"/>
        </w:rPr>
        <w:t xml:space="preserve">към проекта да се </w:t>
      </w:r>
      <w:r w:rsidR="00345F43" w:rsidRPr="00345F43">
        <w:rPr>
          <w:bCs/>
          <w:sz w:val="28"/>
          <w:szCs w:val="28"/>
        </w:rPr>
        <w:t>присъединят</w:t>
      </w:r>
      <w:r w:rsidR="001B0853" w:rsidRPr="00345F43">
        <w:rPr>
          <w:bCs/>
          <w:sz w:val="28"/>
          <w:szCs w:val="28"/>
        </w:rPr>
        <w:t xml:space="preserve"> и общинските търговски дружества, като след проведени разговори и представяне на проекта, желание проявиха </w:t>
      </w:r>
      <w:r w:rsidR="00B67A92" w:rsidRPr="00345F43">
        <w:rPr>
          <w:sz w:val="28"/>
          <w:szCs w:val="28"/>
        </w:rPr>
        <w:t>у</w:t>
      </w:r>
      <w:r w:rsidR="001B0853" w:rsidRPr="00345F43">
        <w:rPr>
          <w:sz w:val="28"/>
          <w:szCs w:val="28"/>
        </w:rPr>
        <w:t xml:space="preserve">правителите на следните </w:t>
      </w:r>
      <w:r w:rsidR="00B67A92" w:rsidRPr="00345F43">
        <w:rPr>
          <w:sz w:val="28"/>
          <w:szCs w:val="28"/>
        </w:rPr>
        <w:t xml:space="preserve"> еднолични търговски дружества, собственост на Община Бургас. Това са </w:t>
      </w:r>
      <w:r w:rsidR="0024396D" w:rsidRPr="00345F43">
        <w:rPr>
          <w:sz w:val="28"/>
          <w:szCs w:val="28"/>
        </w:rPr>
        <w:t xml:space="preserve">управителите на </w:t>
      </w:r>
      <w:r w:rsidR="00B67A92" w:rsidRPr="00345F43">
        <w:rPr>
          <w:sz w:val="28"/>
          <w:szCs w:val="28"/>
        </w:rPr>
        <w:t xml:space="preserve">„Благоустройствени строежи“ ЕООД, „Бургасбус“ ЕООД, „Бургаски пазари“ ЕООД, </w:t>
      </w:r>
      <w:r w:rsidR="0024396D" w:rsidRPr="00345F43">
        <w:rPr>
          <w:sz w:val="28"/>
          <w:szCs w:val="28"/>
        </w:rPr>
        <w:t xml:space="preserve">„Дезинфекционна станция - Бургас“ ЕООД, </w:t>
      </w:r>
      <w:r w:rsidR="00B67A92" w:rsidRPr="00345F43">
        <w:rPr>
          <w:sz w:val="28"/>
          <w:szCs w:val="28"/>
        </w:rPr>
        <w:t>ДКЦ – 1 – Бургас ЕООД, ДКЦ – 2 – Бургас ЕООД, „Иновационни системи - Бургас“ ЕООД</w:t>
      </w:r>
      <w:r w:rsidR="0024396D" w:rsidRPr="00345F43">
        <w:rPr>
          <w:sz w:val="28"/>
          <w:szCs w:val="28"/>
        </w:rPr>
        <w:t>, „Комплексен онкологичен център - Бургас“ ЕООД, „Център за психично здраве - Бургас“ ЕООД и СБАЛ ПФЗ – Бургас Е</w:t>
      </w:r>
      <w:r w:rsidR="00345F43" w:rsidRPr="00345F43">
        <w:rPr>
          <w:sz w:val="28"/>
          <w:szCs w:val="28"/>
        </w:rPr>
        <w:t xml:space="preserve">ООД и „Чистота“ ЕООД. За да сключат </w:t>
      </w:r>
      <w:r w:rsidR="0024396D" w:rsidRPr="00345F43">
        <w:rPr>
          <w:sz w:val="28"/>
          <w:szCs w:val="28"/>
        </w:rPr>
        <w:t xml:space="preserve">договори за участие в </w:t>
      </w:r>
      <w:r w:rsidR="00345F43" w:rsidRPr="00345F43">
        <w:rPr>
          <w:sz w:val="28"/>
          <w:szCs w:val="28"/>
        </w:rPr>
        <w:t>„Енергийна общност Бургас - Плувен комплекс Славейков“, общинските еднолични търговски дружества следва да получат съгласие от Общински съвет</w:t>
      </w:r>
      <w:r w:rsidR="00C76C6D">
        <w:rPr>
          <w:sz w:val="28"/>
          <w:szCs w:val="28"/>
        </w:rPr>
        <w:t xml:space="preserve"> </w:t>
      </w:r>
      <w:r w:rsidR="00345F43" w:rsidRPr="00345F43">
        <w:rPr>
          <w:sz w:val="28"/>
          <w:szCs w:val="28"/>
        </w:rPr>
        <w:t xml:space="preserve">- Бургас, с което </w:t>
      </w:r>
      <w:r w:rsidR="005E4477">
        <w:rPr>
          <w:sz w:val="28"/>
          <w:szCs w:val="28"/>
        </w:rPr>
        <w:t>д</w:t>
      </w:r>
      <w:r w:rsidR="00345F43" w:rsidRPr="00345F43">
        <w:rPr>
          <w:sz w:val="28"/>
          <w:szCs w:val="28"/>
        </w:rPr>
        <w:t xml:space="preserve">а бъде определен и </w:t>
      </w:r>
      <w:r w:rsidR="0024396D" w:rsidRPr="00345F43">
        <w:rPr>
          <w:sz w:val="28"/>
          <w:szCs w:val="28"/>
        </w:rPr>
        <w:t xml:space="preserve">размера на участието им в общата собственост на съдружниците в гражданското дружество по реда на чл.51а, ал.2 от Закона за общинската собственост.  </w:t>
      </w:r>
    </w:p>
    <w:p w:rsidR="000F7AEC" w:rsidRPr="00345F43" w:rsidRDefault="008E4A0D" w:rsidP="005E4477">
      <w:pPr>
        <w:ind w:firstLine="851"/>
        <w:jc w:val="both"/>
        <w:rPr>
          <w:sz w:val="28"/>
          <w:szCs w:val="28"/>
        </w:rPr>
      </w:pPr>
      <w:r w:rsidRPr="00345F43">
        <w:rPr>
          <w:sz w:val="28"/>
          <w:szCs w:val="28"/>
        </w:rPr>
        <w:t>Определеният срок за</w:t>
      </w:r>
      <w:r w:rsidR="00677FF0" w:rsidRPr="00345F43">
        <w:rPr>
          <w:sz w:val="28"/>
          <w:szCs w:val="28"/>
        </w:rPr>
        <w:t xml:space="preserve"> кандидатстване е 31.10.2024г. и това обуславя искането за предварително изпълнение на взетите решения.</w:t>
      </w:r>
    </w:p>
    <w:p w:rsidR="000C1BB0" w:rsidRPr="00345F43" w:rsidRDefault="0024396D" w:rsidP="005E4477">
      <w:pPr>
        <w:ind w:firstLine="851"/>
        <w:jc w:val="both"/>
        <w:rPr>
          <w:sz w:val="28"/>
          <w:szCs w:val="28"/>
        </w:rPr>
      </w:pPr>
      <w:r w:rsidRPr="00345F43">
        <w:rPr>
          <w:sz w:val="28"/>
          <w:szCs w:val="28"/>
        </w:rPr>
        <w:t xml:space="preserve">Ето защо, </w:t>
      </w:r>
      <w:r w:rsidR="00E41E3F" w:rsidRPr="00345F43">
        <w:rPr>
          <w:sz w:val="28"/>
          <w:szCs w:val="28"/>
        </w:rPr>
        <w:t xml:space="preserve">на основание </w:t>
      </w:r>
      <w:r w:rsidR="000F7AEC" w:rsidRPr="00345F43">
        <w:rPr>
          <w:sz w:val="28"/>
          <w:szCs w:val="28"/>
        </w:rPr>
        <w:t xml:space="preserve">чл.12, ал.1, т.6 от Наредбата 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Бургас, </w:t>
      </w:r>
      <w:r w:rsidR="000C1BB0" w:rsidRPr="00345F43">
        <w:rPr>
          <w:sz w:val="28"/>
          <w:szCs w:val="28"/>
        </w:rPr>
        <w:t>предлагам Общински съвет - Бургас да вземе следните:</w:t>
      </w:r>
    </w:p>
    <w:p w:rsidR="000C1BB0" w:rsidRPr="00345F43" w:rsidRDefault="000C1BB0" w:rsidP="005E4477">
      <w:pPr>
        <w:jc w:val="center"/>
        <w:rPr>
          <w:b/>
          <w:sz w:val="28"/>
          <w:szCs w:val="28"/>
          <w:highlight w:val="yellow"/>
        </w:rPr>
      </w:pPr>
    </w:p>
    <w:p w:rsidR="000C1BB0" w:rsidRPr="00345F43" w:rsidRDefault="000C1BB0" w:rsidP="005E4477">
      <w:pPr>
        <w:jc w:val="center"/>
        <w:rPr>
          <w:b/>
          <w:sz w:val="28"/>
          <w:szCs w:val="28"/>
        </w:rPr>
      </w:pPr>
      <w:r w:rsidRPr="00345F43">
        <w:rPr>
          <w:b/>
          <w:sz w:val="28"/>
          <w:szCs w:val="28"/>
        </w:rPr>
        <w:t>РЕШЕНИ</w:t>
      </w:r>
      <w:r w:rsidR="000F7AEC" w:rsidRPr="00345F43">
        <w:rPr>
          <w:b/>
          <w:sz w:val="28"/>
          <w:szCs w:val="28"/>
        </w:rPr>
        <w:t>Я</w:t>
      </w:r>
      <w:r w:rsidRPr="00345F43">
        <w:rPr>
          <w:b/>
          <w:sz w:val="28"/>
          <w:szCs w:val="28"/>
        </w:rPr>
        <w:t>:</w:t>
      </w:r>
    </w:p>
    <w:p w:rsidR="000C1BB0" w:rsidRPr="00345F43" w:rsidRDefault="000C1BB0" w:rsidP="005E4477">
      <w:pPr>
        <w:jc w:val="center"/>
        <w:rPr>
          <w:b/>
          <w:sz w:val="28"/>
          <w:szCs w:val="28"/>
        </w:rPr>
      </w:pPr>
    </w:p>
    <w:p w:rsidR="00677FF0" w:rsidRPr="00345F43" w:rsidRDefault="00677FF0" w:rsidP="005E4477">
      <w:pPr>
        <w:ind w:firstLine="708"/>
        <w:jc w:val="both"/>
        <w:rPr>
          <w:sz w:val="28"/>
          <w:szCs w:val="28"/>
        </w:rPr>
      </w:pPr>
      <w:r w:rsidRPr="00345F43">
        <w:rPr>
          <w:sz w:val="28"/>
          <w:szCs w:val="28"/>
        </w:rPr>
        <w:t>1. Дава съгласие „Благоустройствени строежи“ ЕООД, „Бургасбус“ ЕООД, „Бургаски пазари“ ЕООД, „Дезинфекционна станция - Бургас“ ЕООД, ДКЦ – 1 – Бургас ЕООД, ДКЦ – 2 – Бургас ЕООД, „Иновационни системи - Бургас“ ЕООД, „Комплексен онкологичен център - Бургас“ ЕООД, „Център за психично здраве - Бур</w:t>
      </w:r>
      <w:r w:rsidRPr="00345F43">
        <w:rPr>
          <w:sz w:val="28"/>
          <w:szCs w:val="28"/>
        </w:rPr>
        <w:lastRenderedPageBreak/>
        <w:t>гас“ ЕООД и СБАЛ ПФЗ – Бургас ЕООД и „Чистота“ ЕООД да участва</w:t>
      </w:r>
      <w:r w:rsidR="008E4A0D" w:rsidRPr="00345F43">
        <w:rPr>
          <w:sz w:val="28"/>
          <w:szCs w:val="28"/>
        </w:rPr>
        <w:t>т</w:t>
      </w:r>
      <w:r w:rsidRPr="00345F43">
        <w:rPr>
          <w:sz w:val="28"/>
          <w:szCs w:val="28"/>
        </w:rPr>
        <w:t xml:space="preserve"> в учредяване на гражданско дружество </w:t>
      </w:r>
      <w:r w:rsidR="005E4477" w:rsidRPr="00345F43">
        <w:rPr>
          <w:sz w:val="28"/>
          <w:szCs w:val="28"/>
        </w:rPr>
        <w:t xml:space="preserve">„Енергийна общност Бургас - Плувен комплекс Славейков“ </w:t>
      </w:r>
      <w:r w:rsidR="00345F43" w:rsidRPr="00345F43">
        <w:rPr>
          <w:bCs/>
          <w:sz w:val="28"/>
          <w:szCs w:val="28"/>
        </w:rPr>
        <w:t xml:space="preserve">с цел изграждане на фотоволтаична централа на покривното пространство на Плувен басейн Славейков, произведената енергия от която ще бъде използвана основно за нуждите на плувния комплекс, при условията на одобрения от Общински съвет </w:t>
      </w:r>
      <w:r w:rsidR="00E605C4">
        <w:rPr>
          <w:bCs/>
          <w:sz w:val="28"/>
          <w:szCs w:val="28"/>
        </w:rPr>
        <w:t xml:space="preserve">- </w:t>
      </w:r>
      <w:r w:rsidR="00345F43" w:rsidRPr="00345F43">
        <w:rPr>
          <w:bCs/>
          <w:sz w:val="28"/>
          <w:szCs w:val="28"/>
        </w:rPr>
        <w:t>Бургас договор.</w:t>
      </w:r>
    </w:p>
    <w:p w:rsidR="008E4A0D" w:rsidRPr="00345F43" w:rsidRDefault="008E4A0D" w:rsidP="005E4477">
      <w:pPr>
        <w:ind w:firstLine="709"/>
        <w:jc w:val="both"/>
        <w:rPr>
          <w:bCs/>
          <w:sz w:val="28"/>
          <w:szCs w:val="28"/>
        </w:rPr>
      </w:pPr>
    </w:p>
    <w:p w:rsidR="00345F43" w:rsidRDefault="00677FF0" w:rsidP="005E4477">
      <w:pPr>
        <w:ind w:firstLine="708"/>
        <w:jc w:val="both"/>
        <w:rPr>
          <w:sz w:val="28"/>
          <w:szCs w:val="28"/>
        </w:rPr>
      </w:pPr>
      <w:r w:rsidRPr="00345F43">
        <w:rPr>
          <w:sz w:val="28"/>
          <w:szCs w:val="28"/>
        </w:rPr>
        <w:t xml:space="preserve">2. Определя размер за участието на </w:t>
      </w:r>
      <w:r w:rsidR="008E4A0D" w:rsidRPr="00345F43">
        <w:rPr>
          <w:sz w:val="28"/>
          <w:szCs w:val="28"/>
        </w:rPr>
        <w:t xml:space="preserve">всяко едно от дружествата, посочени в т.1 </w:t>
      </w:r>
      <w:r w:rsidRPr="00345F43">
        <w:rPr>
          <w:sz w:val="28"/>
          <w:szCs w:val="28"/>
        </w:rPr>
        <w:t>- 10 000 /десет хиляди/ лева</w:t>
      </w:r>
      <w:r w:rsidR="00E605C4">
        <w:rPr>
          <w:sz w:val="28"/>
          <w:szCs w:val="28"/>
        </w:rPr>
        <w:t xml:space="preserve"> </w:t>
      </w:r>
      <w:r w:rsidR="008E4A0D" w:rsidRPr="00345F43">
        <w:rPr>
          <w:sz w:val="28"/>
          <w:szCs w:val="28"/>
        </w:rPr>
        <w:t>в</w:t>
      </w:r>
      <w:r w:rsidRPr="00345F43">
        <w:rPr>
          <w:sz w:val="28"/>
          <w:szCs w:val="28"/>
        </w:rPr>
        <w:t xml:space="preserve"> общата собственост на съдружниците</w:t>
      </w:r>
      <w:r w:rsidR="00345F43" w:rsidRPr="00345F43">
        <w:rPr>
          <w:sz w:val="28"/>
          <w:szCs w:val="28"/>
        </w:rPr>
        <w:t xml:space="preserve"> </w:t>
      </w:r>
      <w:r w:rsidR="005E4477">
        <w:rPr>
          <w:sz w:val="28"/>
          <w:szCs w:val="28"/>
        </w:rPr>
        <w:t xml:space="preserve">на </w:t>
      </w:r>
      <w:r w:rsidR="00345F43" w:rsidRPr="00345F43">
        <w:rPr>
          <w:sz w:val="28"/>
          <w:szCs w:val="28"/>
        </w:rPr>
        <w:t xml:space="preserve">гражданско дружество </w:t>
      </w:r>
      <w:r w:rsidR="005E4477" w:rsidRPr="00345F43">
        <w:rPr>
          <w:sz w:val="28"/>
          <w:szCs w:val="28"/>
        </w:rPr>
        <w:t>„Енергийна общност Бургас - Плувен комплекс Славейков“</w:t>
      </w:r>
      <w:r w:rsidR="00C76C6D">
        <w:rPr>
          <w:sz w:val="28"/>
          <w:szCs w:val="28"/>
        </w:rPr>
        <w:t>.</w:t>
      </w:r>
    </w:p>
    <w:p w:rsidR="005E4477" w:rsidRPr="00345F43" w:rsidRDefault="005E4477" w:rsidP="005E4477">
      <w:pPr>
        <w:ind w:firstLine="708"/>
        <w:jc w:val="both"/>
        <w:rPr>
          <w:sz w:val="28"/>
          <w:szCs w:val="28"/>
        </w:rPr>
      </w:pPr>
    </w:p>
    <w:p w:rsidR="00345F43" w:rsidRPr="00345F43" w:rsidRDefault="00677FF0" w:rsidP="005E4477">
      <w:pPr>
        <w:ind w:firstLine="708"/>
        <w:jc w:val="both"/>
        <w:rPr>
          <w:sz w:val="28"/>
          <w:szCs w:val="28"/>
        </w:rPr>
      </w:pPr>
      <w:r w:rsidRPr="00345F43">
        <w:rPr>
          <w:sz w:val="28"/>
          <w:szCs w:val="28"/>
        </w:rPr>
        <w:t xml:space="preserve">3. </w:t>
      </w:r>
      <w:r w:rsidR="00345F43" w:rsidRPr="00345F43">
        <w:rPr>
          <w:sz w:val="28"/>
          <w:szCs w:val="28"/>
        </w:rPr>
        <w:t>Дава съгласие</w:t>
      </w:r>
      <w:r w:rsidRPr="00345F43">
        <w:rPr>
          <w:sz w:val="28"/>
          <w:szCs w:val="28"/>
        </w:rPr>
        <w:t xml:space="preserve"> управителите на „Благоустройствени строежи“ ЕООД, „Бургасбус“ ЕООД, „Бургаски пазари“ ЕООД, „Дезинфекционна станция - Бургас“ ЕООД, ДКЦ – 1 – Бургас ЕООД, ДКЦ – 2 – Бургас ЕООД, „Иновационни системи - Бургас“ ЕООД, „Комплексен онкологичен център - Бургас“ ЕООД, „Център за психично здраве - Бургас“ ЕООД и СБАЛ ПФЗ – Бургас ЕООД и „Чистота“ ЕООД да подадат необходимите документи и да подпишат Договор за създаване на дружество по ЗЗД </w:t>
      </w:r>
      <w:r w:rsidR="005E4477" w:rsidRPr="00345F43">
        <w:rPr>
          <w:sz w:val="28"/>
          <w:szCs w:val="28"/>
        </w:rPr>
        <w:t>„Енергийна общност Бургас - Плувен комплекс Славейков“</w:t>
      </w:r>
      <w:r w:rsidR="00345F43" w:rsidRPr="00345F43">
        <w:rPr>
          <w:sz w:val="28"/>
          <w:szCs w:val="28"/>
        </w:rPr>
        <w:t xml:space="preserve">, съгласно одобрения от </w:t>
      </w:r>
      <w:r w:rsidR="00345F43" w:rsidRPr="00345F43">
        <w:rPr>
          <w:bCs/>
          <w:sz w:val="28"/>
          <w:szCs w:val="28"/>
        </w:rPr>
        <w:t xml:space="preserve">Общински съвет </w:t>
      </w:r>
      <w:r w:rsidR="005E4477">
        <w:rPr>
          <w:bCs/>
          <w:sz w:val="28"/>
          <w:szCs w:val="28"/>
        </w:rPr>
        <w:t xml:space="preserve">- </w:t>
      </w:r>
      <w:r w:rsidR="00345F43" w:rsidRPr="00345F43">
        <w:rPr>
          <w:bCs/>
          <w:sz w:val="28"/>
          <w:szCs w:val="28"/>
        </w:rPr>
        <w:t>Бургас договор.</w:t>
      </w:r>
    </w:p>
    <w:p w:rsidR="00677FF0" w:rsidRPr="00345F43" w:rsidRDefault="00677FF0" w:rsidP="005E4477">
      <w:pPr>
        <w:ind w:firstLine="708"/>
        <w:jc w:val="both"/>
        <w:rPr>
          <w:sz w:val="28"/>
          <w:szCs w:val="28"/>
        </w:rPr>
      </w:pPr>
    </w:p>
    <w:p w:rsidR="008E4A0D" w:rsidRPr="00345F43" w:rsidRDefault="008E4A0D" w:rsidP="005E4477">
      <w:pPr>
        <w:ind w:firstLine="708"/>
        <w:jc w:val="both"/>
        <w:rPr>
          <w:sz w:val="28"/>
          <w:szCs w:val="28"/>
        </w:rPr>
      </w:pPr>
    </w:p>
    <w:p w:rsidR="00677FF0" w:rsidRPr="00345F43" w:rsidRDefault="00677FF0" w:rsidP="005E4477">
      <w:pPr>
        <w:ind w:firstLine="708"/>
        <w:jc w:val="both"/>
        <w:rPr>
          <w:sz w:val="28"/>
          <w:szCs w:val="28"/>
          <w:highlight w:val="yellow"/>
        </w:rPr>
      </w:pPr>
      <w:r w:rsidRPr="00345F43">
        <w:rPr>
          <w:sz w:val="28"/>
          <w:szCs w:val="28"/>
        </w:rPr>
        <w:t xml:space="preserve">4. </w:t>
      </w:r>
      <w:r w:rsidR="00362E7E" w:rsidRPr="00345F43">
        <w:rPr>
          <w:sz w:val="28"/>
          <w:szCs w:val="28"/>
        </w:rPr>
        <w:t>На основание чл.60 ал.1 от Административнопроцесуалния кодекс, допуска предварително изпълнение на решенията по т. 1, т.2 и  т. 3.</w:t>
      </w:r>
    </w:p>
    <w:p w:rsidR="00677FF0" w:rsidRPr="00345F43" w:rsidRDefault="00677FF0" w:rsidP="00677FF0">
      <w:pPr>
        <w:jc w:val="both"/>
        <w:rPr>
          <w:sz w:val="28"/>
          <w:szCs w:val="28"/>
          <w:highlight w:val="yellow"/>
        </w:rPr>
      </w:pPr>
    </w:p>
    <w:p w:rsidR="00677FF0" w:rsidRPr="00345F43" w:rsidRDefault="00677FF0" w:rsidP="00677FF0">
      <w:pPr>
        <w:jc w:val="both"/>
        <w:rPr>
          <w:sz w:val="28"/>
          <w:szCs w:val="28"/>
          <w:highlight w:val="yellow"/>
        </w:rPr>
      </w:pPr>
    </w:p>
    <w:p w:rsidR="00677FF0" w:rsidRDefault="00677FF0" w:rsidP="00677FF0">
      <w:pPr>
        <w:jc w:val="both"/>
        <w:rPr>
          <w:sz w:val="28"/>
          <w:szCs w:val="28"/>
          <w:highlight w:val="yellow"/>
        </w:rPr>
      </w:pPr>
    </w:p>
    <w:p w:rsidR="000C1BB0" w:rsidRPr="007E124C" w:rsidRDefault="000C1BB0" w:rsidP="000C1BB0">
      <w:pPr>
        <w:jc w:val="both"/>
        <w:rPr>
          <w:sz w:val="28"/>
          <w:szCs w:val="28"/>
        </w:rPr>
      </w:pPr>
    </w:p>
    <w:p w:rsidR="000C1BB0" w:rsidRPr="007E124C" w:rsidRDefault="000C1BB0" w:rsidP="000C1BB0">
      <w:pPr>
        <w:jc w:val="both"/>
        <w:rPr>
          <w:sz w:val="28"/>
          <w:szCs w:val="28"/>
        </w:rPr>
      </w:pPr>
    </w:p>
    <w:p w:rsidR="000C1BB0" w:rsidRPr="007E124C" w:rsidRDefault="000C1BB0" w:rsidP="000C1BB0">
      <w:pPr>
        <w:jc w:val="both"/>
        <w:rPr>
          <w:b/>
          <w:sz w:val="28"/>
          <w:szCs w:val="28"/>
        </w:rPr>
      </w:pPr>
      <w:r w:rsidRPr="007E124C">
        <w:rPr>
          <w:b/>
          <w:sz w:val="28"/>
          <w:szCs w:val="28"/>
        </w:rPr>
        <w:t>С уважение,</w:t>
      </w:r>
    </w:p>
    <w:p w:rsidR="000C1BB0" w:rsidRPr="00320070" w:rsidRDefault="000C1BB0" w:rsidP="000C1BB0">
      <w:pPr>
        <w:jc w:val="both"/>
        <w:rPr>
          <w:sz w:val="28"/>
          <w:szCs w:val="28"/>
          <w:highlight w:val="yellow"/>
        </w:rPr>
      </w:pPr>
    </w:p>
    <w:p w:rsidR="000C1BB0" w:rsidRPr="007E124C" w:rsidRDefault="000C1BB0" w:rsidP="000C1BB0">
      <w:pPr>
        <w:jc w:val="both"/>
        <w:rPr>
          <w:sz w:val="28"/>
          <w:szCs w:val="28"/>
        </w:rPr>
      </w:pPr>
      <w:r w:rsidRPr="007E124C">
        <w:rPr>
          <w:b/>
          <w:sz w:val="28"/>
          <w:szCs w:val="28"/>
        </w:rPr>
        <w:t>СТАНИМИР АПОСТОЛОВ</w:t>
      </w:r>
    </w:p>
    <w:p w:rsidR="000C1BB0" w:rsidRPr="007E124C" w:rsidRDefault="000C1BB0" w:rsidP="000C1BB0">
      <w:pPr>
        <w:jc w:val="both"/>
        <w:rPr>
          <w:b/>
          <w:sz w:val="28"/>
          <w:szCs w:val="28"/>
        </w:rPr>
      </w:pPr>
      <w:r w:rsidRPr="007E124C">
        <w:rPr>
          <w:b/>
          <w:sz w:val="28"/>
          <w:szCs w:val="28"/>
        </w:rPr>
        <w:t>ЗАМ.-КМЕТ „ФИНАНСИ, БЮДЖЕТ, ИКОНОМИКА И МОРСКО ДЕЛО“</w:t>
      </w:r>
    </w:p>
    <w:p w:rsidR="000C1BB0" w:rsidRPr="007E124C" w:rsidRDefault="000C1BB0" w:rsidP="000C1BB0">
      <w:pPr>
        <w:jc w:val="both"/>
        <w:rPr>
          <w:b/>
          <w:sz w:val="28"/>
          <w:szCs w:val="28"/>
        </w:rPr>
      </w:pPr>
    </w:p>
    <w:p w:rsidR="000C1BB0" w:rsidRPr="00ED357C" w:rsidRDefault="000C1BB0" w:rsidP="000C1BB0">
      <w:pPr>
        <w:jc w:val="both"/>
        <w:rPr>
          <w:b/>
          <w:color w:val="FFFFFF" w:themeColor="background1"/>
          <w:sz w:val="28"/>
          <w:szCs w:val="28"/>
        </w:rPr>
      </w:pPr>
      <w:r w:rsidRPr="00ED357C">
        <w:rPr>
          <w:b/>
          <w:color w:val="FFFFFF" w:themeColor="background1"/>
          <w:sz w:val="28"/>
          <w:szCs w:val="28"/>
        </w:rPr>
        <w:t>Съгласували:</w:t>
      </w:r>
    </w:p>
    <w:p w:rsidR="000C1BB0" w:rsidRPr="00ED357C" w:rsidRDefault="000C1BB0" w:rsidP="000C1BB0">
      <w:pPr>
        <w:jc w:val="both"/>
        <w:rPr>
          <w:b/>
          <w:color w:val="FFFFFF" w:themeColor="background1"/>
          <w:sz w:val="28"/>
          <w:szCs w:val="28"/>
        </w:rPr>
      </w:pPr>
      <w:r w:rsidRPr="00ED357C">
        <w:rPr>
          <w:b/>
          <w:color w:val="FFFFFF" w:themeColor="background1"/>
          <w:sz w:val="28"/>
          <w:szCs w:val="28"/>
        </w:rPr>
        <w:t>Златина Георгиева</w:t>
      </w:r>
    </w:p>
    <w:p w:rsidR="000C1BB0" w:rsidRPr="00ED357C" w:rsidRDefault="000C1BB0" w:rsidP="000C1BB0">
      <w:pPr>
        <w:jc w:val="both"/>
        <w:rPr>
          <w:b/>
          <w:i/>
          <w:color w:val="FFFFFF" w:themeColor="background1"/>
          <w:sz w:val="28"/>
          <w:szCs w:val="28"/>
        </w:rPr>
      </w:pPr>
      <w:r w:rsidRPr="00ED357C">
        <w:rPr>
          <w:b/>
          <w:i/>
          <w:color w:val="FFFFFF" w:themeColor="background1"/>
          <w:sz w:val="28"/>
          <w:szCs w:val="28"/>
        </w:rPr>
        <w:lastRenderedPageBreak/>
        <w:t>Директор на дирекция ПНО</w:t>
      </w:r>
    </w:p>
    <w:p w:rsidR="000C1BB0" w:rsidRPr="00ED357C" w:rsidRDefault="000C1BB0" w:rsidP="000C1BB0">
      <w:pPr>
        <w:jc w:val="both"/>
        <w:rPr>
          <w:b/>
          <w:i/>
          <w:color w:val="FFFFFF" w:themeColor="background1"/>
          <w:sz w:val="28"/>
          <w:szCs w:val="28"/>
        </w:rPr>
      </w:pPr>
    </w:p>
    <w:p w:rsidR="000C1BB0" w:rsidRPr="00ED357C" w:rsidRDefault="000C1BB0" w:rsidP="000C1BB0">
      <w:pPr>
        <w:jc w:val="both"/>
        <w:rPr>
          <w:b/>
          <w:i/>
          <w:color w:val="FFFFFF" w:themeColor="background1"/>
          <w:sz w:val="28"/>
          <w:szCs w:val="28"/>
        </w:rPr>
      </w:pPr>
      <w:r w:rsidRPr="00ED357C">
        <w:rPr>
          <w:b/>
          <w:i/>
          <w:color w:val="FFFFFF" w:themeColor="background1"/>
          <w:sz w:val="28"/>
          <w:szCs w:val="28"/>
        </w:rPr>
        <w:t>Ивелина Стратева</w:t>
      </w:r>
    </w:p>
    <w:p w:rsidR="000C1BB0" w:rsidRPr="00ED357C" w:rsidRDefault="000C1BB0" w:rsidP="000C1BB0">
      <w:pPr>
        <w:jc w:val="both"/>
        <w:rPr>
          <w:b/>
          <w:i/>
          <w:color w:val="FFFFFF" w:themeColor="background1"/>
          <w:sz w:val="28"/>
          <w:szCs w:val="28"/>
        </w:rPr>
      </w:pPr>
      <w:r w:rsidRPr="00ED357C">
        <w:rPr>
          <w:b/>
          <w:i/>
          <w:color w:val="FFFFFF" w:themeColor="background1"/>
          <w:sz w:val="28"/>
          <w:szCs w:val="28"/>
        </w:rPr>
        <w:t>Директор на дирекция ИСД</w:t>
      </w:r>
    </w:p>
    <w:p w:rsidR="000C1BB0" w:rsidRPr="00ED357C" w:rsidRDefault="000C1BB0" w:rsidP="000C1BB0">
      <w:pPr>
        <w:jc w:val="both"/>
        <w:rPr>
          <w:b/>
          <w:i/>
          <w:color w:val="FFFFFF" w:themeColor="background1"/>
          <w:sz w:val="28"/>
          <w:szCs w:val="28"/>
        </w:rPr>
      </w:pPr>
    </w:p>
    <w:p w:rsidR="000C1BB0" w:rsidRPr="00ED357C" w:rsidRDefault="000C1BB0" w:rsidP="000C1BB0">
      <w:pPr>
        <w:jc w:val="both"/>
        <w:rPr>
          <w:b/>
          <w:i/>
          <w:color w:val="FFFFFF" w:themeColor="background1"/>
          <w:sz w:val="28"/>
          <w:szCs w:val="28"/>
        </w:rPr>
      </w:pPr>
    </w:p>
    <w:p w:rsidR="000C1BB0" w:rsidRPr="00ED357C" w:rsidRDefault="000C1BB0" w:rsidP="000C1BB0">
      <w:pPr>
        <w:jc w:val="both"/>
        <w:rPr>
          <w:i/>
          <w:color w:val="FFFFFF" w:themeColor="background1"/>
          <w:sz w:val="28"/>
          <w:szCs w:val="28"/>
        </w:rPr>
      </w:pPr>
      <w:r w:rsidRPr="00ED357C">
        <w:rPr>
          <w:i/>
          <w:color w:val="FFFFFF" w:themeColor="background1"/>
          <w:sz w:val="28"/>
          <w:szCs w:val="28"/>
        </w:rPr>
        <w:t xml:space="preserve">Изготвил: </w:t>
      </w:r>
    </w:p>
    <w:p w:rsidR="000C1BB0" w:rsidRPr="00ED357C" w:rsidRDefault="000C1BB0" w:rsidP="000C1BB0">
      <w:pPr>
        <w:jc w:val="both"/>
        <w:rPr>
          <w:i/>
          <w:color w:val="FFFFFF" w:themeColor="background1"/>
          <w:sz w:val="28"/>
          <w:szCs w:val="28"/>
        </w:rPr>
      </w:pPr>
      <w:r w:rsidRPr="00ED357C">
        <w:rPr>
          <w:i/>
          <w:color w:val="FFFFFF" w:themeColor="background1"/>
          <w:sz w:val="28"/>
          <w:szCs w:val="28"/>
        </w:rPr>
        <w:t>Виолета Лазова</w:t>
      </w:r>
    </w:p>
    <w:p w:rsidR="000C1BB0" w:rsidRPr="00ED357C" w:rsidRDefault="000C1BB0" w:rsidP="000C1BB0">
      <w:pPr>
        <w:jc w:val="both"/>
        <w:rPr>
          <w:i/>
          <w:color w:val="FFFFFF" w:themeColor="background1"/>
          <w:sz w:val="28"/>
          <w:szCs w:val="28"/>
        </w:rPr>
      </w:pPr>
      <w:r w:rsidRPr="00ED357C">
        <w:rPr>
          <w:i/>
          <w:color w:val="FFFFFF" w:themeColor="background1"/>
          <w:sz w:val="28"/>
          <w:szCs w:val="28"/>
        </w:rPr>
        <w:t>Н-к отдел ИБР</w:t>
      </w:r>
    </w:p>
    <w:p w:rsidR="003E5CA1" w:rsidRPr="00226CC4" w:rsidRDefault="003E5CA1" w:rsidP="000C1BB0">
      <w:pPr>
        <w:rPr>
          <w:color w:val="FFFFFF" w:themeColor="background1"/>
        </w:rPr>
      </w:pPr>
    </w:p>
    <w:sectPr w:rsidR="003E5CA1" w:rsidRPr="00226CC4" w:rsidSect="00E605C4">
      <w:pgSz w:w="11906" w:h="16838"/>
      <w:pgMar w:top="1418" w:right="1416" w:bottom="1418" w:left="1276"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4FE" w:rsidRDefault="000834FE">
      <w:r>
        <w:separator/>
      </w:r>
    </w:p>
  </w:endnote>
  <w:endnote w:type="continuationSeparator" w:id="0">
    <w:p w:rsidR="000834FE" w:rsidRDefault="00083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Tunga">
    <w:panose1 w:val="00000400000000000000"/>
    <w:charset w:val="01"/>
    <w:family w:val="roman"/>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4FE" w:rsidRDefault="000834FE">
      <w:r>
        <w:separator/>
      </w:r>
    </w:p>
  </w:footnote>
  <w:footnote w:type="continuationSeparator" w:id="0">
    <w:p w:rsidR="000834FE" w:rsidRDefault="000834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63046"/>
    <w:multiLevelType w:val="hybridMultilevel"/>
    <w:tmpl w:val="DBB8BB30"/>
    <w:lvl w:ilvl="0" w:tplc="96723E0C">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E3B"/>
    <w:rsid w:val="000002FE"/>
    <w:rsid w:val="00034639"/>
    <w:rsid w:val="000834FE"/>
    <w:rsid w:val="000C1BB0"/>
    <w:rsid w:val="000F7AEC"/>
    <w:rsid w:val="0012554A"/>
    <w:rsid w:val="001641E7"/>
    <w:rsid w:val="001B0853"/>
    <w:rsid w:val="001C252B"/>
    <w:rsid w:val="00206B00"/>
    <w:rsid w:val="00226CC4"/>
    <w:rsid w:val="0024396D"/>
    <w:rsid w:val="002F04FA"/>
    <w:rsid w:val="00345F43"/>
    <w:rsid w:val="00362E7E"/>
    <w:rsid w:val="00375787"/>
    <w:rsid w:val="0039302D"/>
    <w:rsid w:val="003A0BE0"/>
    <w:rsid w:val="003A3855"/>
    <w:rsid w:val="003E5CA1"/>
    <w:rsid w:val="003F4703"/>
    <w:rsid w:val="0042387E"/>
    <w:rsid w:val="00424C81"/>
    <w:rsid w:val="00424F39"/>
    <w:rsid w:val="004734E0"/>
    <w:rsid w:val="004811DA"/>
    <w:rsid w:val="004A3804"/>
    <w:rsid w:val="004D4D99"/>
    <w:rsid w:val="00505E0A"/>
    <w:rsid w:val="0052489A"/>
    <w:rsid w:val="005555C4"/>
    <w:rsid w:val="005C53A4"/>
    <w:rsid w:val="005E4477"/>
    <w:rsid w:val="005F34A2"/>
    <w:rsid w:val="00677FF0"/>
    <w:rsid w:val="00695121"/>
    <w:rsid w:val="00697CA3"/>
    <w:rsid w:val="006F08B8"/>
    <w:rsid w:val="006F1558"/>
    <w:rsid w:val="00723359"/>
    <w:rsid w:val="007857CF"/>
    <w:rsid w:val="007A5526"/>
    <w:rsid w:val="00804398"/>
    <w:rsid w:val="00822555"/>
    <w:rsid w:val="00824934"/>
    <w:rsid w:val="00852B5B"/>
    <w:rsid w:val="008A2902"/>
    <w:rsid w:val="008B3E91"/>
    <w:rsid w:val="008D2085"/>
    <w:rsid w:val="008D6A28"/>
    <w:rsid w:val="008E4A0D"/>
    <w:rsid w:val="00923E3B"/>
    <w:rsid w:val="009A5CD1"/>
    <w:rsid w:val="00A201B9"/>
    <w:rsid w:val="00A27930"/>
    <w:rsid w:val="00A32218"/>
    <w:rsid w:val="00AD781E"/>
    <w:rsid w:val="00B319D0"/>
    <w:rsid w:val="00B31D09"/>
    <w:rsid w:val="00B67A92"/>
    <w:rsid w:val="00BD3534"/>
    <w:rsid w:val="00C71A48"/>
    <w:rsid w:val="00C76C6D"/>
    <w:rsid w:val="00CA1850"/>
    <w:rsid w:val="00CA2FB0"/>
    <w:rsid w:val="00D176A1"/>
    <w:rsid w:val="00D74E30"/>
    <w:rsid w:val="00D76B3A"/>
    <w:rsid w:val="00E01BE4"/>
    <w:rsid w:val="00E02BEC"/>
    <w:rsid w:val="00E41E3F"/>
    <w:rsid w:val="00E550F7"/>
    <w:rsid w:val="00E605C4"/>
    <w:rsid w:val="00E75131"/>
    <w:rsid w:val="00EB1161"/>
    <w:rsid w:val="00ED357C"/>
    <w:rsid w:val="00FE729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F847454-AA0C-4740-9D55-974AFF986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7857CF"/>
    <w:pPr>
      <w:keepNext/>
      <w:outlineLvl w:val="0"/>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ascii="Verdana" w:hAnsi="Verdana" w:hint="default"/>
      <w:b w:val="0"/>
      <w:bCs w:val="0"/>
      <w:strike w:val="0"/>
      <w:dstrike w:val="0"/>
      <w:color w:val="666666"/>
      <w:sz w:val="15"/>
      <w:szCs w:val="15"/>
      <w:u w:val="none"/>
      <w:effect w:val="none"/>
    </w:rPr>
  </w:style>
  <w:style w:type="paragraph" w:styleId="NormalWeb">
    <w:name w:val="Normal (Web)"/>
    <w:basedOn w:val="Normal"/>
    <w:pPr>
      <w:spacing w:before="100" w:beforeAutospacing="1" w:after="100" w:afterAutospacing="1"/>
    </w:pPr>
    <w:rPr>
      <w:rFonts w:ascii="Verdana" w:hAnsi="Verdana"/>
      <w:sz w:val="17"/>
      <w:szCs w:val="17"/>
    </w:rPr>
  </w:style>
  <w:style w:type="paragraph" w:styleId="DocumentMap">
    <w:name w:val="Document Map"/>
    <w:basedOn w:val="Normal"/>
    <w:semiHidden/>
    <w:rsid w:val="00723359"/>
    <w:pPr>
      <w:shd w:val="clear" w:color="auto" w:fill="000080"/>
    </w:pPr>
    <w:rPr>
      <w:rFonts w:ascii="Tahoma" w:hAnsi="Tahoma"/>
      <w:sz w:val="20"/>
      <w:szCs w:val="20"/>
    </w:rPr>
  </w:style>
  <w:style w:type="paragraph" w:styleId="Header">
    <w:name w:val="header"/>
    <w:basedOn w:val="Normal"/>
    <w:rsid w:val="00C71A48"/>
    <w:pPr>
      <w:tabs>
        <w:tab w:val="center" w:pos="4536"/>
        <w:tab w:val="right" w:pos="9072"/>
      </w:tabs>
    </w:pPr>
  </w:style>
  <w:style w:type="paragraph" w:styleId="Footer">
    <w:name w:val="footer"/>
    <w:basedOn w:val="Normal"/>
    <w:rsid w:val="00C71A48"/>
    <w:pPr>
      <w:tabs>
        <w:tab w:val="center" w:pos="4536"/>
        <w:tab w:val="right" w:pos="9072"/>
      </w:tabs>
    </w:pPr>
  </w:style>
  <w:style w:type="paragraph" w:styleId="BalloonText">
    <w:name w:val="Balloon Text"/>
    <w:basedOn w:val="Normal"/>
    <w:link w:val="BalloonTextChar"/>
    <w:rsid w:val="00E02BEC"/>
    <w:rPr>
      <w:rFonts w:ascii="Segoe UI" w:hAnsi="Segoe UI" w:cs="Segoe UI"/>
      <w:sz w:val="18"/>
      <w:szCs w:val="18"/>
    </w:rPr>
  </w:style>
  <w:style w:type="character" w:customStyle="1" w:styleId="BalloonTextChar">
    <w:name w:val="Balloon Text Char"/>
    <w:basedOn w:val="DefaultParagraphFont"/>
    <w:link w:val="BalloonText"/>
    <w:rsid w:val="00E02BEC"/>
    <w:rPr>
      <w:rFonts w:ascii="Segoe UI" w:hAnsi="Segoe UI" w:cs="Segoe UI"/>
      <w:sz w:val="18"/>
      <w:szCs w:val="18"/>
    </w:rPr>
  </w:style>
  <w:style w:type="character" w:styleId="FollowedHyperlink">
    <w:name w:val="FollowedHyperlink"/>
    <w:basedOn w:val="DefaultParagraphFont"/>
    <w:rsid w:val="004811DA"/>
    <w:rPr>
      <w:color w:val="954F72" w:themeColor="followedHyperlink"/>
      <w:u w:val="single"/>
    </w:rPr>
  </w:style>
  <w:style w:type="paragraph" w:styleId="ListParagraph">
    <w:name w:val="List Paragraph"/>
    <w:basedOn w:val="Normal"/>
    <w:uiPriority w:val="34"/>
    <w:qFormat/>
    <w:rsid w:val="00E550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15075">
      <w:bodyDiv w:val="1"/>
      <w:marLeft w:val="0"/>
      <w:marRight w:val="0"/>
      <w:marTop w:val="0"/>
      <w:marBottom w:val="0"/>
      <w:divBdr>
        <w:top w:val="none" w:sz="0" w:space="0" w:color="auto"/>
        <w:left w:val="none" w:sz="0" w:space="0" w:color="auto"/>
        <w:bottom w:val="none" w:sz="0" w:space="0" w:color="auto"/>
        <w:right w:val="none" w:sz="0" w:space="0" w:color="auto"/>
      </w:divBdr>
      <w:divsChild>
        <w:div w:id="467281631">
          <w:marLeft w:val="0"/>
          <w:marRight w:val="0"/>
          <w:marTop w:val="0"/>
          <w:marBottom w:val="0"/>
          <w:divBdr>
            <w:top w:val="none" w:sz="0" w:space="0" w:color="auto"/>
            <w:left w:val="none" w:sz="0" w:space="0" w:color="auto"/>
            <w:bottom w:val="none" w:sz="0" w:space="0" w:color="auto"/>
            <w:right w:val="none" w:sz="0" w:space="0" w:color="auto"/>
          </w:divBdr>
          <w:divsChild>
            <w:div w:id="2064208402">
              <w:marLeft w:val="0"/>
              <w:marRight w:val="0"/>
              <w:marTop w:val="150"/>
              <w:marBottom w:val="0"/>
              <w:divBdr>
                <w:top w:val="none" w:sz="0" w:space="0" w:color="auto"/>
                <w:left w:val="none" w:sz="0" w:space="0" w:color="auto"/>
                <w:bottom w:val="none" w:sz="0" w:space="0" w:color="auto"/>
                <w:right w:val="none" w:sz="0" w:space="0" w:color="auto"/>
              </w:divBdr>
            </w:div>
          </w:divsChild>
        </w:div>
        <w:div w:id="1665085183">
          <w:marLeft w:val="0"/>
          <w:marRight w:val="0"/>
          <w:marTop w:val="0"/>
          <w:marBottom w:val="0"/>
          <w:divBdr>
            <w:top w:val="none" w:sz="0" w:space="0" w:color="auto"/>
            <w:left w:val="none" w:sz="0" w:space="0" w:color="auto"/>
            <w:bottom w:val="none" w:sz="0" w:space="0" w:color="auto"/>
            <w:right w:val="none" w:sz="0" w:space="0" w:color="auto"/>
          </w:divBdr>
          <w:divsChild>
            <w:div w:id="633368560">
              <w:marLeft w:val="0"/>
              <w:marRight w:val="0"/>
              <w:marTop w:val="150"/>
              <w:marBottom w:val="0"/>
              <w:divBdr>
                <w:top w:val="none" w:sz="0" w:space="0" w:color="auto"/>
                <w:left w:val="none" w:sz="0" w:space="0" w:color="auto"/>
                <w:bottom w:val="none" w:sz="0" w:space="0" w:color="auto"/>
                <w:right w:val="none" w:sz="0" w:space="0" w:color="auto"/>
              </w:divBdr>
              <w:divsChild>
                <w:div w:id="393427219">
                  <w:marLeft w:val="0"/>
                  <w:marRight w:val="0"/>
                  <w:marTop w:val="150"/>
                  <w:marBottom w:val="0"/>
                  <w:divBdr>
                    <w:top w:val="none" w:sz="0" w:space="0" w:color="auto"/>
                    <w:left w:val="none" w:sz="0" w:space="0" w:color="auto"/>
                    <w:bottom w:val="none" w:sz="0" w:space="0" w:color="auto"/>
                    <w:right w:val="none" w:sz="0" w:space="0" w:color="auto"/>
                  </w:divBdr>
                  <w:divsChild>
                    <w:div w:id="1416123087">
                      <w:marLeft w:val="0"/>
                      <w:marRight w:val="240"/>
                      <w:marTop w:val="0"/>
                      <w:marBottom w:val="0"/>
                      <w:divBdr>
                        <w:top w:val="none" w:sz="0" w:space="0" w:color="auto"/>
                        <w:left w:val="none" w:sz="0" w:space="0" w:color="auto"/>
                        <w:bottom w:val="none" w:sz="0" w:space="0" w:color="auto"/>
                        <w:right w:val="none" w:sz="0" w:space="0" w:color="auto"/>
                      </w:divBdr>
                    </w:div>
                    <w:div w:id="1657345686">
                      <w:marLeft w:val="0"/>
                      <w:marRight w:val="0"/>
                      <w:marTop w:val="0"/>
                      <w:marBottom w:val="288"/>
                      <w:divBdr>
                        <w:top w:val="none" w:sz="0" w:space="0" w:color="auto"/>
                        <w:left w:val="none" w:sz="0" w:space="0" w:color="auto"/>
                        <w:bottom w:val="none" w:sz="0" w:space="0" w:color="auto"/>
                        <w:right w:val="none" w:sz="0" w:space="0" w:color="auto"/>
                      </w:divBdr>
                      <w:divsChild>
                        <w:div w:id="20248932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bshtina@burgas.b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1148</Words>
  <Characters>6549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lpstr>
    </vt:vector>
  </TitlesOfParts>
  <Company>Obstina Bourgas</Company>
  <LinksUpToDate>false</LinksUpToDate>
  <CharactersWithSpaces>7682</CharactersWithSpaces>
  <SharedDoc>false</SharedDoc>
  <HLinks>
    <vt:vector size="6" baseType="variant">
      <vt:variant>
        <vt:i4>1245267</vt:i4>
      </vt:variant>
      <vt:variant>
        <vt:i4>0</vt:i4>
      </vt:variant>
      <vt:variant>
        <vt:i4>0</vt:i4>
      </vt:variant>
      <vt:variant>
        <vt:i4>5</vt:i4>
      </vt:variant>
      <vt:variant>
        <vt:lpwstr>http://www.burgas.bg/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Lena_B</dc:creator>
  <cp:keywords/>
  <dc:description/>
  <cp:lastModifiedBy>Gergana Chanakova</cp:lastModifiedBy>
  <cp:revision>2</cp:revision>
  <cp:lastPrinted>2024-10-17T10:01:00Z</cp:lastPrinted>
  <dcterms:created xsi:type="dcterms:W3CDTF">2024-10-18T06:22:00Z</dcterms:created>
  <dcterms:modified xsi:type="dcterms:W3CDTF">2024-10-18T06:22:00Z</dcterms:modified>
</cp:coreProperties>
</file>