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DE76AF" w14:textId="77777777" w:rsidR="000002FE" w:rsidRPr="00824934" w:rsidRDefault="000002FE" w:rsidP="000002FE">
      <w:pPr>
        <w:pStyle w:val="Heading1"/>
        <w:ind w:left="708" w:firstLine="708"/>
        <w:rPr>
          <w:rFonts w:ascii="Century Gothic" w:hAnsi="Century Gothic" w:cs="Tunga"/>
          <w:sz w:val="36"/>
          <w:szCs w:val="36"/>
        </w:rPr>
      </w:pPr>
      <w:bookmarkStart w:id="0" w:name="_GoBack"/>
      <w:bookmarkEnd w:id="0"/>
      <w:r w:rsidRPr="00824934">
        <w:rPr>
          <w:rFonts w:ascii="Century Gothic" w:hAnsi="Century Gothic" w:cs="Tunga"/>
          <w:noProof/>
          <w:sz w:val="32"/>
          <w:szCs w:val="36"/>
        </w:rPr>
        <w:drawing>
          <wp:anchor distT="0" distB="0" distL="114300" distR="114300" simplePos="0" relativeHeight="251659264" behindDoc="0" locked="0" layoutInCell="1" allowOverlap="1" wp14:anchorId="6D376973" wp14:editId="0FAAD3C9">
            <wp:simplePos x="0" y="0"/>
            <wp:positionH relativeFrom="column">
              <wp:posOffset>2941955</wp:posOffset>
            </wp:positionH>
            <wp:positionV relativeFrom="paragraph">
              <wp:posOffset>-106045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415" cy="95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4934">
        <w:rPr>
          <w:rFonts w:ascii="Century Gothic" w:hAnsi="Century Gothic" w:cs="Tunga"/>
          <w:sz w:val="32"/>
          <w:szCs w:val="36"/>
        </w:rPr>
        <w:t>ОБЩИНА БУРГАС</w:t>
      </w:r>
      <w:r w:rsidR="00424F39">
        <w:rPr>
          <w:rFonts w:ascii="Century Gothic" w:hAnsi="Century Gothic" w:cs="Tunga"/>
          <w:sz w:val="32"/>
          <w:szCs w:val="36"/>
        </w:rPr>
        <w:t xml:space="preserve"> </w:t>
      </w:r>
      <w:r w:rsidRPr="00824934">
        <w:rPr>
          <w:rFonts w:ascii="Century Gothic" w:hAnsi="Century Gothic" w:cs="Tunga"/>
          <w:sz w:val="32"/>
          <w:szCs w:val="36"/>
        </w:rPr>
        <w:tab/>
      </w:r>
      <w:r w:rsidRPr="00824934">
        <w:rPr>
          <w:rFonts w:ascii="Century Gothic" w:hAnsi="Century Gothic" w:cs="Tunga"/>
          <w:sz w:val="32"/>
          <w:szCs w:val="36"/>
        </w:rPr>
        <w:tab/>
      </w:r>
      <w:r w:rsidR="008A2902">
        <w:rPr>
          <w:rFonts w:ascii="Century Gothic" w:hAnsi="Century Gothic" w:cs="Tunga"/>
          <w:sz w:val="32"/>
          <w:szCs w:val="36"/>
        </w:rPr>
        <w:t xml:space="preserve"> </w:t>
      </w:r>
      <w:r w:rsidRPr="00824934">
        <w:rPr>
          <w:rFonts w:ascii="Century Gothic" w:hAnsi="Century Gothic" w:cs="Tunga"/>
          <w:sz w:val="32"/>
          <w:szCs w:val="36"/>
          <w:lang w:val="en-US"/>
        </w:rPr>
        <w:t>BURGAS MUNICIPALITY</w:t>
      </w:r>
    </w:p>
    <w:p w14:paraId="597BD610" w14:textId="77777777" w:rsidR="000002FE" w:rsidRPr="00824934" w:rsidRDefault="000002FE" w:rsidP="000002FE">
      <w:pPr>
        <w:pStyle w:val="Heading1"/>
        <w:ind w:left="708"/>
        <w:rPr>
          <w:rFonts w:ascii="Century Gothic" w:hAnsi="Century Gothic" w:cs="Arial"/>
          <w:b w:val="0"/>
          <w:sz w:val="16"/>
          <w:lang w:val="en-US"/>
        </w:rPr>
      </w:pPr>
      <w:r>
        <w:rPr>
          <w:rFonts w:ascii="Century Gothic" w:hAnsi="Century Gothic" w:cs="Arial"/>
          <w:b w:val="0"/>
          <w:sz w:val="16"/>
          <w:lang w:val="en-US"/>
        </w:rPr>
        <w:t xml:space="preserve">           </w:t>
      </w:r>
      <w:r w:rsidRPr="00824934">
        <w:rPr>
          <w:rFonts w:ascii="Century Gothic" w:hAnsi="Century Gothic" w:cs="Arial"/>
          <w:b w:val="0"/>
          <w:sz w:val="16"/>
        </w:rPr>
        <w:t>8000 Бургас, ул.”Александровска” № 26</w:t>
      </w:r>
      <w:r w:rsidRPr="00824934">
        <w:rPr>
          <w:rFonts w:ascii="Century Gothic" w:hAnsi="Century Gothic" w:cs="Arial"/>
          <w:b w:val="0"/>
          <w:sz w:val="16"/>
        </w:rPr>
        <w:tab/>
      </w:r>
      <w:r w:rsidRPr="00824934">
        <w:rPr>
          <w:rFonts w:ascii="Century Gothic" w:hAnsi="Century Gothic" w:cs="Arial"/>
          <w:b w:val="0"/>
          <w:sz w:val="16"/>
        </w:rPr>
        <w:tab/>
      </w:r>
      <w:r w:rsidRPr="00824934">
        <w:rPr>
          <w:rFonts w:ascii="Century Gothic" w:hAnsi="Century Gothic" w:cs="Arial"/>
          <w:b w:val="0"/>
          <w:sz w:val="16"/>
          <w:lang w:val="en-US"/>
        </w:rPr>
        <w:t>26, Aleksandrovska Street, 8000 Burgas, Bulgaria</w:t>
      </w:r>
    </w:p>
    <w:p w14:paraId="7ED01061" w14:textId="77777777" w:rsidR="000002FE" w:rsidRPr="00824934" w:rsidRDefault="000002FE" w:rsidP="000002FE">
      <w:pPr>
        <w:rPr>
          <w:rFonts w:ascii="Century Gothic" w:hAnsi="Century Gothic" w:cs="Arial"/>
          <w:sz w:val="16"/>
          <w:szCs w:val="20"/>
        </w:rPr>
      </w:pPr>
      <w:r>
        <w:rPr>
          <w:rFonts w:ascii="Century Gothic" w:hAnsi="Century Gothic" w:cs="Arial"/>
          <w:sz w:val="16"/>
          <w:szCs w:val="20"/>
          <w:lang w:val="en-US"/>
        </w:rPr>
        <w:t xml:space="preserve">   </w:t>
      </w:r>
      <w:r w:rsidR="00424F39">
        <w:rPr>
          <w:rFonts w:ascii="Century Gothic" w:hAnsi="Century Gothic" w:cs="Arial"/>
          <w:sz w:val="16"/>
          <w:szCs w:val="20"/>
          <w:lang w:val="en-US"/>
        </w:rPr>
        <w:tab/>
      </w:r>
      <w:r>
        <w:rPr>
          <w:rFonts w:ascii="Century Gothic" w:hAnsi="Century Gothic" w:cs="Arial"/>
          <w:sz w:val="16"/>
          <w:szCs w:val="20"/>
          <w:lang w:val="en-US"/>
        </w:rPr>
        <w:t xml:space="preserve">           </w:t>
      </w:r>
      <w:r w:rsidRPr="00824934">
        <w:rPr>
          <w:rFonts w:ascii="Century Gothic" w:hAnsi="Century Gothic" w:cs="Arial"/>
          <w:sz w:val="16"/>
          <w:szCs w:val="20"/>
        </w:rPr>
        <w:t>тел</w:t>
      </w:r>
      <w:r w:rsidR="00424F39">
        <w:rPr>
          <w:rFonts w:ascii="Century Gothic" w:hAnsi="Century Gothic" w:cs="Arial"/>
          <w:sz w:val="16"/>
          <w:szCs w:val="20"/>
        </w:rPr>
        <w:t>ефон</w:t>
      </w:r>
      <w:r w:rsidRPr="00824934">
        <w:rPr>
          <w:rFonts w:ascii="Century Gothic" w:hAnsi="Century Gothic" w:cs="Arial"/>
          <w:sz w:val="16"/>
          <w:szCs w:val="20"/>
        </w:rPr>
        <w:t>: 056/840915-19; факс: 056/841314</w:t>
      </w:r>
      <w:r w:rsidRPr="00824934">
        <w:rPr>
          <w:rFonts w:ascii="Century Gothic" w:hAnsi="Century Gothic" w:cs="Arial"/>
          <w:sz w:val="16"/>
          <w:szCs w:val="20"/>
        </w:rPr>
        <w:tab/>
      </w:r>
      <w:r w:rsidRPr="00824934">
        <w:rPr>
          <w:rFonts w:ascii="Century Gothic" w:hAnsi="Century Gothic" w:cs="Arial"/>
          <w:sz w:val="16"/>
          <w:szCs w:val="20"/>
        </w:rPr>
        <w:tab/>
      </w:r>
      <w:r w:rsidRPr="00824934">
        <w:rPr>
          <w:rFonts w:ascii="Century Gothic" w:hAnsi="Century Gothic" w:cs="Arial"/>
          <w:sz w:val="16"/>
          <w:szCs w:val="20"/>
          <w:lang w:val="en-US"/>
        </w:rPr>
        <w:t>Phone</w:t>
      </w:r>
      <w:r w:rsidRPr="00824934">
        <w:rPr>
          <w:rFonts w:ascii="Century Gothic" w:hAnsi="Century Gothic" w:cs="Arial"/>
          <w:sz w:val="16"/>
          <w:szCs w:val="20"/>
        </w:rPr>
        <w:t xml:space="preserve">: </w:t>
      </w:r>
      <w:r w:rsidRPr="0011635E">
        <w:rPr>
          <w:rFonts w:ascii="Century Gothic" w:hAnsi="Century Gothic" w:cs="Arial"/>
          <w:sz w:val="16"/>
          <w:szCs w:val="20"/>
          <w:lang w:val="ru-RU"/>
        </w:rPr>
        <w:t>+359</w:t>
      </w:r>
      <w:r w:rsidRPr="00824934">
        <w:rPr>
          <w:rFonts w:ascii="Century Gothic" w:hAnsi="Century Gothic" w:cs="Arial"/>
          <w:sz w:val="16"/>
          <w:szCs w:val="20"/>
        </w:rPr>
        <w:t xml:space="preserve">56/840915-19; </w:t>
      </w:r>
      <w:r w:rsidRPr="00824934">
        <w:rPr>
          <w:rFonts w:ascii="Century Gothic" w:hAnsi="Century Gothic" w:cs="Arial"/>
          <w:sz w:val="16"/>
          <w:szCs w:val="20"/>
          <w:lang w:val="en-US"/>
        </w:rPr>
        <w:t>Fax</w:t>
      </w:r>
      <w:r w:rsidRPr="00824934">
        <w:rPr>
          <w:rFonts w:ascii="Century Gothic" w:hAnsi="Century Gothic" w:cs="Arial"/>
          <w:sz w:val="16"/>
          <w:szCs w:val="20"/>
        </w:rPr>
        <w:t xml:space="preserve">: </w:t>
      </w:r>
      <w:r w:rsidRPr="0011635E">
        <w:rPr>
          <w:rFonts w:ascii="Century Gothic" w:hAnsi="Century Gothic" w:cs="Arial"/>
          <w:sz w:val="16"/>
          <w:szCs w:val="20"/>
          <w:lang w:val="ru-RU"/>
        </w:rPr>
        <w:t>+359</w:t>
      </w:r>
      <w:r w:rsidRPr="00824934">
        <w:rPr>
          <w:rFonts w:ascii="Century Gothic" w:hAnsi="Century Gothic" w:cs="Arial"/>
          <w:sz w:val="16"/>
          <w:szCs w:val="20"/>
        </w:rPr>
        <w:t>56/841314</w:t>
      </w:r>
    </w:p>
    <w:p w14:paraId="0F116103" w14:textId="77777777" w:rsidR="000002FE" w:rsidRPr="00824934" w:rsidRDefault="000002FE" w:rsidP="000002FE">
      <w:pPr>
        <w:ind w:firstLine="708"/>
        <w:rPr>
          <w:rFonts w:ascii="Century Gothic" w:hAnsi="Century Gothic"/>
          <w:sz w:val="16"/>
          <w:szCs w:val="20"/>
        </w:rPr>
      </w:pPr>
      <w:r w:rsidRPr="0011635E">
        <w:rPr>
          <w:rFonts w:ascii="Century Gothic" w:hAnsi="Century Gothic"/>
          <w:sz w:val="16"/>
          <w:szCs w:val="20"/>
          <w:lang w:val="ru-RU"/>
        </w:rPr>
        <w:t xml:space="preserve">           </w:t>
      </w:r>
      <w:r w:rsidRPr="00824934">
        <w:rPr>
          <w:rFonts w:ascii="Century Gothic" w:hAnsi="Century Gothic"/>
          <w:sz w:val="16"/>
          <w:szCs w:val="20"/>
        </w:rPr>
        <w:t>електронна поща:</w:t>
      </w:r>
      <w:r w:rsidRPr="0011635E">
        <w:rPr>
          <w:rFonts w:ascii="Century Gothic" w:hAnsi="Century Gothic"/>
          <w:sz w:val="16"/>
          <w:szCs w:val="20"/>
          <w:lang w:val="ru-RU"/>
        </w:rPr>
        <w:t xml:space="preserve"> </w:t>
      </w:r>
      <w:hyperlink r:id="rId8" w:history="1"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en-US"/>
          </w:rPr>
          <w:t>o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bs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en-US"/>
          </w:rPr>
          <w:t>h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tina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</w:rPr>
          <w:t>@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burgas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</w:rPr>
          <w:t>.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bg</w:t>
        </w:r>
      </w:hyperlink>
      <w:r w:rsidRPr="00824934">
        <w:rPr>
          <w:rFonts w:ascii="Century Gothic" w:hAnsi="Century Gothic"/>
          <w:sz w:val="16"/>
          <w:szCs w:val="20"/>
          <w:lang w:val="pt-BR"/>
        </w:rPr>
        <w:tab/>
      </w:r>
      <w:r w:rsidRPr="00824934">
        <w:rPr>
          <w:rFonts w:ascii="Century Gothic" w:hAnsi="Century Gothic"/>
          <w:sz w:val="16"/>
          <w:szCs w:val="20"/>
          <w:lang w:val="pt-BR"/>
        </w:rPr>
        <w:tab/>
      </w:r>
      <w:r w:rsidRPr="00824934">
        <w:rPr>
          <w:rFonts w:ascii="Century Gothic" w:hAnsi="Century Gothic"/>
          <w:sz w:val="16"/>
          <w:szCs w:val="20"/>
          <w:lang w:val="en-US"/>
        </w:rPr>
        <w:t>e</w:t>
      </w:r>
      <w:r w:rsidRPr="0011635E">
        <w:rPr>
          <w:rFonts w:ascii="Century Gothic" w:hAnsi="Century Gothic"/>
          <w:sz w:val="16"/>
          <w:szCs w:val="20"/>
          <w:lang w:val="ru-RU"/>
        </w:rPr>
        <w:t>-</w:t>
      </w:r>
      <w:r w:rsidRPr="00824934">
        <w:rPr>
          <w:rFonts w:ascii="Century Gothic" w:hAnsi="Century Gothic"/>
          <w:sz w:val="16"/>
          <w:szCs w:val="20"/>
          <w:lang w:val="en-US"/>
        </w:rPr>
        <w:t>mail</w:t>
      </w:r>
      <w:r w:rsidRPr="00824934">
        <w:rPr>
          <w:rFonts w:ascii="Century Gothic" w:hAnsi="Century Gothic"/>
          <w:sz w:val="16"/>
          <w:szCs w:val="20"/>
        </w:rPr>
        <w:t xml:space="preserve">: </w:t>
      </w:r>
      <w:r w:rsidRPr="00824934">
        <w:rPr>
          <w:rFonts w:ascii="Century Gothic" w:hAnsi="Century Gothic"/>
          <w:sz w:val="16"/>
          <w:szCs w:val="20"/>
          <w:lang w:val="pt-BR"/>
        </w:rPr>
        <w:t>obs</w:t>
      </w:r>
      <w:r w:rsidRPr="00824934">
        <w:rPr>
          <w:rFonts w:ascii="Century Gothic" w:hAnsi="Century Gothic"/>
          <w:sz w:val="16"/>
          <w:szCs w:val="20"/>
          <w:lang w:val="en-US"/>
        </w:rPr>
        <w:t>h</w:t>
      </w:r>
      <w:r w:rsidRPr="00824934">
        <w:rPr>
          <w:rFonts w:ascii="Century Gothic" w:hAnsi="Century Gothic"/>
          <w:sz w:val="16"/>
          <w:szCs w:val="20"/>
          <w:lang w:val="pt-BR"/>
        </w:rPr>
        <w:t>tina</w:t>
      </w:r>
      <w:r w:rsidRPr="00824934">
        <w:rPr>
          <w:rFonts w:ascii="Century Gothic" w:hAnsi="Century Gothic"/>
          <w:sz w:val="16"/>
          <w:szCs w:val="20"/>
        </w:rPr>
        <w:t>@</w:t>
      </w:r>
      <w:r w:rsidRPr="00824934">
        <w:rPr>
          <w:rFonts w:ascii="Century Gothic" w:hAnsi="Century Gothic"/>
          <w:sz w:val="16"/>
          <w:szCs w:val="20"/>
          <w:lang w:val="pt-BR"/>
        </w:rPr>
        <w:t>burgas</w:t>
      </w:r>
      <w:r w:rsidRPr="00824934">
        <w:rPr>
          <w:rFonts w:ascii="Century Gothic" w:hAnsi="Century Gothic"/>
          <w:sz w:val="16"/>
          <w:szCs w:val="20"/>
        </w:rPr>
        <w:t>.</w:t>
      </w:r>
      <w:r w:rsidRPr="00824934">
        <w:rPr>
          <w:rFonts w:ascii="Century Gothic" w:hAnsi="Century Gothic"/>
          <w:sz w:val="16"/>
          <w:szCs w:val="20"/>
          <w:lang w:val="pt-BR"/>
        </w:rPr>
        <w:t>bg</w:t>
      </w:r>
      <w:r w:rsidR="004811DA" w:rsidRPr="004811DA">
        <w:rPr>
          <w:rFonts w:ascii="Century Gothic" w:hAnsi="Century Gothic"/>
          <w:sz w:val="16"/>
          <w:szCs w:val="16"/>
        </w:rPr>
        <w:t xml:space="preserve"> </w:t>
      </w:r>
    </w:p>
    <w:p w14:paraId="28C368AA" w14:textId="77777777" w:rsidR="000002FE" w:rsidRPr="004811DA" w:rsidRDefault="004811DA" w:rsidP="000002FE">
      <w:pPr>
        <w:ind w:firstLine="708"/>
        <w:rPr>
          <w:rFonts w:ascii="Century Gothic" w:hAnsi="Century Gothic"/>
          <w:sz w:val="16"/>
          <w:szCs w:val="16"/>
        </w:rPr>
      </w:pPr>
      <w:r w:rsidRPr="0011635E">
        <w:rPr>
          <w:rFonts w:ascii="Century Gothic" w:hAnsi="Century Gothic"/>
          <w:sz w:val="16"/>
          <w:szCs w:val="16"/>
          <w:lang w:val="ru-RU"/>
        </w:rPr>
        <w:t xml:space="preserve">           </w:t>
      </w:r>
      <w:r w:rsidRPr="004811DA">
        <w:rPr>
          <w:rFonts w:ascii="Century Gothic" w:hAnsi="Century Gothic"/>
          <w:sz w:val="16"/>
          <w:szCs w:val="16"/>
        </w:rPr>
        <w:t xml:space="preserve">www.burgas.bg </w:t>
      </w:r>
      <w:r w:rsidRPr="0011635E">
        <w:rPr>
          <w:rFonts w:ascii="Century Gothic" w:hAnsi="Century Gothic"/>
          <w:sz w:val="16"/>
          <w:szCs w:val="16"/>
          <w:lang w:val="ru-RU"/>
        </w:rPr>
        <w:t xml:space="preserve">                                                                         </w:t>
      </w:r>
      <w:r w:rsidRPr="004811DA">
        <w:rPr>
          <w:rFonts w:ascii="Century Gothic" w:hAnsi="Century Gothic"/>
          <w:sz w:val="16"/>
          <w:szCs w:val="16"/>
        </w:rPr>
        <w:t>www.burgas.bg</w:t>
      </w:r>
      <w:r w:rsidRPr="004811DA">
        <w:rPr>
          <w:rFonts w:ascii="Century Gothic" w:hAnsi="Century Gothic"/>
          <w:noProof/>
          <w:sz w:val="16"/>
          <w:szCs w:val="16"/>
        </w:rPr>
        <w:t xml:space="preserve"> </w:t>
      </w:r>
      <w:r w:rsidR="00424F39" w:rsidRPr="004811D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1312" behindDoc="0" locked="0" layoutInCell="1" allowOverlap="1" wp14:anchorId="70FF1A0D" wp14:editId="14D021BC">
            <wp:simplePos x="0" y="0"/>
            <wp:positionH relativeFrom="column">
              <wp:posOffset>4455922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4F39" w:rsidRPr="004811D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3360" behindDoc="0" locked="0" layoutInCell="1" allowOverlap="1" wp14:anchorId="18A0C809" wp14:editId="6F366511">
            <wp:simplePos x="0" y="0"/>
            <wp:positionH relativeFrom="column">
              <wp:posOffset>1646555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2FE" w:rsidRPr="004811DA">
        <w:rPr>
          <w:rFonts w:ascii="Century Gothic" w:hAnsi="Century Gothic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B6D51D" wp14:editId="061AA4E9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EBB4F2" w14:textId="77777777" w:rsidR="000002FE" w:rsidRPr="00824934" w:rsidRDefault="000002FE" w:rsidP="000002FE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 w:themeColor="text1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B6D51D" id="Rectangle 6" o:spid="_x0000_s1026" style="position:absolute;left:0;text-align:left;margin-left:207.2pt;margin-top:12.95pt;width:95.25pt;height:21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" filled="f" stroked="f" strokeweight="1pt">
                <v:textbox>
                  <w:txbxContent>
                    <w:p w14:paraId="52EBB4F2" w14:textId="77777777" w:rsidR="000002FE" w:rsidRPr="00824934" w:rsidRDefault="000002FE" w:rsidP="000002FE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 w:themeColor="text1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B92FA8D" w14:textId="77777777" w:rsidR="000002FE" w:rsidRPr="007A5526" w:rsidRDefault="000002FE" w:rsidP="000002FE">
      <w:r>
        <w:tab/>
      </w:r>
      <w:r>
        <w:tab/>
      </w:r>
    </w:p>
    <w:p w14:paraId="00A2E74A" w14:textId="77777777" w:rsidR="003E5CA1" w:rsidRPr="003E5CA1" w:rsidRDefault="003E5CA1" w:rsidP="003E5CA1"/>
    <w:p w14:paraId="048FC34D" w14:textId="77777777" w:rsidR="003E5CA1" w:rsidRPr="003E5CA1" w:rsidRDefault="003E5CA1" w:rsidP="003E5CA1"/>
    <w:p w14:paraId="1A44040B" w14:textId="77777777" w:rsidR="003E5CA1" w:rsidRPr="003E5CA1" w:rsidRDefault="003E5CA1" w:rsidP="003E5CA1"/>
    <w:p w14:paraId="3E5BD945" w14:textId="77777777" w:rsidR="003E5CA1" w:rsidRDefault="003E5CA1" w:rsidP="003E5CA1"/>
    <w:p w14:paraId="64AAFA45" w14:textId="77777777" w:rsidR="0076270F" w:rsidRDefault="0076270F" w:rsidP="00352051">
      <w:pPr>
        <w:rPr>
          <w:b/>
        </w:rPr>
      </w:pPr>
      <w:r>
        <w:rPr>
          <w:b/>
        </w:rPr>
        <w:t xml:space="preserve">ДО  </w:t>
      </w:r>
    </w:p>
    <w:p w14:paraId="0E50230E" w14:textId="77777777" w:rsidR="0076270F" w:rsidRDefault="0076270F" w:rsidP="00352051">
      <w:pPr>
        <w:spacing w:line="264" w:lineRule="auto"/>
        <w:rPr>
          <w:b/>
        </w:rPr>
      </w:pPr>
      <w:r>
        <w:rPr>
          <w:b/>
        </w:rPr>
        <w:t>ПРЕДСЕДАТЕЛЯ НА</w:t>
      </w:r>
    </w:p>
    <w:p w14:paraId="335D7879" w14:textId="77777777" w:rsidR="0076270F" w:rsidRDefault="0076270F" w:rsidP="00352051">
      <w:pPr>
        <w:spacing w:line="264" w:lineRule="auto"/>
        <w:rPr>
          <w:b/>
        </w:rPr>
      </w:pPr>
      <w:r>
        <w:rPr>
          <w:b/>
        </w:rPr>
        <w:t>ОБЩИНСКИ СЪВЕТ</w:t>
      </w:r>
    </w:p>
    <w:p w14:paraId="5D194411" w14:textId="4DAE3D50" w:rsidR="00C4004A" w:rsidRPr="00C4004A" w:rsidRDefault="0076270F" w:rsidP="00352051">
      <w:pPr>
        <w:spacing w:line="264" w:lineRule="auto"/>
        <w:rPr>
          <w:b/>
        </w:rPr>
      </w:pPr>
      <w:r>
        <w:rPr>
          <w:b/>
        </w:rPr>
        <w:t>ГР. БУРГАС</w:t>
      </w:r>
    </w:p>
    <w:p w14:paraId="2D552BED" w14:textId="77777777" w:rsidR="00C4004A" w:rsidRPr="00C4004A" w:rsidRDefault="00C4004A" w:rsidP="00352051">
      <w:pPr>
        <w:suppressAutoHyphens/>
        <w:rPr>
          <w:lang w:eastAsia="zh-CN"/>
        </w:rPr>
      </w:pPr>
    </w:p>
    <w:p w14:paraId="3782DE38" w14:textId="77777777" w:rsidR="00C4004A" w:rsidRPr="00C4004A" w:rsidRDefault="00C4004A" w:rsidP="00352051">
      <w:pPr>
        <w:suppressAutoHyphens/>
        <w:rPr>
          <w:lang w:eastAsia="zh-CN"/>
        </w:rPr>
      </w:pPr>
    </w:p>
    <w:p w14:paraId="6AB4BE23" w14:textId="161E7424" w:rsidR="00C4004A" w:rsidRPr="00C4004A" w:rsidRDefault="00C4004A" w:rsidP="00352051">
      <w:pPr>
        <w:suppressAutoHyphens/>
        <w:rPr>
          <w:lang w:eastAsia="zh-CN"/>
        </w:rPr>
      </w:pPr>
    </w:p>
    <w:p w14:paraId="32EF3928" w14:textId="77777777" w:rsidR="00C4004A" w:rsidRPr="00C4004A" w:rsidRDefault="00C4004A" w:rsidP="00352051">
      <w:pPr>
        <w:suppressAutoHyphens/>
        <w:jc w:val="center"/>
        <w:rPr>
          <w:b/>
          <w:sz w:val="28"/>
          <w:szCs w:val="28"/>
          <w:lang w:eastAsia="zh-CN"/>
        </w:rPr>
      </w:pPr>
      <w:r w:rsidRPr="00C4004A">
        <w:rPr>
          <w:b/>
          <w:sz w:val="28"/>
          <w:szCs w:val="28"/>
          <w:lang w:eastAsia="zh-CN"/>
        </w:rPr>
        <w:t>ДОКЛАДНА ЗАПИСКА</w:t>
      </w:r>
    </w:p>
    <w:p w14:paraId="1E707159" w14:textId="77777777" w:rsidR="00C4004A" w:rsidRPr="00C4004A" w:rsidRDefault="00C4004A" w:rsidP="00352051">
      <w:pPr>
        <w:suppressAutoHyphens/>
        <w:jc w:val="center"/>
        <w:rPr>
          <w:b/>
          <w:lang w:eastAsia="zh-CN"/>
        </w:rPr>
      </w:pPr>
    </w:p>
    <w:p w14:paraId="5AB9378D" w14:textId="77777777" w:rsidR="00C4004A" w:rsidRPr="00C4004A" w:rsidRDefault="00C4004A" w:rsidP="00352051">
      <w:pPr>
        <w:suppressAutoHyphens/>
        <w:ind w:left="90"/>
        <w:jc w:val="center"/>
        <w:rPr>
          <w:b/>
          <w:lang w:eastAsia="zh-CN"/>
        </w:rPr>
      </w:pPr>
      <w:r w:rsidRPr="00C4004A">
        <w:rPr>
          <w:b/>
          <w:lang w:eastAsia="zh-CN"/>
        </w:rPr>
        <w:t>ОТ ДИАНА САВАТЕВА</w:t>
      </w:r>
    </w:p>
    <w:p w14:paraId="0E94FC5C" w14:textId="77777777" w:rsidR="00C4004A" w:rsidRPr="00C4004A" w:rsidRDefault="00C4004A" w:rsidP="00352051">
      <w:pPr>
        <w:suppressAutoHyphens/>
        <w:jc w:val="center"/>
        <w:rPr>
          <w:b/>
          <w:lang w:eastAsia="zh-CN"/>
        </w:rPr>
      </w:pPr>
      <w:r w:rsidRPr="00C4004A">
        <w:rPr>
          <w:b/>
          <w:lang w:eastAsia="zh-CN"/>
        </w:rPr>
        <w:t>ЗАМЕСТНИК-КМЕТ „КУЛТУРА И ВЕРОИЗПОВЕДАНИЯ“ НА</w:t>
      </w:r>
    </w:p>
    <w:p w14:paraId="04A20AA0" w14:textId="50DA47B7" w:rsidR="00C4004A" w:rsidRDefault="00C4004A" w:rsidP="00352051">
      <w:pPr>
        <w:suppressAutoHyphens/>
        <w:jc w:val="center"/>
        <w:rPr>
          <w:b/>
          <w:lang w:eastAsia="zh-CN"/>
        </w:rPr>
      </w:pPr>
      <w:r w:rsidRPr="00C4004A">
        <w:rPr>
          <w:b/>
          <w:lang w:eastAsia="zh-CN"/>
        </w:rPr>
        <w:t>ОБЩИНА БУРГАС</w:t>
      </w:r>
    </w:p>
    <w:p w14:paraId="60FE22ED" w14:textId="77777777" w:rsidR="00C4004A" w:rsidRPr="00C4004A" w:rsidRDefault="00C4004A" w:rsidP="00352051">
      <w:pPr>
        <w:suppressAutoHyphens/>
        <w:jc w:val="center"/>
        <w:rPr>
          <w:b/>
          <w:lang w:eastAsia="zh-CN"/>
        </w:rPr>
      </w:pPr>
    </w:p>
    <w:p w14:paraId="577E4E40" w14:textId="77777777" w:rsidR="00C4004A" w:rsidRPr="00C4004A" w:rsidRDefault="00C4004A" w:rsidP="00352051">
      <w:pPr>
        <w:suppressAutoHyphens/>
        <w:jc w:val="center"/>
        <w:rPr>
          <w:b/>
          <w:lang w:eastAsia="zh-CN"/>
        </w:rPr>
      </w:pPr>
    </w:p>
    <w:p w14:paraId="238CDAF2" w14:textId="5398A5B3" w:rsidR="00C4004A" w:rsidRDefault="00C4004A" w:rsidP="00352051">
      <w:pPr>
        <w:suppressAutoHyphens/>
        <w:ind w:firstLine="708"/>
        <w:jc w:val="both"/>
        <w:rPr>
          <w:lang w:eastAsia="zh-CN"/>
        </w:rPr>
      </w:pPr>
      <w:r w:rsidRPr="00C4004A">
        <w:rPr>
          <w:b/>
          <w:u w:val="single"/>
          <w:lang w:eastAsia="zh-CN"/>
        </w:rPr>
        <w:t>ОТНОСНО:</w:t>
      </w:r>
      <w:r w:rsidRPr="00C4004A">
        <w:rPr>
          <w:b/>
          <w:lang w:eastAsia="zh-CN"/>
        </w:rPr>
        <w:t xml:space="preserve"> </w:t>
      </w:r>
      <w:r w:rsidR="007922C7" w:rsidRPr="007922C7">
        <w:rPr>
          <w:bCs/>
          <w:lang w:eastAsia="zh-CN"/>
        </w:rPr>
        <w:t>Правилник за изменение и допълнение на Правилник за работата на фонд  „Култура“ на Община Бургас</w:t>
      </w:r>
    </w:p>
    <w:p w14:paraId="47B04881" w14:textId="77777777" w:rsidR="00C4004A" w:rsidRPr="00C4004A" w:rsidRDefault="00C4004A" w:rsidP="00352051">
      <w:pPr>
        <w:suppressAutoHyphens/>
        <w:ind w:firstLine="708"/>
        <w:jc w:val="both"/>
        <w:rPr>
          <w:b/>
          <w:lang w:eastAsia="zh-CN"/>
        </w:rPr>
      </w:pPr>
    </w:p>
    <w:p w14:paraId="6DB84CC1" w14:textId="77777777" w:rsidR="00C4004A" w:rsidRPr="00C4004A" w:rsidRDefault="00C4004A" w:rsidP="00352051">
      <w:pPr>
        <w:suppressAutoHyphens/>
        <w:ind w:left="1980" w:hanging="1980"/>
        <w:jc w:val="both"/>
        <w:rPr>
          <w:lang w:eastAsia="zh-CN"/>
        </w:rPr>
      </w:pPr>
    </w:p>
    <w:p w14:paraId="526575F5" w14:textId="77777777" w:rsidR="00C4004A" w:rsidRPr="00C4004A" w:rsidRDefault="00C4004A" w:rsidP="00352051">
      <w:pPr>
        <w:suppressAutoHyphens/>
        <w:ind w:firstLine="708"/>
        <w:jc w:val="both"/>
        <w:rPr>
          <w:b/>
          <w:lang w:eastAsia="zh-CN"/>
        </w:rPr>
      </w:pPr>
      <w:r w:rsidRPr="00C4004A">
        <w:rPr>
          <w:b/>
          <w:lang w:eastAsia="zh-CN"/>
        </w:rPr>
        <w:t>УВАЖАЕМИ ГОСПОЖИ И ГОСПОДА ОБЩИНСКИ СЪВЕТНИЦИ,</w:t>
      </w:r>
    </w:p>
    <w:p w14:paraId="196B1CEF" w14:textId="77777777" w:rsidR="00C4004A" w:rsidRPr="00C4004A" w:rsidRDefault="00C4004A" w:rsidP="00352051">
      <w:pPr>
        <w:suppressAutoHyphens/>
        <w:ind w:firstLine="708"/>
        <w:jc w:val="both"/>
        <w:rPr>
          <w:b/>
          <w:lang w:eastAsia="zh-CN"/>
        </w:rPr>
      </w:pPr>
    </w:p>
    <w:p w14:paraId="1088E10F" w14:textId="77777777" w:rsidR="0011635E" w:rsidRPr="0011635E" w:rsidRDefault="00C4004A" w:rsidP="0011635E">
      <w:pPr>
        <w:suppressAutoHyphens/>
        <w:ind w:firstLine="567"/>
        <w:jc w:val="both"/>
        <w:rPr>
          <w:lang w:eastAsia="zh-CN"/>
        </w:rPr>
      </w:pPr>
      <w:r w:rsidRPr="00C4004A">
        <w:rPr>
          <w:lang w:eastAsia="zh-CN"/>
        </w:rPr>
        <w:tab/>
      </w:r>
      <w:r w:rsidR="0011635E" w:rsidRPr="0011635E">
        <w:rPr>
          <w:lang w:eastAsia="zh-CN"/>
        </w:rPr>
        <w:t>Причините, които налагат приемане на изменение и допълнение на Правилник за работата на фонд „Култура“ на Община Бургас, са свързани с подобряване ефективността при неговото прилагане.</w:t>
      </w:r>
    </w:p>
    <w:p w14:paraId="6E2EA50F" w14:textId="77777777" w:rsidR="0011635E" w:rsidRPr="0011635E" w:rsidRDefault="0011635E" w:rsidP="0011635E">
      <w:pPr>
        <w:suppressAutoHyphens/>
        <w:ind w:firstLine="567"/>
        <w:jc w:val="both"/>
        <w:rPr>
          <w:lang w:eastAsia="zh-CN"/>
        </w:rPr>
      </w:pPr>
      <w:r w:rsidRPr="0011635E">
        <w:rPr>
          <w:lang w:eastAsia="zh-CN"/>
        </w:rPr>
        <w:t xml:space="preserve">Промените са свързани с възможността да бъде обявявана извънредна сесия в случаите, когато е осигурено допълнително финансиране от собствени или външни източници (включително и при кандидатстване по План за възстановяване и устойчивост и/или други програми или схеми за предоставяне на целево финансиране), заложена в т. 4 на чл. 20, ал. 1. </w:t>
      </w:r>
    </w:p>
    <w:p w14:paraId="0E7F1B86" w14:textId="77777777" w:rsidR="0011635E" w:rsidRPr="0011635E" w:rsidRDefault="0011635E" w:rsidP="0011635E">
      <w:pPr>
        <w:suppressAutoHyphens/>
        <w:ind w:firstLine="567"/>
        <w:jc w:val="both"/>
        <w:rPr>
          <w:lang w:eastAsia="zh-CN"/>
        </w:rPr>
      </w:pPr>
      <w:r w:rsidRPr="0011635E">
        <w:rPr>
          <w:lang w:eastAsia="zh-CN"/>
        </w:rPr>
        <w:t xml:space="preserve">Те се налагат заради възможностите за допълнително финансиране, които ще се предоставят на общините с Проектно предложение 42 „Развитие на културните и творчески сектори“ в Националния план за възстановяване и устойчивост. </w:t>
      </w:r>
    </w:p>
    <w:p w14:paraId="3D4FACE3" w14:textId="77777777" w:rsidR="0011635E" w:rsidRPr="0011635E" w:rsidRDefault="0011635E" w:rsidP="0011635E">
      <w:pPr>
        <w:suppressAutoHyphens/>
        <w:ind w:firstLine="567"/>
        <w:jc w:val="both"/>
        <w:rPr>
          <w:lang w:eastAsia="zh-CN"/>
        </w:rPr>
      </w:pPr>
      <w:r w:rsidRPr="0011635E">
        <w:rPr>
          <w:lang w:eastAsia="zh-CN"/>
        </w:rPr>
        <w:t xml:space="preserve">Процедурата BG-RRP-11.021 - Схема за безвъзмездна помощ „Ново поколение местни политики за култура за големи общини“, по която Община </w:t>
      </w:r>
      <w:r w:rsidRPr="0011635E">
        <w:rPr>
          <w:lang w:eastAsia="zh-CN"/>
        </w:rPr>
        <w:lastRenderedPageBreak/>
        <w:t xml:space="preserve">Бургас е допустимо да кандидатства,  в момента е обявена за обществено обсъждане. Очаква се тя да бъде отворена за кандидатстване най-късно през месец октомври т.г. </w:t>
      </w:r>
    </w:p>
    <w:p w14:paraId="34A845B3" w14:textId="77777777" w:rsidR="0011635E" w:rsidRPr="0011635E" w:rsidRDefault="0011635E" w:rsidP="0011635E">
      <w:pPr>
        <w:suppressAutoHyphens/>
        <w:ind w:firstLine="567"/>
        <w:jc w:val="both"/>
        <w:rPr>
          <w:lang w:eastAsia="zh-CN"/>
        </w:rPr>
      </w:pPr>
      <w:r w:rsidRPr="0011635E">
        <w:rPr>
          <w:lang w:eastAsia="zh-CN"/>
        </w:rPr>
        <w:t xml:space="preserve">Община Бургас следва да осигури възможността за кандидатстване, получаване и разпределение на средствата и чрез своя механизъм - Общински фонд „Култура“. </w:t>
      </w:r>
    </w:p>
    <w:p w14:paraId="3686B793" w14:textId="77777777" w:rsidR="0011635E" w:rsidRPr="0011635E" w:rsidRDefault="0011635E" w:rsidP="0011635E">
      <w:pPr>
        <w:suppressAutoHyphens/>
        <w:ind w:firstLine="567"/>
        <w:jc w:val="both"/>
        <w:rPr>
          <w:lang w:eastAsia="zh-CN"/>
        </w:rPr>
      </w:pPr>
      <w:r w:rsidRPr="0011635E">
        <w:rPr>
          <w:lang w:eastAsia="zh-CN"/>
        </w:rPr>
        <w:t>Ето защо Комисията по оценка (КО) към Фонда трябва да може, ако е необходимо, на свое заседание да определи условията за кандидатстване, критериите, сроковете, размера на финансирането и др., съобразени с изискванията по съответната програма или друг източник на финансиране. Тъй като в действащия правилник на Фонд „Култура“ на Община Бургас е предвидено задължително изискване кандидатите да осигурят съфинансиране, е необходимо КО да може да не го прилага, ако външните механизми за финансиране не го изискват.</w:t>
      </w:r>
    </w:p>
    <w:p w14:paraId="693D4A2E" w14:textId="2A5FEE37" w:rsidR="0011635E" w:rsidRPr="0011635E" w:rsidRDefault="0011635E" w:rsidP="0011635E">
      <w:pPr>
        <w:suppressAutoHyphens/>
        <w:ind w:firstLine="567"/>
        <w:jc w:val="both"/>
        <w:rPr>
          <w:lang w:eastAsia="zh-CN"/>
        </w:rPr>
      </w:pPr>
      <w:r w:rsidRPr="0011635E">
        <w:rPr>
          <w:lang w:eastAsia="zh-CN"/>
        </w:rPr>
        <w:t xml:space="preserve">С настоящото изменение е дадена възможност на творците, кандидатствали </w:t>
      </w:r>
      <w:r w:rsidRPr="0011635E">
        <w:rPr>
          <w:bCs/>
          <w:lang w:eastAsia="zh-CN"/>
        </w:rPr>
        <w:t xml:space="preserve">на извънредна сесия на Фонд „Култура“ на Община Бургас, в случай че не бъдат одобрени и/или реализирани, по преценка на КО да бъдат допуснати за разглеждане на редовните сесии на Фонд „Култура“, без да е необходимо проектите да бъдат наново подавани. </w:t>
      </w:r>
      <w:r w:rsidRPr="0011635E">
        <w:rPr>
          <w:lang w:eastAsia="zh-CN"/>
        </w:rPr>
        <w:t xml:space="preserve">В този случай КО ще изиска нанасяне на корекции в съдържателната и бюджетната част на проекта. </w:t>
      </w:r>
    </w:p>
    <w:p w14:paraId="6F53C75C" w14:textId="77777777" w:rsidR="0011635E" w:rsidRPr="0011635E" w:rsidRDefault="0011635E" w:rsidP="0011635E">
      <w:pPr>
        <w:suppressAutoHyphens/>
        <w:ind w:firstLine="567"/>
        <w:jc w:val="both"/>
        <w:rPr>
          <w:lang w:eastAsia="zh-CN"/>
        </w:rPr>
      </w:pPr>
      <w:r w:rsidRPr="0011635E">
        <w:rPr>
          <w:lang w:eastAsia="zh-CN"/>
        </w:rPr>
        <w:tab/>
        <w:t xml:space="preserve">Посочените предложения за изменения на Правилника са изключително важни за бъдещото му функциониране и оптималното разпределение на финансовите средства, заложени по Националния план за възстановяване и устойчивост в сферата на културата, за  които Община Бургас ще кандидатства и би получила финансиране. Правят се и някои други минимални корекции, които да внесат по-голяма яснота в правилата и процедурите и ще допълнят съществуващите разпоредби. Целта е повишаване качеството, ефективността и ефикасността на действащия нормативен документ. Промените са съобразени със структурата и прилагането на правилника и с неговото по-безпроблемно функциониране за по-дълъг период от време. </w:t>
      </w:r>
    </w:p>
    <w:p w14:paraId="7C140FE6" w14:textId="77777777" w:rsidR="0011635E" w:rsidRPr="0011635E" w:rsidRDefault="0011635E" w:rsidP="0011635E">
      <w:pPr>
        <w:suppressAutoHyphens/>
        <w:ind w:firstLine="567"/>
        <w:jc w:val="both"/>
        <w:rPr>
          <w:lang w:eastAsia="zh-CN"/>
        </w:rPr>
      </w:pPr>
      <w:r w:rsidRPr="0011635E">
        <w:rPr>
          <w:lang w:eastAsia="zh-CN"/>
        </w:rPr>
        <w:t>Предвидените изменения и допълнения на Правилника разширяват възможностите за външно финансиране на културните проекти като някои от програмите, включително Плана за възстановяване и устойчивост изискват финансов ресурс от Община Бургас. Той се конкретизира и гласува с последващо решение на общинския съвет, т.е. предвидените изменения и допълнения на Правилника на този етап не изискват допълнителни  финансови средства.</w:t>
      </w:r>
    </w:p>
    <w:p w14:paraId="28B2F7F2" w14:textId="76409770" w:rsidR="0011635E" w:rsidRPr="0011635E" w:rsidRDefault="0011635E" w:rsidP="0011635E">
      <w:pPr>
        <w:suppressAutoHyphens/>
        <w:ind w:firstLine="567"/>
        <w:jc w:val="both"/>
        <w:rPr>
          <w:lang w:eastAsia="zh-CN"/>
        </w:rPr>
      </w:pPr>
      <w:r w:rsidRPr="0011635E">
        <w:rPr>
          <w:lang w:eastAsia="zh-CN"/>
        </w:rPr>
        <w:tab/>
        <w:t>Очаквани резултати от приемането на проекта за изменение и допълнение на Правилника са: прецизиране и подобряване на условията и реда за кандидатстване, за по-добра подготовка за реализация на проектите, отваряне на нови възможности пред творците, чрез които те да реализират идеите си.</w:t>
      </w:r>
      <w:r>
        <w:rPr>
          <w:lang w:eastAsia="zh-CN"/>
        </w:rPr>
        <w:t xml:space="preserve"> </w:t>
      </w:r>
    </w:p>
    <w:p w14:paraId="74DECF76" w14:textId="12A9A53A" w:rsidR="0011635E" w:rsidRPr="0011635E" w:rsidRDefault="0011635E" w:rsidP="0011635E">
      <w:pPr>
        <w:suppressAutoHyphens/>
        <w:ind w:firstLine="567"/>
        <w:jc w:val="both"/>
        <w:rPr>
          <w:lang w:eastAsia="zh-CN"/>
        </w:rPr>
      </w:pPr>
      <w:r w:rsidRPr="0011635E">
        <w:rPr>
          <w:lang w:eastAsia="zh-CN"/>
        </w:rPr>
        <w:tab/>
        <w:t>Предлаганият проект на</w:t>
      </w:r>
      <w:r w:rsidRPr="0011635E">
        <w:rPr>
          <w:bCs/>
          <w:lang w:eastAsia="zh-CN"/>
        </w:rPr>
        <w:t xml:space="preserve"> Правилник за </w:t>
      </w:r>
      <w:r w:rsidRPr="0011635E">
        <w:rPr>
          <w:lang w:eastAsia="zh-CN"/>
        </w:rPr>
        <w:t>изменение и допълнение на</w:t>
      </w:r>
      <w:r w:rsidRPr="0011635E">
        <w:rPr>
          <w:bCs/>
          <w:lang w:eastAsia="zh-CN"/>
        </w:rPr>
        <w:t xml:space="preserve"> Правилник </w:t>
      </w:r>
      <w:r w:rsidR="00D6039C">
        <w:rPr>
          <w:bCs/>
          <w:lang w:eastAsia="zh-CN"/>
        </w:rPr>
        <w:t xml:space="preserve">за </w:t>
      </w:r>
      <w:r w:rsidRPr="0011635E">
        <w:rPr>
          <w:bCs/>
          <w:lang w:eastAsia="zh-CN"/>
        </w:rPr>
        <w:t>работата на фонд „Култура“ на Община Бургас</w:t>
      </w:r>
      <w:r w:rsidRPr="0011635E">
        <w:rPr>
          <w:lang w:eastAsia="zh-CN"/>
        </w:rPr>
        <w:t xml:space="preserve"> е в съответствие с европейското  законодателство – Европейската харта за местно самоуправление. Той не противоречи на норми от по-висока йерархия и на европейското законодателство.  </w:t>
      </w:r>
    </w:p>
    <w:p w14:paraId="006BC147" w14:textId="3C5E8108" w:rsidR="00380681" w:rsidRPr="00380681" w:rsidRDefault="00380681" w:rsidP="0011635E">
      <w:pPr>
        <w:suppressAutoHyphens/>
        <w:ind w:firstLine="567"/>
        <w:jc w:val="both"/>
        <w:rPr>
          <w:lang w:eastAsia="zh-CN"/>
        </w:rPr>
      </w:pPr>
    </w:p>
    <w:p w14:paraId="17E77CAD" w14:textId="648BD016" w:rsidR="0011635E" w:rsidRDefault="0011635E" w:rsidP="00B9490E">
      <w:pPr>
        <w:suppressAutoHyphens/>
        <w:ind w:firstLine="567"/>
        <w:jc w:val="both"/>
        <w:rPr>
          <w:lang w:eastAsia="zh-CN"/>
        </w:rPr>
      </w:pPr>
      <w:r>
        <w:rPr>
          <w:lang w:eastAsia="zh-CN"/>
        </w:rPr>
        <w:lastRenderedPageBreak/>
        <w:t xml:space="preserve">На заинтересованите лица </w:t>
      </w:r>
      <w:r w:rsidR="00D6039C">
        <w:rPr>
          <w:lang w:eastAsia="zh-CN"/>
        </w:rPr>
        <w:t>беше предоставен</w:t>
      </w:r>
      <w:r>
        <w:rPr>
          <w:lang w:eastAsia="zh-CN"/>
        </w:rPr>
        <w:t xml:space="preserve"> 14-дневен срок, считан от датата на публикуване на настоящия проект, за предложения и становища по Проекта на Правилник за изменение и допълнение на Правилник за работата на фонд „Култура“ на Община Бургас, Приет с решение на Общински съвет – Бургас, по т.5, Протокол № 25/ 28.09.2021 г.; изм. и доп.: с решения на Общински съвет – Бургас, по т.3, Протокол №33/22.02.2022 г.; по т.6, Протокол №41/14.09.2022 г.; по т.2, Протокол №49/28.02.2023 г., по т.13, Протокол № 6/30.01.2024 г. </w:t>
      </w:r>
    </w:p>
    <w:p w14:paraId="478B2FA8" w14:textId="31FAE5BD" w:rsidR="00380681" w:rsidRPr="001206BA" w:rsidRDefault="0011635E" w:rsidP="00B9490E">
      <w:pPr>
        <w:suppressAutoHyphens/>
        <w:ind w:firstLine="567"/>
        <w:jc w:val="both"/>
        <w:rPr>
          <w:lang w:eastAsia="zh-CN"/>
        </w:rPr>
      </w:pPr>
      <w:r>
        <w:rPr>
          <w:lang w:eastAsia="zh-CN"/>
        </w:rPr>
        <w:t xml:space="preserve">На основание чл. 26, ал. 4, предл. второ от Закона за нормативните актове и с цел спазване </w:t>
      </w:r>
      <w:r w:rsidR="00170F4F">
        <w:rPr>
          <w:lang w:eastAsia="zh-CN"/>
        </w:rPr>
        <w:t xml:space="preserve">на индикативните срокове за кандидатстване </w:t>
      </w:r>
      <w:r>
        <w:rPr>
          <w:lang w:eastAsia="zh-CN"/>
        </w:rPr>
        <w:t>по Плана з</w:t>
      </w:r>
      <w:r w:rsidR="00170F4F">
        <w:rPr>
          <w:lang w:eastAsia="zh-CN"/>
        </w:rPr>
        <w:t xml:space="preserve">а възстановяване и устойчивост, </w:t>
      </w:r>
      <w:r>
        <w:rPr>
          <w:lang w:eastAsia="zh-CN"/>
        </w:rPr>
        <w:t>срокът за предложения и становища по проекта, публикуван за обществени консултации е намален на 14 дни.</w:t>
      </w:r>
      <w:r w:rsidR="004E4EB6" w:rsidRPr="004E4EB6">
        <w:rPr>
          <w:lang w:eastAsia="zh-CN"/>
        </w:rPr>
        <w:t xml:space="preserve"> </w:t>
      </w:r>
    </w:p>
    <w:p w14:paraId="424144BE" w14:textId="687B16E1" w:rsidR="00B77B1F" w:rsidRDefault="00380681" w:rsidP="00B9490E">
      <w:pPr>
        <w:suppressAutoHyphens/>
        <w:ind w:firstLine="567"/>
        <w:jc w:val="both"/>
        <w:rPr>
          <w:b/>
          <w:lang w:eastAsia="zh-CN"/>
        </w:rPr>
      </w:pPr>
      <w:r w:rsidRPr="00380681">
        <w:rPr>
          <w:b/>
          <w:lang w:eastAsia="zh-CN"/>
        </w:rPr>
        <w:t xml:space="preserve">В предоставения срок </w:t>
      </w:r>
      <w:r w:rsidR="00B77B1F">
        <w:rPr>
          <w:b/>
          <w:lang w:eastAsia="zh-CN"/>
        </w:rPr>
        <w:t>са постъпили две предложения</w:t>
      </w:r>
      <w:r w:rsidR="00170F4F">
        <w:rPr>
          <w:b/>
          <w:lang w:eastAsia="zh-CN"/>
        </w:rPr>
        <w:t xml:space="preserve"> от</w:t>
      </w:r>
      <w:r w:rsidR="00170F4F" w:rsidRPr="00170F4F">
        <w:rPr>
          <w:rFonts w:ascii="Calibri" w:eastAsiaTheme="minorHAnsi" w:hAnsi="Calibri" w:cstheme="minorBidi"/>
          <w:sz w:val="22"/>
          <w:szCs w:val="21"/>
          <w:lang w:eastAsia="en-US"/>
        </w:rPr>
        <w:t xml:space="preserve"> </w:t>
      </w:r>
      <w:r w:rsidR="00170F4F" w:rsidRPr="00170F4F">
        <w:rPr>
          <w:b/>
          <w:lang w:eastAsia="zh-CN"/>
        </w:rPr>
        <w:t>Петър Тодоров</w:t>
      </w:r>
      <w:r w:rsidR="00170F4F">
        <w:rPr>
          <w:b/>
          <w:lang w:eastAsia="zh-CN"/>
        </w:rPr>
        <w:t xml:space="preserve"> - </w:t>
      </w:r>
      <w:r w:rsidR="00170F4F" w:rsidRPr="00170F4F">
        <w:rPr>
          <w:b/>
          <w:lang w:eastAsia="zh-CN"/>
        </w:rPr>
        <w:t>Артистичен директор на фестивала "Ерата на Водолея"</w:t>
      </w:r>
      <w:r w:rsidR="00B77B1F">
        <w:rPr>
          <w:b/>
          <w:lang w:eastAsia="zh-CN"/>
        </w:rPr>
        <w:t>, както следва:</w:t>
      </w:r>
    </w:p>
    <w:p w14:paraId="091D3D00" w14:textId="455B977D" w:rsidR="00B77B1F" w:rsidRPr="00AA5BF3" w:rsidRDefault="00B77B1F" w:rsidP="009A0B5E">
      <w:pPr>
        <w:pStyle w:val="PlainText"/>
        <w:ind w:firstLine="567"/>
        <w:jc w:val="both"/>
        <w:rPr>
          <w:rFonts w:ascii="Times New Roman" w:eastAsia="Calibri" w:hAnsi="Times New Roman"/>
          <w:i/>
          <w:sz w:val="24"/>
          <w:szCs w:val="24"/>
          <w:lang w:eastAsia="en-US"/>
        </w:rPr>
      </w:pPr>
      <w:r w:rsidRPr="00AA5BF3">
        <w:rPr>
          <w:rFonts w:ascii="Times New Roman" w:hAnsi="Times New Roman"/>
          <w:bCs/>
          <w:i/>
          <w:sz w:val="24"/>
          <w:szCs w:val="24"/>
          <w:lang w:eastAsia="zh-CN"/>
        </w:rPr>
        <w:t xml:space="preserve">1. </w:t>
      </w:r>
      <w:r w:rsidR="00543EAF" w:rsidRPr="00AA5BF3">
        <w:rPr>
          <w:rFonts w:ascii="Times New Roman" w:eastAsia="Calibri" w:hAnsi="Times New Roman"/>
          <w:i/>
          <w:sz w:val="24"/>
          <w:szCs w:val="24"/>
          <w:lang w:eastAsia="en-US"/>
        </w:rPr>
        <w:t>Първото предложение</w:t>
      </w:r>
      <w:r w:rsidRPr="00AA5BF3">
        <w:rPr>
          <w:rFonts w:ascii="Times New Roman" w:eastAsia="Calibri" w:hAnsi="Times New Roman"/>
          <w:i/>
          <w:sz w:val="24"/>
          <w:szCs w:val="24"/>
          <w:lang w:eastAsia="en-US"/>
        </w:rPr>
        <w:t xml:space="preserve"> за промяна на Правилника за изменение и допълнение на Правилник за работата на фонд „Култура“ на Община Бургас е авансовото плащане от страна на Община Бургас към </w:t>
      </w:r>
      <w:r w:rsidR="00B55F73" w:rsidRPr="00AA5BF3">
        <w:rPr>
          <w:rFonts w:ascii="Times New Roman" w:eastAsia="Calibri" w:hAnsi="Times New Roman"/>
          <w:i/>
          <w:sz w:val="24"/>
          <w:szCs w:val="24"/>
          <w:lang w:eastAsia="en-US"/>
        </w:rPr>
        <w:t>одобрените кандидати</w:t>
      </w:r>
      <w:r w:rsidRPr="00AA5BF3">
        <w:rPr>
          <w:rFonts w:ascii="Times New Roman" w:eastAsia="Calibri" w:hAnsi="Times New Roman"/>
          <w:i/>
          <w:sz w:val="24"/>
          <w:szCs w:val="24"/>
          <w:lang w:eastAsia="en-US"/>
        </w:rPr>
        <w:t xml:space="preserve"> да е поне 80 % или</w:t>
      </w:r>
      <w:r w:rsidR="009A0B5E" w:rsidRPr="00AA5BF3">
        <w:rPr>
          <w:rFonts w:ascii="Times New Roman" w:eastAsia="Calibri" w:hAnsi="Times New Roman"/>
          <w:i/>
          <w:sz w:val="24"/>
          <w:szCs w:val="24"/>
          <w:lang w:eastAsia="en-US"/>
        </w:rPr>
        <w:t xml:space="preserve"> </w:t>
      </w:r>
      <w:r w:rsidRPr="00B77B1F">
        <w:rPr>
          <w:rFonts w:ascii="Times New Roman" w:eastAsia="Calibri" w:hAnsi="Times New Roman"/>
          <w:i/>
          <w:sz w:val="24"/>
          <w:szCs w:val="24"/>
          <w:lang w:eastAsia="en-US"/>
        </w:rPr>
        <w:t>100 %.</w:t>
      </w:r>
    </w:p>
    <w:p w14:paraId="65CF5FD7" w14:textId="22973F6A" w:rsidR="00AA5BF3" w:rsidRPr="009A0B5E" w:rsidRDefault="00AA5BF3" w:rsidP="009A0B5E">
      <w:pPr>
        <w:pStyle w:val="PlainText"/>
        <w:ind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Това предложение не се възприема</w:t>
      </w:r>
      <w:r w:rsidR="00187391">
        <w:rPr>
          <w:rFonts w:ascii="Times New Roman" w:eastAsia="Calibri" w:hAnsi="Times New Roman"/>
          <w:sz w:val="24"/>
          <w:szCs w:val="24"/>
          <w:lang w:eastAsia="en-US"/>
        </w:rPr>
        <w:t>,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тъй като съфинансирането, посочено в чл. 25 от Правилника в размер - по</w:t>
      </w:r>
      <w:r w:rsidRPr="00AA5BF3">
        <w:rPr>
          <w:rFonts w:ascii="Times New Roman" w:eastAsia="Calibri" w:hAnsi="Times New Roman"/>
          <w:sz w:val="24"/>
          <w:szCs w:val="24"/>
          <w:lang w:eastAsia="en-US"/>
        </w:rPr>
        <w:t xml:space="preserve"> Направления 1, 3, 4, и 6 - 70%, а по Направление 2 и 5 – 50% от одобрената сума за финансиране на проектите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е съобразено с финансовата дисциплина спазвана в Община Бургас и с размера на сумите предоставени на културните организатори за реализацията на техните проекти</w:t>
      </w:r>
      <w:r w:rsidR="00894B79">
        <w:rPr>
          <w:rFonts w:ascii="Times New Roman" w:eastAsia="Calibri" w:hAnsi="Times New Roman"/>
          <w:sz w:val="24"/>
          <w:szCs w:val="24"/>
          <w:lang w:eastAsia="en-US"/>
        </w:rPr>
        <w:t>,</w:t>
      </w:r>
      <w:r w:rsidR="00187391">
        <w:rPr>
          <w:rFonts w:ascii="Times New Roman" w:eastAsia="Calibri" w:hAnsi="Times New Roman"/>
          <w:sz w:val="24"/>
          <w:szCs w:val="24"/>
          <w:lang w:eastAsia="en-US"/>
        </w:rPr>
        <w:t xml:space="preserve"> тъй</w:t>
      </w:r>
      <w:r w:rsidR="00894B79">
        <w:rPr>
          <w:rFonts w:ascii="Times New Roman" w:eastAsia="Calibri" w:hAnsi="Times New Roman"/>
          <w:sz w:val="24"/>
          <w:szCs w:val="24"/>
          <w:lang w:eastAsia="en-US"/>
        </w:rPr>
        <w:t xml:space="preserve"> като </w:t>
      </w:r>
      <w:r w:rsidR="00331994">
        <w:rPr>
          <w:rFonts w:ascii="Times New Roman" w:eastAsia="Calibri" w:hAnsi="Times New Roman"/>
          <w:sz w:val="24"/>
          <w:szCs w:val="24"/>
          <w:lang w:eastAsia="en-US"/>
        </w:rPr>
        <w:t>концепцията</w:t>
      </w:r>
      <w:r w:rsidR="00187391">
        <w:rPr>
          <w:rFonts w:ascii="Times New Roman" w:eastAsia="Calibri" w:hAnsi="Times New Roman"/>
          <w:sz w:val="24"/>
          <w:szCs w:val="24"/>
          <w:lang w:eastAsia="en-US"/>
        </w:rPr>
        <w:t xml:space="preserve"> на общинския фонд</w:t>
      </w:r>
      <w:r w:rsidR="00331994">
        <w:rPr>
          <w:rFonts w:ascii="Times New Roman" w:eastAsia="Calibri" w:hAnsi="Times New Roman"/>
          <w:sz w:val="24"/>
          <w:szCs w:val="24"/>
          <w:lang w:eastAsia="en-US"/>
        </w:rPr>
        <w:t xml:space="preserve"> е да</w:t>
      </w:r>
      <w:r w:rsidR="00894B79">
        <w:rPr>
          <w:rFonts w:ascii="Times New Roman" w:eastAsia="Calibri" w:hAnsi="Times New Roman"/>
          <w:sz w:val="24"/>
          <w:szCs w:val="24"/>
          <w:lang w:eastAsia="en-US"/>
        </w:rPr>
        <w:t xml:space="preserve"> се подпомагат същите, а не да се предоставя 100% финансиране.</w:t>
      </w:r>
    </w:p>
    <w:p w14:paraId="62A165F4" w14:textId="3DD37D36" w:rsidR="00B77B1F" w:rsidRPr="00AA5BF3" w:rsidRDefault="00B77B1F" w:rsidP="00B77B1F">
      <w:pPr>
        <w:suppressAutoHyphens/>
        <w:ind w:firstLine="567"/>
        <w:jc w:val="both"/>
        <w:rPr>
          <w:bCs/>
          <w:i/>
          <w:lang w:eastAsia="zh-CN"/>
        </w:rPr>
      </w:pPr>
      <w:r w:rsidRPr="00AA5BF3">
        <w:rPr>
          <w:bCs/>
          <w:i/>
          <w:lang w:eastAsia="zh-CN"/>
        </w:rPr>
        <w:t xml:space="preserve">2. </w:t>
      </w:r>
      <w:r w:rsidR="009A0B5E" w:rsidRPr="00AA5BF3">
        <w:rPr>
          <w:bCs/>
          <w:i/>
          <w:lang w:eastAsia="zh-CN"/>
        </w:rPr>
        <w:t>Второто предложение е п</w:t>
      </w:r>
      <w:r w:rsidRPr="00AA5BF3">
        <w:rPr>
          <w:bCs/>
          <w:i/>
          <w:lang w:eastAsia="zh-CN"/>
        </w:rPr>
        <w:t>ри отчитането на проект да се позволява 15 % до 20 % прехвърляне на разходи от едно перо в друго, без да е необходимо специално разрешение от комисия, а не 10 % както е в момента. Основна причина за това предложение е фактът, че обикновено бюджетите при кандидатстване се правят шест месеца до една година преди реализиране на проявата. За този период цените динамично се променят и често в практиката организаторите на събития се сблъсква</w:t>
      </w:r>
      <w:r w:rsidR="00D6039C">
        <w:rPr>
          <w:bCs/>
          <w:i/>
          <w:lang w:eastAsia="zh-CN"/>
        </w:rPr>
        <w:t>т</w:t>
      </w:r>
      <w:r w:rsidRPr="00AA5BF3">
        <w:rPr>
          <w:bCs/>
          <w:i/>
          <w:lang w:eastAsia="zh-CN"/>
        </w:rPr>
        <w:t xml:space="preserve"> с /понякога наистина съществени/ разлики между прогнозните и реалните цени за услугите при осъществяване на едно културно събитие.</w:t>
      </w:r>
    </w:p>
    <w:p w14:paraId="18352C27" w14:textId="63888052" w:rsidR="00B77B1F" w:rsidRPr="00380681" w:rsidRDefault="00187391" w:rsidP="00375CE2">
      <w:pPr>
        <w:suppressAutoHyphens/>
        <w:ind w:firstLine="567"/>
        <w:jc w:val="both"/>
        <w:rPr>
          <w:bCs/>
          <w:lang w:eastAsia="zh-CN"/>
        </w:rPr>
      </w:pPr>
      <w:r>
        <w:rPr>
          <w:bCs/>
          <w:lang w:eastAsia="zh-CN"/>
        </w:rPr>
        <w:t xml:space="preserve">Това предложение също не се възприема, тъй като разпоредбата на чл. 65 от Правилника предвижда, че </w:t>
      </w:r>
      <w:r w:rsidR="00A858C3">
        <w:rPr>
          <w:bCs/>
          <w:lang w:eastAsia="zh-CN"/>
        </w:rPr>
        <w:t>п</w:t>
      </w:r>
      <w:r w:rsidRPr="00187391">
        <w:rPr>
          <w:bCs/>
          <w:lang w:eastAsia="zh-CN"/>
        </w:rPr>
        <w:t>ри изменение в размер на повече от 10% между отделните позиции от бюджета на проекта в рамките на всяка дейност</w:t>
      </w:r>
      <w:r w:rsidR="00D6039C">
        <w:rPr>
          <w:bCs/>
          <w:lang w:eastAsia="zh-CN"/>
        </w:rPr>
        <w:t xml:space="preserve"> да</w:t>
      </w:r>
      <w:r w:rsidRPr="00187391">
        <w:rPr>
          <w:bCs/>
          <w:lang w:eastAsia="zh-CN"/>
        </w:rPr>
        <w:t xml:space="preserve"> се изисква предварително писмено увед</w:t>
      </w:r>
      <w:r w:rsidR="00A858C3">
        <w:rPr>
          <w:bCs/>
          <w:lang w:eastAsia="zh-CN"/>
        </w:rPr>
        <w:t>омление от финансираната страна</w:t>
      </w:r>
      <w:r w:rsidRPr="00187391">
        <w:rPr>
          <w:bCs/>
          <w:lang w:eastAsia="zh-CN"/>
        </w:rPr>
        <w:t xml:space="preserve"> до Зам.-кмет направление „Култура“ и последвало от него одобрение.</w:t>
      </w:r>
      <w:r w:rsidR="00A858C3">
        <w:rPr>
          <w:bCs/>
          <w:lang w:eastAsia="zh-CN"/>
        </w:rPr>
        <w:t xml:space="preserve"> Това означава, че при изменения до 10% между отделните позиции не е необходимо съгласие от зам.-кмета. Изискването да се иска одобрение при над 10% промени е свързана с контрол</w:t>
      </w:r>
      <w:r w:rsidR="00D6039C">
        <w:rPr>
          <w:bCs/>
          <w:lang w:eastAsia="zh-CN"/>
        </w:rPr>
        <w:t>а</w:t>
      </w:r>
      <w:r w:rsidR="00A858C3">
        <w:rPr>
          <w:bCs/>
          <w:lang w:eastAsia="zh-CN"/>
        </w:rPr>
        <w:t>, който общината следва да упражнява, както и да има по-голяма финансова дисциплина при разходването на публичните средства</w:t>
      </w:r>
    </w:p>
    <w:p w14:paraId="3E8E2EA8" w14:textId="1D899E6B" w:rsidR="00380681" w:rsidRDefault="00380681" w:rsidP="00380681">
      <w:pPr>
        <w:suppressAutoHyphens/>
        <w:ind w:firstLine="567"/>
        <w:jc w:val="both"/>
        <w:rPr>
          <w:lang w:eastAsia="zh-CN"/>
        </w:rPr>
      </w:pPr>
      <w:r w:rsidRPr="00380681">
        <w:rPr>
          <w:lang w:eastAsia="zh-CN"/>
        </w:rPr>
        <w:t xml:space="preserve">Предвид изложеното и на основание чл. 36, ал. 1 от Закона за закрила и развитие на културата, във вр. с чл. 21, ал. 2 от Закона за местното </w:t>
      </w:r>
      <w:r w:rsidRPr="00380681">
        <w:rPr>
          <w:lang w:eastAsia="zh-CN"/>
        </w:rPr>
        <w:lastRenderedPageBreak/>
        <w:t>самоуправление и местната администрация, предлагам на Общински съвет - Бургас да вземе следното</w:t>
      </w:r>
    </w:p>
    <w:p w14:paraId="051B8172" w14:textId="77777777" w:rsidR="00380681" w:rsidRPr="00C4004A" w:rsidRDefault="00380681" w:rsidP="00380681">
      <w:pPr>
        <w:suppressAutoHyphens/>
        <w:ind w:firstLine="567"/>
        <w:jc w:val="both"/>
        <w:rPr>
          <w:b/>
          <w:lang w:eastAsia="zh-CN"/>
        </w:rPr>
      </w:pPr>
    </w:p>
    <w:p w14:paraId="4BBF6BA0" w14:textId="77777777" w:rsidR="008E6DB0" w:rsidRDefault="008E6DB0" w:rsidP="00352051">
      <w:pPr>
        <w:suppressAutoHyphens/>
        <w:jc w:val="center"/>
        <w:rPr>
          <w:b/>
          <w:lang w:eastAsia="zh-CN"/>
        </w:rPr>
      </w:pPr>
    </w:p>
    <w:p w14:paraId="60101B05" w14:textId="4D0ECC46" w:rsidR="00C4004A" w:rsidRDefault="00C4004A" w:rsidP="00352051">
      <w:pPr>
        <w:suppressAutoHyphens/>
        <w:jc w:val="center"/>
        <w:rPr>
          <w:b/>
          <w:lang w:eastAsia="zh-CN"/>
        </w:rPr>
      </w:pPr>
      <w:r w:rsidRPr="00C4004A">
        <w:rPr>
          <w:b/>
          <w:lang w:eastAsia="zh-CN"/>
        </w:rPr>
        <w:t>Р Е Ш Е Н И Е:</w:t>
      </w:r>
    </w:p>
    <w:p w14:paraId="371256D9" w14:textId="559A91F5" w:rsidR="00820EC4" w:rsidRDefault="00820EC4" w:rsidP="00352051">
      <w:pPr>
        <w:suppressAutoHyphens/>
        <w:jc w:val="center"/>
        <w:rPr>
          <w:b/>
          <w:lang w:eastAsia="zh-CN"/>
        </w:rPr>
      </w:pPr>
    </w:p>
    <w:p w14:paraId="0AB06F98" w14:textId="299C378E" w:rsidR="009A0B5E" w:rsidRPr="009A0B5E" w:rsidRDefault="009A0B5E" w:rsidP="009A0B5E">
      <w:pPr>
        <w:shd w:val="clear" w:color="auto" w:fill="FFFFFF"/>
        <w:autoSpaceDE w:val="0"/>
        <w:autoSpaceDN w:val="0"/>
        <w:ind w:firstLine="709"/>
        <w:jc w:val="both"/>
        <w:rPr>
          <w:rFonts w:eastAsia="Calibri"/>
          <w:bCs/>
          <w:lang w:eastAsia="en-US"/>
        </w:rPr>
      </w:pPr>
      <w:r w:rsidRPr="009A0B5E">
        <w:rPr>
          <w:rFonts w:eastAsia="Calibri"/>
          <w:b/>
          <w:bCs/>
          <w:lang w:eastAsia="en-US"/>
        </w:rPr>
        <w:t xml:space="preserve">§1. В чл. 20, т. 4 се правят следните изменения и допълнения, като разпоредбата придобива следното съдържание: </w:t>
      </w:r>
      <w:r w:rsidRPr="009A0B5E">
        <w:rPr>
          <w:rFonts w:eastAsia="Calibri"/>
          <w:bCs/>
          <w:lang w:eastAsia="en-US"/>
        </w:rPr>
        <w:t>4.</w:t>
      </w:r>
      <w:r w:rsidRPr="009A0B5E">
        <w:rPr>
          <w:rFonts w:eastAsia="Calibri"/>
          <w:b/>
          <w:bCs/>
          <w:lang w:eastAsia="en-US"/>
        </w:rPr>
        <w:t xml:space="preserve"> </w:t>
      </w:r>
      <w:r w:rsidRPr="009A0B5E">
        <w:rPr>
          <w:rFonts w:eastAsia="Calibri"/>
          <w:bCs/>
          <w:lang w:eastAsia="en-US"/>
        </w:rPr>
        <w:t>При осигуряване на допълнителни средства от собствени или  външни източници на финансиране (включително и при кандидатстване по План за възстановяване и устойчивост и/или други програми или схеми за предоставяне на целево финансиране), КО може да обяви извънредна сесия за финансиране на проекти по едно, повече или всички направления. В този случай, ако е необходимо</w:t>
      </w:r>
      <w:r w:rsidR="00AC1765">
        <w:rPr>
          <w:rFonts w:eastAsia="Calibri"/>
          <w:bCs/>
          <w:lang w:eastAsia="en-US"/>
        </w:rPr>
        <w:t>,</w:t>
      </w:r>
      <w:r w:rsidRPr="009A0B5E">
        <w:rPr>
          <w:rFonts w:eastAsia="Calibri"/>
          <w:bCs/>
          <w:lang w:eastAsia="en-US"/>
        </w:rPr>
        <w:t xml:space="preserve"> КО на свое заседание определя условията за кандидатстване, критериите, сроковете, размера на финансирането и др.</w:t>
      </w:r>
      <w:r w:rsidR="00910D67">
        <w:rPr>
          <w:rFonts w:eastAsia="Calibri"/>
          <w:bCs/>
          <w:lang w:eastAsia="en-US"/>
        </w:rPr>
        <w:t xml:space="preserve"> </w:t>
      </w:r>
      <w:r w:rsidR="00E76ACE">
        <w:rPr>
          <w:rFonts w:eastAsia="Calibri"/>
          <w:bCs/>
          <w:lang w:eastAsia="en-US"/>
        </w:rPr>
        <w:t>изисквания</w:t>
      </w:r>
      <w:r w:rsidR="00910D67">
        <w:rPr>
          <w:rFonts w:eastAsia="Calibri"/>
          <w:bCs/>
          <w:lang w:eastAsia="en-US"/>
        </w:rPr>
        <w:t>, свързани с обявяване на извънредна сесия.</w:t>
      </w:r>
      <w:r w:rsidRPr="009A0B5E">
        <w:rPr>
          <w:rFonts w:eastAsia="Calibri"/>
          <w:bCs/>
          <w:lang w:eastAsia="en-US"/>
        </w:rPr>
        <w:t xml:space="preserve"> Условието за съфинансиране, предвидено в този правилник, може да не се прилага, ако външните механизми за финансиране не изискват такова.</w:t>
      </w:r>
    </w:p>
    <w:p w14:paraId="2DB5C980" w14:textId="77777777" w:rsidR="009A0B5E" w:rsidRPr="009A0B5E" w:rsidRDefault="009A0B5E" w:rsidP="009A0B5E">
      <w:pPr>
        <w:shd w:val="clear" w:color="auto" w:fill="FFFFFF"/>
        <w:autoSpaceDE w:val="0"/>
        <w:autoSpaceDN w:val="0"/>
        <w:ind w:firstLine="709"/>
        <w:jc w:val="both"/>
        <w:rPr>
          <w:rFonts w:eastAsia="Calibri"/>
          <w:bCs/>
          <w:lang w:eastAsia="en-US"/>
        </w:rPr>
      </w:pPr>
    </w:p>
    <w:p w14:paraId="31FFFE94" w14:textId="77777777" w:rsidR="009A0B5E" w:rsidRPr="009A0B5E" w:rsidRDefault="009A0B5E" w:rsidP="009A0B5E">
      <w:pPr>
        <w:shd w:val="clear" w:color="auto" w:fill="FFFFFF"/>
        <w:autoSpaceDE w:val="0"/>
        <w:autoSpaceDN w:val="0"/>
        <w:ind w:firstLine="709"/>
        <w:jc w:val="both"/>
        <w:rPr>
          <w:rFonts w:eastAsia="Calibri"/>
          <w:bCs/>
          <w:lang w:eastAsia="en-US"/>
        </w:rPr>
      </w:pPr>
      <w:r w:rsidRPr="009A0B5E">
        <w:rPr>
          <w:rFonts w:eastAsia="Calibri"/>
          <w:b/>
          <w:bCs/>
          <w:lang w:eastAsia="en-US"/>
        </w:rPr>
        <w:t>§2.</w:t>
      </w:r>
      <w:r w:rsidRPr="009A0B5E">
        <w:rPr>
          <w:rFonts w:eastAsia="Calibri"/>
          <w:bCs/>
          <w:lang w:eastAsia="en-US"/>
        </w:rPr>
        <w:t xml:space="preserve"> </w:t>
      </w:r>
      <w:r w:rsidRPr="009A0B5E">
        <w:rPr>
          <w:rFonts w:eastAsia="Calibri"/>
          <w:b/>
          <w:bCs/>
          <w:lang w:eastAsia="en-US"/>
        </w:rPr>
        <w:t>В чл. 35 се създава нова алинея 3 със следното съдържание:</w:t>
      </w:r>
      <w:r w:rsidRPr="009A0B5E">
        <w:rPr>
          <w:rFonts w:eastAsia="Calibri"/>
          <w:bCs/>
          <w:lang w:eastAsia="en-US"/>
        </w:rPr>
        <w:t xml:space="preserve"> </w:t>
      </w:r>
      <w:r w:rsidRPr="009A0B5E">
        <w:rPr>
          <w:rFonts w:eastAsia="Calibri"/>
          <w:b/>
          <w:bCs/>
          <w:lang w:eastAsia="en-US"/>
        </w:rPr>
        <w:t>(3)</w:t>
      </w:r>
      <w:r w:rsidRPr="009A0B5E">
        <w:rPr>
          <w:rFonts w:eastAsia="Calibri"/>
          <w:bCs/>
          <w:lang w:eastAsia="en-US"/>
        </w:rPr>
        <w:t xml:space="preserve"> Подадените  проектни предложения на извънредна сесия на Фонд „Култура“ на Община Бургас, в случай че не бъдат одобрени и/или реализирани, по преценка на КО могат да бъдат допуснати за разглеждане на редовните сесии на Фонд „Култура“, без да е необходимо проектите да бъдат наново подавани. </w:t>
      </w:r>
      <w:r w:rsidRPr="009A0B5E">
        <w:rPr>
          <w:rFonts w:eastAsia="Calibri"/>
          <w:lang w:eastAsia="en-US"/>
        </w:rPr>
        <w:t xml:space="preserve">В този случай КО ще изиска нанасяне на корекции в съдържателната и бюджетната част на проекта. </w:t>
      </w:r>
    </w:p>
    <w:p w14:paraId="624008EF" w14:textId="5A48D503" w:rsidR="00C4004A" w:rsidRDefault="00C4004A" w:rsidP="00352051">
      <w:pPr>
        <w:suppressAutoHyphens/>
        <w:jc w:val="both"/>
        <w:rPr>
          <w:b/>
          <w:lang w:eastAsia="zh-CN"/>
        </w:rPr>
      </w:pPr>
    </w:p>
    <w:p w14:paraId="3720A96F" w14:textId="3322D296" w:rsidR="00537821" w:rsidRDefault="00537821" w:rsidP="00537821">
      <w:pPr>
        <w:suppressAutoHyphens/>
        <w:ind w:firstLine="709"/>
        <w:jc w:val="both"/>
        <w:rPr>
          <w:b/>
          <w:lang w:eastAsia="zh-CN"/>
        </w:rPr>
      </w:pPr>
      <w:r>
        <w:rPr>
          <w:b/>
          <w:lang w:eastAsia="zh-CN"/>
        </w:rPr>
        <w:t>ПРЕХОДНИ И ЗАКЛЮЧИТЕЛНИ РАЗПОРЕДБИ</w:t>
      </w:r>
    </w:p>
    <w:p w14:paraId="59F5A3A6" w14:textId="77777777" w:rsidR="00A04B1F" w:rsidRDefault="00A04B1F" w:rsidP="00537821">
      <w:pPr>
        <w:suppressAutoHyphens/>
        <w:ind w:firstLine="709"/>
        <w:jc w:val="both"/>
        <w:rPr>
          <w:b/>
          <w:lang w:eastAsia="zh-CN"/>
        </w:rPr>
      </w:pPr>
    </w:p>
    <w:p w14:paraId="53EEE7E7" w14:textId="1F9688C3" w:rsidR="00537821" w:rsidRPr="00537821" w:rsidRDefault="00537821" w:rsidP="00537821">
      <w:pPr>
        <w:suppressAutoHyphens/>
        <w:ind w:firstLine="709"/>
        <w:jc w:val="both"/>
        <w:rPr>
          <w:b/>
          <w:lang w:eastAsia="zh-CN"/>
        </w:rPr>
      </w:pPr>
      <w:r w:rsidRPr="00537821">
        <w:rPr>
          <w:b/>
          <w:lang w:eastAsia="zh-CN"/>
        </w:rPr>
        <w:t>§</w:t>
      </w:r>
      <w:r>
        <w:rPr>
          <w:b/>
          <w:lang w:eastAsia="zh-CN"/>
        </w:rPr>
        <w:t>3</w:t>
      </w:r>
      <w:r w:rsidRPr="00537821">
        <w:rPr>
          <w:b/>
          <w:lang w:eastAsia="zh-CN"/>
        </w:rPr>
        <w:t xml:space="preserve">. </w:t>
      </w:r>
      <w:r w:rsidR="0057738F">
        <w:rPr>
          <w:b/>
          <w:lang w:eastAsia="zh-CN"/>
        </w:rPr>
        <w:t>Правилникът влиза</w:t>
      </w:r>
      <w:r w:rsidRPr="00537821">
        <w:rPr>
          <w:b/>
          <w:lang w:eastAsia="zh-CN"/>
        </w:rPr>
        <w:t xml:space="preserve"> в сила от </w:t>
      </w:r>
      <w:r>
        <w:rPr>
          <w:b/>
          <w:lang w:eastAsia="zh-CN"/>
        </w:rPr>
        <w:t xml:space="preserve">деня на приемането </w:t>
      </w:r>
      <w:r w:rsidR="0057738F">
        <w:rPr>
          <w:b/>
          <w:lang w:eastAsia="zh-CN"/>
        </w:rPr>
        <w:t>му</w:t>
      </w:r>
      <w:r>
        <w:rPr>
          <w:b/>
          <w:lang w:eastAsia="zh-CN"/>
        </w:rPr>
        <w:t>.</w:t>
      </w:r>
    </w:p>
    <w:p w14:paraId="74AA41A2" w14:textId="77777777" w:rsidR="00537821" w:rsidRPr="00C4004A" w:rsidRDefault="00537821" w:rsidP="00352051">
      <w:pPr>
        <w:suppressAutoHyphens/>
        <w:jc w:val="both"/>
        <w:rPr>
          <w:b/>
          <w:lang w:eastAsia="zh-CN"/>
        </w:rPr>
      </w:pPr>
    </w:p>
    <w:p w14:paraId="4DA39F2D" w14:textId="77777777" w:rsidR="00C4004A" w:rsidRPr="00C4004A" w:rsidRDefault="00C4004A" w:rsidP="00352051">
      <w:pPr>
        <w:suppressAutoHyphens/>
        <w:jc w:val="both"/>
        <w:rPr>
          <w:b/>
          <w:lang w:eastAsia="zh-CN"/>
        </w:rPr>
      </w:pPr>
    </w:p>
    <w:p w14:paraId="191E5FD6" w14:textId="0DD64132" w:rsidR="00C4004A" w:rsidRPr="00C4004A" w:rsidRDefault="00C4004A" w:rsidP="00352051">
      <w:pPr>
        <w:suppressAutoHyphens/>
        <w:jc w:val="both"/>
        <w:rPr>
          <w:lang w:eastAsia="zh-CN"/>
        </w:rPr>
      </w:pPr>
      <w:r w:rsidRPr="00C4004A">
        <w:rPr>
          <w:b/>
          <w:lang w:eastAsia="zh-CN"/>
        </w:rPr>
        <w:t xml:space="preserve">Приложение: </w:t>
      </w:r>
      <w:r w:rsidR="00380681" w:rsidRPr="00380681">
        <w:rPr>
          <w:lang w:eastAsia="zh-CN"/>
        </w:rPr>
        <w:t>Проект на правилник, мотиви, извадка от сайта на Община Бургас и портала за обществени консултации</w:t>
      </w:r>
      <w:r w:rsidR="00340153">
        <w:rPr>
          <w:lang w:eastAsia="zh-CN"/>
        </w:rPr>
        <w:t xml:space="preserve">, </w:t>
      </w:r>
      <w:r w:rsidR="00340153" w:rsidRPr="00340153">
        <w:rPr>
          <w:lang w:eastAsia="zh-CN"/>
        </w:rPr>
        <w:t>постъпило</w:t>
      </w:r>
      <w:r w:rsidR="00340153">
        <w:rPr>
          <w:lang w:eastAsia="zh-CN"/>
        </w:rPr>
        <w:t xml:space="preserve"> предложение на електронна поща</w:t>
      </w:r>
      <w:r w:rsidR="00380681" w:rsidRPr="00380681">
        <w:rPr>
          <w:lang w:eastAsia="zh-CN"/>
        </w:rPr>
        <w:t>.</w:t>
      </w:r>
    </w:p>
    <w:p w14:paraId="1CD1D4A5" w14:textId="77777777" w:rsidR="00C4004A" w:rsidRPr="00C4004A" w:rsidRDefault="00C4004A" w:rsidP="00352051">
      <w:pPr>
        <w:suppressAutoHyphens/>
        <w:jc w:val="both"/>
        <w:rPr>
          <w:b/>
          <w:lang w:eastAsia="zh-CN"/>
        </w:rPr>
      </w:pPr>
    </w:p>
    <w:p w14:paraId="38D77983" w14:textId="77777777" w:rsidR="00C4004A" w:rsidRPr="00C4004A" w:rsidRDefault="00C4004A" w:rsidP="00352051">
      <w:pPr>
        <w:suppressAutoHyphens/>
        <w:jc w:val="both"/>
        <w:rPr>
          <w:b/>
          <w:lang w:eastAsia="zh-CN"/>
        </w:rPr>
      </w:pPr>
    </w:p>
    <w:p w14:paraId="3D5D5994" w14:textId="77777777" w:rsidR="00C4004A" w:rsidRPr="00C4004A" w:rsidRDefault="00C4004A" w:rsidP="00352051">
      <w:pPr>
        <w:suppressAutoHyphens/>
        <w:jc w:val="both"/>
        <w:rPr>
          <w:b/>
          <w:lang w:eastAsia="zh-CN"/>
        </w:rPr>
      </w:pPr>
    </w:p>
    <w:p w14:paraId="41424514" w14:textId="77777777" w:rsidR="00C4004A" w:rsidRPr="00C4004A" w:rsidRDefault="00C4004A" w:rsidP="00352051">
      <w:pPr>
        <w:suppressAutoHyphens/>
        <w:jc w:val="both"/>
        <w:rPr>
          <w:b/>
          <w:iCs/>
          <w:lang w:eastAsia="zh-CN"/>
        </w:rPr>
      </w:pPr>
      <w:r w:rsidRPr="00C4004A">
        <w:rPr>
          <w:b/>
          <w:iCs/>
          <w:lang w:eastAsia="zh-CN"/>
        </w:rPr>
        <w:t>ДИАНА САВАТЕВА</w:t>
      </w:r>
    </w:p>
    <w:p w14:paraId="2660E097" w14:textId="77777777" w:rsidR="00C4004A" w:rsidRPr="00C4004A" w:rsidRDefault="00C4004A" w:rsidP="00352051">
      <w:pPr>
        <w:suppressAutoHyphens/>
        <w:jc w:val="both"/>
        <w:rPr>
          <w:b/>
          <w:i/>
          <w:lang w:eastAsia="zh-CN"/>
        </w:rPr>
      </w:pPr>
      <w:r w:rsidRPr="00C4004A">
        <w:rPr>
          <w:b/>
          <w:i/>
          <w:lang w:eastAsia="zh-CN"/>
        </w:rPr>
        <w:t>/Зам.-кмет „Култура и вероизповедания“/</w:t>
      </w:r>
    </w:p>
    <w:p w14:paraId="468BEDE3" w14:textId="4553BA82" w:rsidR="00C4004A" w:rsidRPr="00C4004A" w:rsidRDefault="00C4004A" w:rsidP="00352051">
      <w:pPr>
        <w:suppressAutoHyphens/>
        <w:jc w:val="both"/>
        <w:rPr>
          <w:b/>
          <w:i/>
          <w:lang w:eastAsia="zh-CN"/>
        </w:rPr>
      </w:pPr>
    </w:p>
    <w:p w14:paraId="0131FC67" w14:textId="77777777" w:rsidR="00C4004A" w:rsidRPr="00C4004A" w:rsidRDefault="00C4004A" w:rsidP="00352051">
      <w:pPr>
        <w:suppressAutoHyphens/>
        <w:jc w:val="both"/>
        <w:rPr>
          <w:b/>
          <w:i/>
          <w:lang w:eastAsia="zh-CN"/>
        </w:rPr>
      </w:pPr>
    </w:p>
    <w:p w14:paraId="2ED76157" w14:textId="0231550A" w:rsidR="00ED1C98" w:rsidRPr="00024631" w:rsidRDefault="00ED1C98" w:rsidP="00B75618">
      <w:pPr>
        <w:suppressAutoHyphens/>
        <w:jc w:val="both"/>
      </w:pPr>
    </w:p>
    <w:sectPr w:rsidR="00ED1C98" w:rsidRPr="00024631" w:rsidSect="00607B41">
      <w:pgSz w:w="11906" w:h="16838"/>
      <w:pgMar w:top="851" w:right="991" w:bottom="568" w:left="1276" w:header="709" w:footer="709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562DA2" w14:textId="77777777" w:rsidR="008E2CCA" w:rsidRDefault="008E2CCA">
      <w:r>
        <w:separator/>
      </w:r>
    </w:p>
  </w:endnote>
  <w:endnote w:type="continuationSeparator" w:id="0">
    <w:p w14:paraId="203612D0" w14:textId="77777777" w:rsidR="008E2CCA" w:rsidRDefault="008E2C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F0FF8D" w14:textId="77777777" w:rsidR="008E2CCA" w:rsidRDefault="008E2CCA">
      <w:r>
        <w:separator/>
      </w:r>
    </w:p>
  </w:footnote>
  <w:footnote w:type="continuationSeparator" w:id="0">
    <w:p w14:paraId="617414E0" w14:textId="77777777" w:rsidR="008E2CCA" w:rsidRDefault="008E2C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6"/>
    <w:lvl w:ilvl="0">
      <w:start w:val="1"/>
      <w:numFmt w:val="bullet"/>
      <w:lvlText w:val=""/>
      <w:lvlJc w:val="left"/>
      <w:pPr>
        <w:tabs>
          <w:tab w:val="num" w:pos="0"/>
        </w:tabs>
        <w:ind w:left="10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E3B"/>
    <w:rsid w:val="000002FE"/>
    <w:rsid w:val="00024631"/>
    <w:rsid w:val="00034639"/>
    <w:rsid w:val="0007669D"/>
    <w:rsid w:val="000A41E1"/>
    <w:rsid w:val="000B4C88"/>
    <w:rsid w:val="00113708"/>
    <w:rsid w:val="0011635E"/>
    <w:rsid w:val="001206BA"/>
    <w:rsid w:val="0012554A"/>
    <w:rsid w:val="00131F8B"/>
    <w:rsid w:val="001641E7"/>
    <w:rsid w:val="00170F4F"/>
    <w:rsid w:val="00187391"/>
    <w:rsid w:val="001A30BD"/>
    <w:rsid w:val="001C0F18"/>
    <w:rsid w:val="00206B00"/>
    <w:rsid w:val="0021343D"/>
    <w:rsid w:val="00222236"/>
    <w:rsid w:val="00237E54"/>
    <w:rsid w:val="0027265E"/>
    <w:rsid w:val="002E6CF9"/>
    <w:rsid w:val="002F04FA"/>
    <w:rsid w:val="002F5936"/>
    <w:rsid w:val="00331994"/>
    <w:rsid w:val="00340153"/>
    <w:rsid w:val="00352051"/>
    <w:rsid w:val="00375787"/>
    <w:rsid w:val="00375CE2"/>
    <w:rsid w:val="00380681"/>
    <w:rsid w:val="0039302D"/>
    <w:rsid w:val="003A3855"/>
    <w:rsid w:val="003E5CA1"/>
    <w:rsid w:val="003E62DA"/>
    <w:rsid w:val="003F27E1"/>
    <w:rsid w:val="003F4703"/>
    <w:rsid w:val="00424C81"/>
    <w:rsid w:val="00424F39"/>
    <w:rsid w:val="004734E0"/>
    <w:rsid w:val="004811DA"/>
    <w:rsid w:val="004A3804"/>
    <w:rsid w:val="004D4D99"/>
    <w:rsid w:val="004E4EB6"/>
    <w:rsid w:val="004F5DBA"/>
    <w:rsid w:val="00505E0A"/>
    <w:rsid w:val="005172B1"/>
    <w:rsid w:val="005253D0"/>
    <w:rsid w:val="00537821"/>
    <w:rsid w:val="00543EAF"/>
    <w:rsid w:val="0057738F"/>
    <w:rsid w:val="00591841"/>
    <w:rsid w:val="005A0236"/>
    <w:rsid w:val="005C53A4"/>
    <w:rsid w:val="005F0F17"/>
    <w:rsid w:val="00607B41"/>
    <w:rsid w:val="00695121"/>
    <w:rsid w:val="00697CA3"/>
    <w:rsid w:val="006F08B8"/>
    <w:rsid w:val="006F1558"/>
    <w:rsid w:val="00723359"/>
    <w:rsid w:val="00745821"/>
    <w:rsid w:val="0076270F"/>
    <w:rsid w:val="007857CF"/>
    <w:rsid w:val="007876DF"/>
    <w:rsid w:val="007922C7"/>
    <w:rsid w:val="007A5526"/>
    <w:rsid w:val="00820EC4"/>
    <w:rsid w:val="00822555"/>
    <w:rsid w:val="00824934"/>
    <w:rsid w:val="00894B79"/>
    <w:rsid w:val="008A2902"/>
    <w:rsid w:val="008A65A1"/>
    <w:rsid w:val="008B3E91"/>
    <w:rsid w:val="008D2085"/>
    <w:rsid w:val="008D6A28"/>
    <w:rsid w:val="008E02D3"/>
    <w:rsid w:val="008E2CCA"/>
    <w:rsid w:val="008E6DB0"/>
    <w:rsid w:val="00910D67"/>
    <w:rsid w:val="009131BF"/>
    <w:rsid w:val="00923E3B"/>
    <w:rsid w:val="009365A0"/>
    <w:rsid w:val="009A0B5E"/>
    <w:rsid w:val="009A5CD1"/>
    <w:rsid w:val="009C2876"/>
    <w:rsid w:val="009E4A68"/>
    <w:rsid w:val="00A04B1F"/>
    <w:rsid w:val="00A23995"/>
    <w:rsid w:val="00A26A2C"/>
    <w:rsid w:val="00A27930"/>
    <w:rsid w:val="00A32218"/>
    <w:rsid w:val="00A858C3"/>
    <w:rsid w:val="00A866A4"/>
    <w:rsid w:val="00AA5BF3"/>
    <w:rsid w:val="00AA60FB"/>
    <w:rsid w:val="00AC1765"/>
    <w:rsid w:val="00AD781E"/>
    <w:rsid w:val="00AE1553"/>
    <w:rsid w:val="00B043D8"/>
    <w:rsid w:val="00B319D0"/>
    <w:rsid w:val="00B31D09"/>
    <w:rsid w:val="00B55F73"/>
    <w:rsid w:val="00B75618"/>
    <w:rsid w:val="00B77B1F"/>
    <w:rsid w:val="00B9490E"/>
    <w:rsid w:val="00BD3534"/>
    <w:rsid w:val="00C27040"/>
    <w:rsid w:val="00C4004A"/>
    <w:rsid w:val="00C71A48"/>
    <w:rsid w:val="00CA2FB0"/>
    <w:rsid w:val="00CB192B"/>
    <w:rsid w:val="00D176A1"/>
    <w:rsid w:val="00D6039C"/>
    <w:rsid w:val="00D74E30"/>
    <w:rsid w:val="00D76B3A"/>
    <w:rsid w:val="00DB1120"/>
    <w:rsid w:val="00DF27E6"/>
    <w:rsid w:val="00E02BEC"/>
    <w:rsid w:val="00E439D1"/>
    <w:rsid w:val="00E75131"/>
    <w:rsid w:val="00E76ACE"/>
    <w:rsid w:val="00ED1C98"/>
    <w:rsid w:val="00F55909"/>
    <w:rsid w:val="00F62057"/>
    <w:rsid w:val="00FA0FFA"/>
    <w:rsid w:val="00FD3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5CD4790"/>
  <w15:chartTrackingRefBased/>
  <w15:docId w15:val="{2F847454-AA0C-4740-9D55-974AFF986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857CF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Verdana" w:hAnsi="Verdana"/>
      <w:sz w:val="17"/>
      <w:szCs w:val="17"/>
    </w:rPr>
  </w:style>
  <w:style w:type="paragraph" w:styleId="DocumentMap">
    <w:name w:val="Document Map"/>
    <w:basedOn w:val="Normal"/>
    <w:semiHidden/>
    <w:rsid w:val="00723359"/>
    <w:pPr>
      <w:shd w:val="clear" w:color="auto" w:fill="000080"/>
    </w:pPr>
    <w:rPr>
      <w:rFonts w:ascii="Tahoma" w:hAnsi="Tahoma"/>
      <w:sz w:val="20"/>
      <w:szCs w:val="20"/>
    </w:rPr>
  </w:style>
  <w:style w:type="paragraph" w:styleId="Header">
    <w:name w:val="header"/>
    <w:basedOn w:val="Normal"/>
    <w:rsid w:val="00C71A4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C71A48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rsid w:val="00E02B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02BEC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rsid w:val="004811DA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76270F"/>
    <w:pPr>
      <w:suppressAutoHyphens/>
    </w:pPr>
    <w:rPr>
      <w:sz w:val="24"/>
      <w:szCs w:val="24"/>
    </w:rPr>
  </w:style>
  <w:style w:type="paragraph" w:styleId="PlainText">
    <w:name w:val="Plain Text"/>
    <w:basedOn w:val="Normal"/>
    <w:link w:val="PlainTextChar"/>
    <w:rsid w:val="00B77B1F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B77B1F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771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3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burgas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1393</Words>
  <Characters>7945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Obstina Bourgas</Company>
  <LinksUpToDate>false</LinksUpToDate>
  <CharactersWithSpaces>9320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Lena_B</dc:creator>
  <cp:keywords/>
  <dc:description/>
  <cp:lastModifiedBy>Gergana Chanakova</cp:lastModifiedBy>
  <cp:revision>2</cp:revision>
  <cp:lastPrinted>2024-09-13T12:33:00Z</cp:lastPrinted>
  <dcterms:created xsi:type="dcterms:W3CDTF">2024-09-16T09:16:00Z</dcterms:created>
  <dcterms:modified xsi:type="dcterms:W3CDTF">2024-09-16T09:16:00Z</dcterms:modified>
</cp:coreProperties>
</file>