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7A5526" w:rsidRDefault="000002FE" w:rsidP="000002FE">
      <w:r>
        <w:tab/>
      </w:r>
      <w:r>
        <w:tab/>
      </w:r>
    </w:p>
    <w:p w:rsidR="003E5CA1" w:rsidRPr="003E5CA1" w:rsidRDefault="003E5CA1" w:rsidP="003E5CA1"/>
    <w:p w:rsidR="003E5CA1" w:rsidRDefault="003E5CA1" w:rsidP="003E5CA1"/>
    <w:p w:rsidR="002C11E1" w:rsidRDefault="002C11E1" w:rsidP="003E5CA1"/>
    <w:p w:rsidR="002C11E1" w:rsidRDefault="002C11E1" w:rsidP="003E5CA1"/>
    <w:p w:rsidR="002C11E1" w:rsidRPr="003E5CA1" w:rsidRDefault="002C11E1" w:rsidP="003E5CA1"/>
    <w:p w:rsidR="003E5CA1" w:rsidRPr="003E5CA1" w:rsidRDefault="003E5CA1" w:rsidP="003E5CA1"/>
    <w:p w:rsidR="005F6B19" w:rsidRPr="005F6B19" w:rsidRDefault="005F6B19" w:rsidP="005F6B19">
      <w:pPr>
        <w:ind w:right="-648"/>
        <w:jc w:val="both"/>
        <w:rPr>
          <w:b/>
          <w:sz w:val="28"/>
          <w:szCs w:val="28"/>
        </w:rPr>
      </w:pPr>
      <w:r w:rsidRPr="005F6B19">
        <w:rPr>
          <w:b/>
          <w:sz w:val="28"/>
          <w:szCs w:val="28"/>
        </w:rPr>
        <w:t>ДО</w:t>
      </w:r>
    </w:p>
    <w:p w:rsidR="005F6B19" w:rsidRPr="005F6B19" w:rsidRDefault="005F6B19" w:rsidP="005F6B19">
      <w:pPr>
        <w:ind w:right="-648"/>
        <w:jc w:val="both"/>
        <w:rPr>
          <w:b/>
          <w:sz w:val="28"/>
          <w:szCs w:val="28"/>
        </w:rPr>
      </w:pPr>
      <w:r w:rsidRPr="005F6B19">
        <w:rPr>
          <w:b/>
          <w:sz w:val="28"/>
          <w:szCs w:val="28"/>
        </w:rPr>
        <w:t>ОБЩИНСКИ  СЪВЕТ</w:t>
      </w:r>
    </w:p>
    <w:p w:rsidR="005F6B19" w:rsidRPr="005F6B19" w:rsidRDefault="005F6B19" w:rsidP="005F6B19">
      <w:pPr>
        <w:ind w:right="-648"/>
        <w:jc w:val="both"/>
        <w:rPr>
          <w:b/>
          <w:sz w:val="28"/>
          <w:szCs w:val="28"/>
        </w:rPr>
      </w:pPr>
      <w:r w:rsidRPr="005F6B19">
        <w:rPr>
          <w:b/>
          <w:sz w:val="28"/>
          <w:szCs w:val="28"/>
        </w:rPr>
        <w:t>БУРГАС</w:t>
      </w:r>
    </w:p>
    <w:p w:rsidR="005F6B19" w:rsidRPr="005F6B19" w:rsidRDefault="005F6B19" w:rsidP="005F6B19">
      <w:pPr>
        <w:ind w:right="-648"/>
        <w:jc w:val="both"/>
        <w:rPr>
          <w:sz w:val="28"/>
          <w:szCs w:val="28"/>
        </w:rPr>
      </w:pPr>
    </w:p>
    <w:p w:rsidR="005F6B19" w:rsidRPr="005F6B19" w:rsidRDefault="005F6B19" w:rsidP="005F6B19">
      <w:pPr>
        <w:ind w:left="-426" w:right="-648"/>
        <w:jc w:val="both"/>
        <w:rPr>
          <w:sz w:val="28"/>
          <w:szCs w:val="28"/>
        </w:rPr>
      </w:pPr>
    </w:p>
    <w:p w:rsidR="005F6B19" w:rsidRPr="005F6B19" w:rsidRDefault="005F6B19" w:rsidP="005F6B19">
      <w:pPr>
        <w:ind w:left="-426" w:right="-648"/>
        <w:jc w:val="center"/>
        <w:rPr>
          <w:b/>
          <w:sz w:val="28"/>
          <w:szCs w:val="28"/>
        </w:rPr>
      </w:pPr>
      <w:r w:rsidRPr="005F6B19">
        <w:rPr>
          <w:b/>
          <w:sz w:val="28"/>
          <w:szCs w:val="28"/>
        </w:rPr>
        <w:t>Д О К Л А Д Н А  З А П И С К А</w:t>
      </w:r>
    </w:p>
    <w:p w:rsidR="005F6B19" w:rsidRPr="005F6B19" w:rsidRDefault="005F6B19" w:rsidP="005F6B19">
      <w:pPr>
        <w:ind w:left="-567" w:right="-648"/>
        <w:jc w:val="center"/>
        <w:rPr>
          <w:b/>
          <w:sz w:val="28"/>
          <w:szCs w:val="28"/>
        </w:rPr>
      </w:pPr>
    </w:p>
    <w:p w:rsidR="005F6B19" w:rsidRPr="005F6B19" w:rsidRDefault="005F6B19" w:rsidP="005F6B19">
      <w:pPr>
        <w:jc w:val="center"/>
        <w:rPr>
          <w:b/>
          <w:sz w:val="26"/>
          <w:szCs w:val="26"/>
        </w:rPr>
      </w:pPr>
      <w:r w:rsidRPr="005F6B19">
        <w:rPr>
          <w:b/>
          <w:sz w:val="26"/>
          <w:szCs w:val="26"/>
        </w:rPr>
        <w:t xml:space="preserve">от </w:t>
      </w:r>
      <w:r w:rsidRPr="005F6B19">
        <w:rPr>
          <w:b/>
          <w:sz w:val="26"/>
          <w:szCs w:val="26"/>
          <w:lang w:val="en-US"/>
        </w:rPr>
        <w:t>ДИМИТЪР НИКОЛОВ НИКОЛОВ</w:t>
      </w:r>
    </w:p>
    <w:p w:rsidR="005F6B19" w:rsidRPr="005F6B19" w:rsidRDefault="005F6B19" w:rsidP="005F6B19">
      <w:pPr>
        <w:jc w:val="center"/>
        <w:rPr>
          <w:sz w:val="26"/>
          <w:szCs w:val="26"/>
        </w:rPr>
      </w:pPr>
      <w:r w:rsidRPr="005F6B19">
        <w:rPr>
          <w:b/>
          <w:sz w:val="26"/>
          <w:szCs w:val="26"/>
        </w:rPr>
        <w:t>КМЕТ</w:t>
      </w:r>
      <w:r w:rsidRPr="005F6B19">
        <w:rPr>
          <w:b/>
          <w:sz w:val="26"/>
          <w:szCs w:val="26"/>
          <w:lang w:val="en-US"/>
        </w:rPr>
        <w:t xml:space="preserve"> </w:t>
      </w:r>
      <w:r w:rsidRPr="005F6B19">
        <w:rPr>
          <w:b/>
          <w:sz w:val="26"/>
          <w:szCs w:val="26"/>
        </w:rPr>
        <w:t>на</w:t>
      </w:r>
      <w:r w:rsidRPr="005F6B19">
        <w:rPr>
          <w:b/>
          <w:sz w:val="26"/>
          <w:szCs w:val="26"/>
          <w:lang w:val="en-US"/>
        </w:rPr>
        <w:t xml:space="preserve"> </w:t>
      </w:r>
      <w:r w:rsidRPr="005F6B19">
        <w:rPr>
          <w:b/>
          <w:sz w:val="26"/>
          <w:szCs w:val="26"/>
        </w:rPr>
        <w:t xml:space="preserve">ОБЩИНА БУРГАС </w:t>
      </w:r>
    </w:p>
    <w:p w:rsidR="005F6B19" w:rsidRPr="005F6B19" w:rsidRDefault="005F6B19" w:rsidP="005F6B19">
      <w:pPr>
        <w:ind w:right="-648"/>
        <w:jc w:val="center"/>
        <w:rPr>
          <w:b/>
          <w:sz w:val="28"/>
          <w:szCs w:val="28"/>
        </w:rPr>
      </w:pPr>
    </w:p>
    <w:p w:rsidR="005F6B19" w:rsidRPr="005F6B19" w:rsidRDefault="005F6B19" w:rsidP="005F6B19">
      <w:pPr>
        <w:jc w:val="center"/>
        <w:rPr>
          <w:sz w:val="28"/>
          <w:szCs w:val="28"/>
        </w:rPr>
      </w:pPr>
    </w:p>
    <w:p w:rsidR="005F6B19" w:rsidRPr="005F6B19" w:rsidRDefault="005F6B19" w:rsidP="005F6B19">
      <w:pPr>
        <w:jc w:val="both"/>
        <w:rPr>
          <w:sz w:val="28"/>
          <w:szCs w:val="28"/>
        </w:rPr>
      </w:pPr>
      <w:r w:rsidRPr="005F6B19">
        <w:rPr>
          <w:b/>
          <w:sz w:val="26"/>
          <w:szCs w:val="26"/>
          <w:u w:val="single"/>
        </w:rPr>
        <w:t>ОТНОСНО:</w:t>
      </w:r>
      <w:r w:rsidRPr="005F6B19">
        <w:rPr>
          <w:b/>
          <w:sz w:val="28"/>
          <w:szCs w:val="28"/>
        </w:rPr>
        <w:t xml:space="preserve"> </w:t>
      </w:r>
      <w:r w:rsidRPr="005F6B19">
        <w:rPr>
          <w:sz w:val="28"/>
          <w:szCs w:val="28"/>
        </w:rPr>
        <w:t xml:space="preserve">Отдаване под наем на част от недвижим имот </w:t>
      </w:r>
      <w:r w:rsidRPr="005F6B19">
        <w:rPr>
          <w:b/>
          <w:sz w:val="28"/>
          <w:szCs w:val="28"/>
        </w:rPr>
        <w:t xml:space="preserve">– </w:t>
      </w:r>
      <w:r w:rsidRPr="005F6B19">
        <w:rPr>
          <w:sz w:val="28"/>
          <w:szCs w:val="28"/>
        </w:rPr>
        <w:t>публична</w:t>
      </w:r>
      <w:r w:rsidRPr="005F6B19">
        <w:rPr>
          <w:b/>
          <w:sz w:val="28"/>
          <w:szCs w:val="28"/>
        </w:rPr>
        <w:t xml:space="preserve"> </w:t>
      </w:r>
      <w:r w:rsidRPr="005F6B19">
        <w:rPr>
          <w:sz w:val="28"/>
          <w:szCs w:val="28"/>
        </w:rPr>
        <w:t>общинска собственост, представляващ обособено помещение - Бистро в сградата на „Младежки международен център“ - Бургас, за срок от десет години, чрез провеждане на публичен търг с тайно наддаване</w:t>
      </w:r>
    </w:p>
    <w:p w:rsidR="005F6B19" w:rsidRPr="005F6B19" w:rsidRDefault="005F6B19" w:rsidP="005F6B19">
      <w:pPr>
        <w:ind w:firstLine="709"/>
        <w:rPr>
          <w:sz w:val="28"/>
          <w:szCs w:val="28"/>
        </w:rPr>
      </w:pPr>
    </w:p>
    <w:p w:rsidR="005F6B19" w:rsidRPr="005F6B19" w:rsidRDefault="005F6B19" w:rsidP="005F6B19">
      <w:pPr>
        <w:jc w:val="both"/>
        <w:rPr>
          <w:b/>
          <w:sz w:val="28"/>
          <w:szCs w:val="28"/>
        </w:rPr>
      </w:pPr>
    </w:p>
    <w:p w:rsidR="005F6B19" w:rsidRPr="005F6B19" w:rsidRDefault="005F6B19" w:rsidP="005F6B19">
      <w:pPr>
        <w:jc w:val="both"/>
        <w:rPr>
          <w:b/>
          <w:sz w:val="28"/>
          <w:szCs w:val="28"/>
        </w:rPr>
      </w:pPr>
      <w:r w:rsidRPr="005F6B19">
        <w:rPr>
          <w:b/>
          <w:sz w:val="28"/>
          <w:szCs w:val="28"/>
        </w:rPr>
        <w:t>УВАЖАЕМИ ОБЩИНСКИ СЪВЕТНИЦИ,</w:t>
      </w:r>
    </w:p>
    <w:p w:rsidR="005F6B19" w:rsidRPr="005F6B19" w:rsidRDefault="005F6B19" w:rsidP="005F6B19">
      <w:pPr>
        <w:jc w:val="both"/>
        <w:rPr>
          <w:b/>
          <w:sz w:val="28"/>
          <w:szCs w:val="28"/>
        </w:rPr>
      </w:pPr>
    </w:p>
    <w:p w:rsidR="005F6B19" w:rsidRPr="005F6B19" w:rsidRDefault="005F6B19" w:rsidP="005F6B19">
      <w:pPr>
        <w:ind w:firstLine="708"/>
        <w:jc w:val="both"/>
        <w:rPr>
          <w:color w:val="FF0000"/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>Община Бургас е собственик на сграда, представляваща „Младежки международен център“, със застроена площ 1157 кв.м, разположена на три нива: партер, първи и втори етаж, с предназначение: Сграда за култура и изкуство, изградена в поземлен имот (ПИ) с идентификатор 07079.651.54 по КККР на гр. Бургас, съответен на УПИ І</w:t>
      </w:r>
      <w:r w:rsidRPr="005F6B19">
        <w:rPr>
          <w:sz w:val="28"/>
          <w:szCs w:val="28"/>
          <w:lang w:val="en-US" w:eastAsia="en-US"/>
        </w:rPr>
        <w:t>V</w:t>
      </w:r>
      <w:r w:rsidRPr="005F6B19">
        <w:rPr>
          <w:sz w:val="28"/>
          <w:szCs w:val="28"/>
          <w:lang w:eastAsia="en-US"/>
        </w:rPr>
        <w:t xml:space="preserve">-54 в кв.14 по ПУП-ПРЗ на зона „А“, ж.р. Меден Рудник, гр. Бургас, с площ 3936 кв.м, за които е съставен Акт № 10401/13.02.2024 г. за публична общинска собственост. </w:t>
      </w: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 xml:space="preserve">Младежкият международен център е изграден в зона „А“ на ж.р. Меден Рудник, гр. Бургас, зона с публични функции с висока обществена значимост за град Бургас. Разположен е в район, който е предпочитано място за живеене предимно от млади семейства с деца и е в непосредствена близост до училище и детска градина. </w:t>
      </w: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 xml:space="preserve">Новопостроената сграда е изградена по проект </w:t>
      </w:r>
      <w:r w:rsidRPr="005F6B19">
        <w:rPr>
          <w:sz w:val="28"/>
          <w:szCs w:val="28"/>
          <w:lang w:val="en-US" w:eastAsia="en-US"/>
        </w:rPr>
        <w:t>BGLD-2.001-0002</w:t>
      </w:r>
      <w:r w:rsidRPr="005F6B19">
        <w:rPr>
          <w:sz w:val="28"/>
          <w:szCs w:val="28"/>
          <w:lang w:eastAsia="en-US"/>
        </w:rPr>
        <w:t xml:space="preserve"> „Създаване на Младежки международен център – Бургас“, финансиран по програма „Местно развитие, намаляване на бедността и подобрено включване на уязвими групи“, съфинансирана от Финансовия механизъм на Европейското икономическо </w:t>
      </w:r>
      <w:r w:rsidRPr="005F6B19">
        <w:rPr>
          <w:sz w:val="28"/>
          <w:szCs w:val="28"/>
          <w:lang w:eastAsia="en-US"/>
        </w:rPr>
        <w:lastRenderedPageBreak/>
        <w:t>пространство 2014-2021 г. и е въведена в експлоатация с Разрешение за ползване № 301/19.12.2023 г. на Началника на РДНСК Бургас.</w:t>
      </w: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 xml:space="preserve">Основната цел на Младежки международен център – Бургас е предоставяне на възможности за подкрепа на деца и младежи чрез въвеждане на услуги според потребностите им. ММЦ следва да осигури възможност за провеждане на международни младежки обмени, неформално образование, кръгли маси, регионални посещения, клубове по интереси, детски кът/занималня, обучения за родители и за младежи в ученическа възраст. </w:t>
      </w: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>Съгласно строителните книжа и архитектурния проект на сградата, обособеното помещение-бистро е разположено на партерния етаж в сградата и е с обща площ 210.00 кв.м, като включва следните помещения: кухня с площ 50.00 кв. м, мокър бюфет с площ 10.00 кв.м и зала за хранене с площ 150.00 кв.м.</w:t>
      </w: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>Видно от вътрешна записка с рег. № 04-00-512/105/04.12.2023 г. до Зам.</w:t>
      </w:r>
      <w:r w:rsidR="003D239D">
        <w:rPr>
          <w:sz w:val="28"/>
          <w:szCs w:val="28"/>
          <w:lang w:eastAsia="en-US"/>
        </w:rPr>
        <w:t>-</w:t>
      </w:r>
      <w:r w:rsidRPr="005F6B19">
        <w:rPr>
          <w:sz w:val="28"/>
          <w:szCs w:val="28"/>
          <w:lang w:eastAsia="en-US"/>
        </w:rPr>
        <w:t xml:space="preserve">кмет „Здравеопазване, социални дейности и младежки политики“ при Община Бургас, гореописаното помещение – тип „Бистро“ е предвидено и е подходящо за „предоставяне на бар-кафе услуги“. По този начин Младежки международен център – Бургас ще се разгърне като атрактивно и привлекателно място, създаващо по-добри условия за участниците и посетителите на различни видове организирани в него събития. </w:t>
      </w: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>С оглед доброто управление и стопанисване на общинската собственост, е целесъобразно същото да бъде предложено за отдаване под наем чрез провеждане на публичен търг с тайно наддаване. Наемателят следва да предоставя възможност за провеждане на нестандартни културни и социални събития, както и да осигури неформална среда за срещи и провеждане на мероприятия, насърчаване на партньорства между младежи.</w:t>
      </w:r>
    </w:p>
    <w:p w:rsidR="005F6B19" w:rsidRPr="005F6B19" w:rsidRDefault="005F6B19" w:rsidP="005F6B19">
      <w:pPr>
        <w:ind w:firstLine="708"/>
        <w:jc w:val="both"/>
        <w:rPr>
          <w:color w:val="FF0000"/>
          <w:sz w:val="28"/>
          <w:szCs w:val="28"/>
          <w:lang w:eastAsia="en-US"/>
        </w:rPr>
      </w:pPr>
      <w:r w:rsidRPr="005F6B19">
        <w:rPr>
          <w:sz w:val="28"/>
          <w:szCs w:val="28"/>
        </w:rPr>
        <w:t>В Наредбата за реда за придобиване, управление и разпореждане с общински имоти и вещи, приета от Общинския съвет –</w:t>
      </w:r>
      <w:r w:rsidR="003D239D">
        <w:rPr>
          <w:sz w:val="28"/>
          <w:szCs w:val="28"/>
        </w:rPr>
        <w:t xml:space="preserve">  </w:t>
      </w:r>
      <w:r w:rsidRPr="005F6B19">
        <w:rPr>
          <w:sz w:val="28"/>
          <w:szCs w:val="28"/>
        </w:rPr>
        <w:t>Бургас няма определена цена за отдаване под наем на подобни помещения както и аналогични такива, поради което на основание</w:t>
      </w:r>
      <w:r w:rsidRPr="005F6B19">
        <w:rPr>
          <w:sz w:val="28"/>
          <w:szCs w:val="28"/>
          <w:lang w:val="en-US"/>
        </w:rPr>
        <w:t xml:space="preserve"> </w:t>
      </w:r>
      <w:r w:rsidRPr="005F6B19">
        <w:rPr>
          <w:sz w:val="28"/>
          <w:szCs w:val="28"/>
        </w:rPr>
        <w:t xml:space="preserve">чл. </w:t>
      </w:r>
      <w:r w:rsidRPr="005F6B19">
        <w:rPr>
          <w:sz w:val="28"/>
          <w:szCs w:val="28"/>
          <w:lang w:val="en-US"/>
        </w:rPr>
        <w:t xml:space="preserve">41, </w:t>
      </w:r>
      <w:r w:rsidRPr="005F6B19">
        <w:rPr>
          <w:sz w:val="28"/>
          <w:szCs w:val="28"/>
        </w:rPr>
        <w:t xml:space="preserve">ал. </w:t>
      </w:r>
      <w:r w:rsidRPr="005F6B19">
        <w:rPr>
          <w:sz w:val="28"/>
          <w:szCs w:val="28"/>
          <w:lang w:val="en-US"/>
        </w:rPr>
        <w:t xml:space="preserve">2 </w:t>
      </w:r>
      <w:r w:rsidRPr="005F6B19">
        <w:rPr>
          <w:sz w:val="28"/>
          <w:szCs w:val="28"/>
        </w:rPr>
        <w:t>от</w:t>
      </w:r>
      <w:r w:rsidRPr="005F6B19">
        <w:rPr>
          <w:sz w:val="28"/>
          <w:szCs w:val="28"/>
          <w:lang w:val="en-US"/>
        </w:rPr>
        <w:t xml:space="preserve"> </w:t>
      </w:r>
      <w:r w:rsidRPr="005F6B19">
        <w:rPr>
          <w:sz w:val="28"/>
          <w:szCs w:val="28"/>
        </w:rPr>
        <w:t>Закона за общинската собственост (</w:t>
      </w:r>
      <w:r w:rsidRPr="005F6B19">
        <w:rPr>
          <w:sz w:val="28"/>
          <w:szCs w:val="28"/>
          <w:lang w:val="en-US"/>
        </w:rPr>
        <w:t>ЗОС</w:t>
      </w:r>
      <w:r w:rsidRPr="005F6B19">
        <w:rPr>
          <w:sz w:val="28"/>
          <w:szCs w:val="28"/>
        </w:rPr>
        <w:t>)</w:t>
      </w:r>
      <w:r w:rsidRPr="005F6B19">
        <w:rPr>
          <w:sz w:val="28"/>
          <w:szCs w:val="28"/>
          <w:lang w:val="en-US"/>
        </w:rPr>
        <w:t xml:space="preserve">, </w:t>
      </w:r>
      <w:r w:rsidRPr="005F6B19">
        <w:rPr>
          <w:sz w:val="28"/>
          <w:szCs w:val="28"/>
        </w:rPr>
        <w:t>във</w:t>
      </w:r>
      <w:r w:rsidRPr="005F6B19">
        <w:rPr>
          <w:sz w:val="28"/>
          <w:szCs w:val="28"/>
          <w:lang w:val="en-US"/>
        </w:rPr>
        <w:t xml:space="preserve"> </w:t>
      </w:r>
      <w:r w:rsidRPr="005F6B19">
        <w:rPr>
          <w:sz w:val="28"/>
          <w:szCs w:val="28"/>
        </w:rPr>
        <w:t>връзка</w:t>
      </w:r>
      <w:r w:rsidRPr="005F6B19">
        <w:rPr>
          <w:sz w:val="28"/>
          <w:szCs w:val="28"/>
          <w:lang w:val="en-US"/>
        </w:rPr>
        <w:t xml:space="preserve"> с </w:t>
      </w:r>
      <w:r w:rsidRPr="005F6B19">
        <w:rPr>
          <w:sz w:val="28"/>
          <w:szCs w:val="28"/>
        </w:rPr>
        <w:t xml:space="preserve">чл. </w:t>
      </w:r>
      <w:r w:rsidRPr="005F6B19">
        <w:rPr>
          <w:sz w:val="28"/>
          <w:szCs w:val="28"/>
          <w:lang w:val="en-US"/>
        </w:rPr>
        <w:t xml:space="preserve">22, </w:t>
      </w:r>
      <w:r w:rsidRPr="005F6B19">
        <w:rPr>
          <w:sz w:val="28"/>
          <w:szCs w:val="28"/>
        </w:rPr>
        <w:t xml:space="preserve">ал. </w:t>
      </w:r>
      <w:r w:rsidRPr="005F6B19">
        <w:rPr>
          <w:sz w:val="28"/>
          <w:szCs w:val="28"/>
          <w:lang w:val="en-US"/>
        </w:rPr>
        <w:t xml:space="preserve">3 </w:t>
      </w:r>
      <w:r w:rsidRPr="005F6B19">
        <w:rPr>
          <w:sz w:val="28"/>
          <w:szCs w:val="28"/>
        </w:rPr>
        <w:t>от</w:t>
      </w:r>
      <w:r w:rsidRPr="005F6B19">
        <w:rPr>
          <w:sz w:val="28"/>
          <w:szCs w:val="28"/>
          <w:lang w:val="en-US"/>
        </w:rPr>
        <w:t xml:space="preserve"> ЗОС </w:t>
      </w:r>
      <w:r w:rsidRPr="005F6B19">
        <w:rPr>
          <w:sz w:val="28"/>
          <w:szCs w:val="28"/>
        </w:rPr>
        <w:t>е възложено на оценител,</w:t>
      </w:r>
      <w:r w:rsidRPr="005F6B19">
        <w:rPr>
          <w:sz w:val="28"/>
          <w:szCs w:val="28"/>
          <w:lang w:val="en-US"/>
        </w:rPr>
        <w:t xml:space="preserve"> </w:t>
      </w:r>
      <w:r w:rsidRPr="005F6B19">
        <w:rPr>
          <w:sz w:val="28"/>
          <w:szCs w:val="28"/>
        </w:rPr>
        <w:t xml:space="preserve">член на КНОБ, да изготви пазарна оценка на началната тръжна месечна наемна цена за отдаване под наем на описаното по-горе помещение - Бистро в сградата на „Младежки международен център – Бургас“, определена </w:t>
      </w:r>
      <w:r w:rsidRPr="005F6B19">
        <w:rPr>
          <w:sz w:val="28"/>
          <w:szCs w:val="28"/>
          <w:lang w:eastAsia="en-US"/>
        </w:rPr>
        <w:t xml:space="preserve">в размер на </w:t>
      </w:r>
      <w:r w:rsidR="00ED3352" w:rsidRPr="00ED3352">
        <w:rPr>
          <w:sz w:val="28"/>
          <w:szCs w:val="28"/>
          <w:lang w:val="en-US" w:eastAsia="en-US"/>
        </w:rPr>
        <w:t>1600</w:t>
      </w:r>
      <w:r w:rsidR="00ED3352" w:rsidRPr="00ED3352">
        <w:rPr>
          <w:sz w:val="28"/>
          <w:szCs w:val="28"/>
          <w:lang w:eastAsia="en-US"/>
        </w:rPr>
        <w:t xml:space="preserve"> (хиляда и шестстотин</w:t>
      </w:r>
      <w:r w:rsidRPr="004834E7">
        <w:rPr>
          <w:sz w:val="28"/>
          <w:szCs w:val="28"/>
          <w:lang w:eastAsia="en-US"/>
        </w:rPr>
        <w:t>) лв</w:t>
      </w:r>
      <w:r w:rsidR="004834E7">
        <w:rPr>
          <w:sz w:val="28"/>
          <w:szCs w:val="28"/>
          <w:lang w:eastAsia="en-US"/>
        </w:rPr>
        <w:t>., без ДДС</w:t>
      </w:r>
      <w:r w:rsidRPr="004834E7">
        <w:rPr>
          <w:sz w:val="28"/>
          <w:szCs w:val="28"/>
          <w:lang w:eastAsia="en-US"/>
        </w:rPr>
        <w:t>.</w:t>
      </w: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 xml:space="preserve">Имотът е включен в Раздел </w:t>
      </w:r>
      <w:r w:rsidRPr="005F6B19">
        <w:rPr>
          <w:sz w:val="28"/>
          <w:szCs w:val="28"/>
          <w:lang w:val="en-US" w:eastAsia="en-US"/>
        </w:rPr>
        <w:t>I</w:t>
      </w:r>
      <w:r w:rsidRPr="005F6B19">
        <w:rPr>
          <w:sz w:val="28"/>
          <w:szCs w:val="28"/>
          <w:lang w:eastAsia="en-US"/>
        </w:rPr>
        <w:t>V „Общински нежилищни имоти за отдаване под наем чрез провеждане на публично оповестен търг/конкурс“</w:t>
      </w:r>
      <w:r>
        <w:rPr>
          <w:sz w:val="28"/>
          <w:szCs w:val="28"/>
          <w:lang w:eastAsia="en-US"/>
        </w:rPr>
        <w:t>,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т.</w:t>
      </w:r>
      <w:r w:rsidRPr="005F6B19">
        <w:rPr>
          <w:sz w:val="28"/>
          <w:szCs w:val="28"/>
          <w:lang w:eastAsia="en-US"/>
        </w:rPr>
        <w:t>1 “Нежилищни помещения/обекти за отдаване под наем“ на приетата от Общински съвет – Бургас Годишна програма за управление и разпореждане с общинската собственост на Община Бургас за 2024 година.</w:t>
      </w:r>
    </w:p>
    <w:p w:rsid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sz w:val="28"/>
          <w:szCs w:val="28"/>
          <w:lang w:eastAsia="en-US"/>
        </w:rPr>
        <w:t xml:space="preserve">Предвид изложеното и на основание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предлагам на Общински съвет - Бургас, на основание чл. 21, ал. 1, т. 8 от Закона за местното самоуправление и местната администрация, чл. 14, ал. 2 и ал. 7 от Закона за общинската собственост и чл. 14, ал. 1 и ал. 2 от Наредбата за реда за </w:t>
      </w:r>
      <w:r w:rsidRPr="005F6B19">
        <w:rPr>
          <w:sz w:val="28"/>
          <w:szCs w:val="28"/>
          <w:lang w:eastAsia="en-US"/>
        </w:rPr>
        <w:lastRenderedPageBreak/>
        <w:t>придобиване, управление и разпореждане с общински имоти и вещи, приета от Общинския съвет –Бургас, да вземе следните:</w:t>
      </w:r>
    </w:p>
    <w:p w:rsid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</w:p>
    <w:p w:rsidR="005F6B19" w:rsidRPr="005F6B19" w:rsidRDefault="005F6B19" w:rsidP="005F6B19">
      <w:pPr>
        <w:ind w:left="3540" w:firstLine="708"/>
        <w:rPr>
          <w:b/>
          <w:sz w:val="28"/>
          <w:szCs w:val="28"/>
          <w:lang w:eastAsia="en-US"/>
        </w:rPr>
      </w:pPr>
      <w:r w:rsidRPr="005F6B19">
        <w:rPr>
          <w:b/>
          <w:sz w:val="28"/>
          <w:szCs w:val="28"/>
          <w:lang w:eastAsia="en-US"/>
        </w:rPr>
        <w:t>РЕШЕНИЯ:</w:t>
      </w: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</w:p>
    <w:p w:rsidR="005F6B19" w:rsidRPr="005F6B19" w:rsidRDefault="005F6B19" w:rsidP="005F6B19">
      <w:pPr>
        <w:ind w:firstLine="708"/>
        <w:jc w:val="both"/>
        <w:rPr>
          <w:sz w:val="28"/>
          <w:szCs w:val="28"/>
          <w:lang w:eastAsia="en-US"/>
        </w:rPr>
      </w:pPr>
      <w:r w:rsidRPr="005F6B19">
        <w:rPr>
          <w:bCs/>
          <w:sz w:val="28"/>
          <w:szCs w:val="28"/>
          <w:lang w:eastAsia="en-US"/>
        </w:rPr>
        <w:t xml:space="preserve">І. </w:t>
      </w:r>
      <w:r w:rsidRPr="005F6B19">
        <w:rPr>
          <w:sz w:val="28"/>
          <w:szCs w:val="28"/>
          <w:lang w:eastAsia="en-US"/>
        </w:rPr>
        <w:t xml:space="preserve">Да се отдаде под наем, за срок от 10 (десет) години, чрез провеждане на публичен търг с тайно наддаване, част от недвижим имот </w:t>
      </w:r>
      <w:r w:rsidRPr="005F6B19">
        <w:rPr>
          <w:b/>
          <w:sz w:val="28"/>
          <w:szCs w:val="28"/>
          <w:lang w:eastAsia="en-US"/>
        </w:rPr>
        <w:t xml:space="preserve">– </w:t>
      </w:r>
      <w:r w:rsidRPr="005F6B19">
        <w:rPr>
          <w:sz w:val="28"/>
          <w:szCs w:val="28"/>
          <w:lang w:eastAsia="en-US"/>
        </w:rPr>
        <w:t>публична</w:t>
      </w:r>
      <w:r w:rsidRPr="005F6B19">
        <w:rPr>
          <w:b/>
          <w:sz w:val="28"/>
          <w:szCs w:val="28"/>
          <w:lang w:eastAsia="en-US"/>
        </w:rPr>
        <w:t xml:space="preserve"> </w:t>
      </w:r>
      <w:r w:rsidRPr="005F6B19">
        <w:rPr>
          <w:sz w:val="28"/>
          <w:szCs w:val="28"/>
          <w:lang w:eastAsia="en-US"/>
        </w:rPr>
        <w:t>общинска собственост - обособено помещение, находящо се на партерния етаж в сградата на „Младежки международен център“ - Бургас</w:t>
      </w:r>
      <w:r w:rsidRPr="005F6B19">
        <w:rPr>
          <w:bCs/>
          <w:sz w:val="28"/>
          <w:szCs w:val="28"/>
          <w:lang w:eastAsia="en-US"/>
        </w:rPr>
        <w:t>, изградена в поземлен имот (ПИ) с идентификатор 07079.651.54 по КККР на гр. Бургас, съответен на УПИ І</w:t>
      </w:r>
      <w:r w:rsidRPr="005F6B19">
        <w:rPr>
          <w:bCs/>
          <w:sz w:val="28"/>
          <w:szCs w:val="28"/>
          <w:lang w:val="en-US" w:eastAsia="en-US"/>
        </w:rPr>
        <w:t>V</w:t>
      </w:r>
      <w:r w:rsidRPr="005F6B19">
        <w:rPr>
          <w:bCs/>
          <w:sz w:val="28"/>
          <w:szCs w:val="28"/>
          <w:lang w:eastAsia="en-US"/>
        </w:rPr>
        <w:t xml:space="preserve">-54 в кв.14 по ПУП-ПРЗ на зона „А“, ж.р. Меден Рудник, гр. Бургас, със застроена площ 1157 кв.м, представляващ „Бистро“ с обща площ 210.00 кв.м, включващо следните помещения: кухня с площ 50.00 кв. м, мокър бюфет с площ 10.00 кв.м и зала за хранене с площ 150.00 кв.м, ведно с правото да ползва непосредствено разположените до него санитарни помещения, за „предоставяне на бар-кафе услуги“, </w:t>
      </w:r>
      <w:r w:rsidRPr="005F6B19">
        <w:rPr>
          <w:sz w:val="28"/>
          <w:szCs w:val="28"/>
          <w:lang w:eastAsia="en-US"/>
        </w:rPr>
        <w:t xml:space="preserve">с начална тръжна месечна наемна цена в размер на </w:t>
      </w:r>
      <w:r w:rsidR="00ED3352">
        <w:rPr>
          <w:sz w:val="28"/>
          <w:szCs w:val="28"/>
          <w:lang w:val="en-US" w:eastAsia="en-US"/>
        </w:rPr>
        <w:t>1600</w:t>
      </w:r>
      <w:r w:rsidR="004834E7" w:rsidRPr="004834E7">
        <w:rPr>
          <w:sz w:val="28"/>
          <w:szCs w:val="28"/>
          <w:lang w:eastAsia="en-US"/>
        </w:rPr>
        <w:t xml:space="preserve"> (хиляда </w:t>
      </w:r>
      <w:r w:rsidR="00ED3352">
        <w:rPr>
          <w:sz w:val="28"/>
          <w:szCs w:val="28"/>
          <w:lang w:eastAsia="en-US"/>
        </w:rPr>
        <w:t>и шестстотин</w:t>
      </w:r>
      <w:r w:rsidR="004834E7" w:rsidRPr="004834E7">
        <w:rPr>
          <w:sz w:val="28"/>
          <w:szCs w:val="28"/>
          <w:lang w:eastAsia="en-US"/>
        </w:rPr>
        <w:t>) лв.</w:t>
      </w:r>
      <w:r w:rsidRPr="004834E7">
        <w:rPr>
          <w:sz w:val="28"/>
          <w:szCs w:val="28"/>
          <w:lang w:eastAsia="en-US"/>
        </w:rPr>
        <w:t xml:space="preserve">, </w:t>
      </w:r>
      <w:r w:rsidRPr="005F6B19">
        <w:rPr>
          <w:sz w:val="28"/>
          <w:szCs w:val="28"/>
          <w:lang w:eastAsia="en-US"/>
        </w:rPr>
        <w:t>без ДДС.</w:t>
      </w:r>
    </w:p>
    <w:p w:rsidR="00DD307C" w:rsidRPr="00DD307C" w:rsidRDefault="005F6B19" w:rsidP="00DD307C">
      <w:pPr>
        <w:widowControl w:val="0"/>
        <w:tabs>
          <w:tab w:val="left" w:pos="3456"/>
          <w:tab w:val="left" w:pos="5539"/>
          <w:tab w:val="left" w:pos="7363"/>
        </w:tabs>
        <w:spacing w:line="317" w:lineRule="exact"/>
        <w:ind w:firstLine="709"/>
        <w:jc w:val="both"/>
        <w:rPr>
          <w:sz w:val="28"/>
          <w:szCs w:val="28"/>
          <w:lang w:bidi="bg-BG"/>
        </w:rPr>
      </w:pPr>
      <w:r w:rsidRPr="005F6B19">
        <w:rPr>
          <w:sz w:val="28"/>
          <w:szCs w:val="28"/>
          <w:lang w:val="en-US" w:eastAsia="en-US"/>
        </w:rPr>
        <w:t>II.</w:t>
      </w:r>
      <w:r w:rsidRPr="005F6B19">
        <w:rPr>
          <w:sz w:val="28"/>
          <w:szCs w:val="28"/>
          <w:lang w:bidi="bg-BG"/>
        </w:rPr>
        <w:t xml:space="preserve"> </w:t>
      </w:r>
      <w:r w:rsidR="00DD307C" w:rsidRPr="00DD307C">
        <w:rPr>
          <w:sz w:val="28"/>
          <w:szCs w:val="28"/>
          <w:lang w:bidi="bg-BG"/>
        </w:rPr>
        <w:t>В договора за отдаване под наем трябва да бъдат включени следните клаузи:</w:t>
      </w:r>
    </w:p>
    <w:p w:rsidR="00DD307C" w:rsidRPr="00DD307C" w:rsidRDefault="00DD307C" w:rsidP="004834E7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>1.Наемателят</w:t>
      </w:r>
      <w:r w:rsidRPr="00DD307C">
        <w:rPr>
          <w:sz w:val="28"/>
          <w:szCs w:val="28"/>
          <w:lang w:bidi="bg-BG"/>
        </w:rPr>
        <w:t xml:space="preserve"> следва да о</w:t>
      </w:r>
      <w:r w:rsidRPr="00DD307C">
        <w:rPr>
          <w:sz w:val="28"/>
          <w:szCs w:val="28"/>
          <w:lang w:val="bg" w:bidi="bg-BG"/>
        </w:rPr>
        <w:t>рганизира работното време на Бистрото</w:t>
      </w:r>
      <w:r w:rsidRPr="00DD307C">
        <w:rPr>
          <w:sz w:val="28"/>
          <w:szCs w:val="28"/>
          <w:lang w:bidi="bg-BG"/>
        </w:rPr>
        <w:t>,</w:t>
      </w:r>
      <w:r w:rsidRPr="00DD307C">
        <w:rPr>
          <w:sz w:val="28"/>
          <w:szCs w:val="28"/>
          <w:lang w:val="bg" w:bidi="bg-BG"/>
        </w:rPr>
        <w:t xml:space="preserve"> съобразно работното време на младежкия център</w:t>
      </w:r>
      <w:r w:rsidRPr="00DD307C">
        <w:rPr>
          <w:sz w:val="28"/>
          <w:szCs w:val="28"/>
          <w:lang w:bidi="bg-BG"/>
        </w:rPr>
        <w:t>;</w:t>
      </w:r>
    </w:p>
    <w:p w:rsidR="00DD307C" w:rsidRPr="00DD307C" w:rsidRDefault="00DD307C" w:rsidP="00DD307C">
      <w:pPr>
        <w:widowControl w:val="0"/>
        <w:spacing w:line="317" w:lineRule="exact"/>
        <w:ind w:firstLine="709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 xml:space="preserve">2. </w:t>
      </w:r>
      <w:r w:rsidRPr="00DD307C">
        <w:rPr>
          <w:sz w:val="28"/>
          <w:szCs w:val="28"/>
          <w:lang w:bidi="bg-BG"/>
        </w:rPr>
        <w:t xml:space="preserve">Наемателят </w:t>
      </w:r>
      <w:r>
        <w:rPr>
          <w:sz w:val="28"/>
          <w:szCs w:val="28"/>
          <w:lang w:bidi="bg-BG"/>
        </w:rPr>
        <w:t>трябва д</w:t>
      </w:r>
      <w:r w:rsidRPr="00DD307C">
        <w:rPr>
          <w:sz w:val="28"/>
          <w:szCs w:val="28"/>
          <w:lang w:bidi="bg-BG"/>
        </w:rPr>
        <w:t>а се съобразява с общия правилник за вътрешен ред на Центъра;</w:t>
      </w:r>
    </w:p>
    <w:p w:rsidR="00DD307C" w:rsidRPr="00DD307C" w:rsidRDefault="00DD307C" w:rsidP="00DD307C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 xml:space="preserve">3. </w:t>
      </w:r>
      <w:r w:rsidRPr="00DD307C">
        <w:rPr>
          <w:sz w:val="28"/>
          <w:szCs w:val="28"/>
          <w:lang w:bidi="bg-BG"/>
        </w:rPr>
        <w:t xml:space="preserve">Наемателят </w:t>
      </w:r>
      <w:r>
        <w:rPr>
          <w:sz w:val="28"/>
          <w:szCs w:val="28"/>
          <w:lang w:bidi="bg-BG"/>
        </w:rPr>
        <w:t>д</w:t>
      </w:r>
      <w:r w:rsidRPr="00DD307C">
        <w:rPr>
          <w:sz w:val="28"/>
          <w:szCs w:val="28"/>
          <w:lang w:bidi="bg-BG"/>
        </w:rPr>
        <w:t>а не премахва, променя или видоизменя вътрешното оформление на „Бистрото“, в това число мебелите и кухненското оборудване без предварително съгласуване с Управителя на Центъра. При евентуална необходимост от намеса да бъде изготвено проектно предложение за промяна във вътрешното оформление;</w:t>
      </w:r>
    </w:p>
    <w:p w:rsidR="00DD307C" w:rsidRPr="00DD307C" w:rsidRDefault="00DD307C" w:rsidP="00DD307C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 xml:space="preserve">4. </w:t>
      </w:r>
      <w:r w:rsidRPr="00DD307C">
        <w:rPr>
          <w:sz w:val="28"/>
          <w:szCs w:val="28"/>
          <w:lang w:bidi="bg-BG"/>
        </w:rPr>
        <w:t xml:space="preserve">Наемателят </w:t>
      </w:r>
      <w:r w:rsidR="008D325E">
        <w:rPr>
          <w:sz w:val="28"/>
          <w:szCs w:val="28"/>
          <w:lang w:bidi="bg-BG"/>
        </w:rPr>
        <w:t>трябва да осигури</w:t>
      </w:r>
      <w:r w:rsidRPr="00DD307C">
        <w:rPr>
          <w:sz w:val="28"/>
          <w:szCs w:val="28"/>
          <w:lang w:bidi="bg-BG"/>
        </w:rPr>
        <w:t xml:space="preserve"> работен персонал в необходимите часове;</w:t>
      </w:r>
    </w:p>
    <w:p w:rsidR="00DD307C" w:rsidRPr="00DD307C" w:rsidRDefault="008D325E" w:rsidP="008D325E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 xml:space="preserve">5. </w:t>
      </w:r>
      <w:r w:rsidRPr="008D325E">
        <w:rPr>
          <w:sz w:val="28"/>
          <w:szCs w:val="28"/>
          <w:lang w:bidi="bg-BG"/>
        </w:rPr>
        <w:t>Наемателят</w:t>
      </w:r>
      <w:r w:rsidR="00DD307C" w:rsidRPr="008D325E">
        <w:rPr>
          <w:sz w:val="28"/>
          <w:szCs w:val="28"/>
          <w:lang w:bidi="bg-BG"/>
        </w:rPr>
        <w:t xml:space="preserve"> </w:t>
      </w:r>
      <w:r>
        <w:rPr>
          <w:sz w:val="28"/>
          <w:szCs w:val="28"/>
          <w:lang w:bidi="bg-BG"/>
        </w:rPr>
        <w:t>трябва д</w:t>
      </w:r>
      <w:r w:rsidR="00DD307C" w:rsidRPr="00DD307C">
        <w:rPr>
          <w:sz w:val="28"/>
          <w:szCs w:val="28"/>
          <w:lang w:bidi="bg-BG"/>
        </w:rPr>
        <w:t>а проявява гъвкавост при събития в програмата на Центъра, които могат да повлияят на работното време на бистрото през седмицата и по време на празнични и почивни дни;</w:t>
      </w:r>
    </w:p>
    <w:p w:rsidR="00DD307C" w:rsidRPr="00DD307C" w:rsidRDefault="002C11E1" w:rsidP="002C11E1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 xml:space="preserve">6. </w:t>
      </w:r>
      <w:r w:rsidRPr="002C11E1">
        <w:rPr>
          <w:sz w:val="28"/>
          <w:szCs w:val="28"/>
          <w:lang w:bidi="bg-BG"/>
        </w:rPr>
        <w:t>Наемателят</w:t>
      </w:r>
      <w:r w:rsidR="00DD307C" w:rsidRPr="002C11E1">
        <w:rPr>
          <w:sz w:val="28"/>
          <w:szCs w:val="28"/>
          <w:lang w:bidi="bg-BG"/>
        </w:rPr>
        <w:t xml:space="preserve"> </w:t>
      </w:r>
      <w:r>
        <w:rPr>
          <w:sz w:val="28"/>
          <w:szCs w:val="28"/>
          <w:lang w:bidi="bg-BG"/>
        </w:rPr>
        <w:t>трябва д</w:t>
      </w:r>
      <w:r w:rsidR="00DD307C" w:rsidRPr="00DD307C">
        <w:rPr>
          <w:sz w:val="28"/>
          <w:szCs w:val="28"/>
          <w:lang w:bidi="bg-BG"/>
        </w:rPr>
        <w:t>а предлага 3 – степенно меню за обяд и вечеря с топла храна, в което да има поне три различни варианта за избор (в това число опции за вегетарианци, вегани и т.н.), вкл. топли и студени напитки – след постъпила заявка от страна на управителя на ММЦ-Бургас;</w:t>
      </w:r>
    </w:p>
    <w:p w:rsidR="00DD307C" w:rsidRPr="00DD307C" w:rsidRDefault="002C11E1" w:rsidP="002C11E1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 xml:space="preserve">7. </w:t>
      </w:r>
      <w:r w:rsidRPr="002C11E1">
        <w:rPr>
          <w:sz w:val="28"/>
          <w:szCs w:val="28"/>
          <w:lang w:bidi="bg-BG"/>
        </w:rPr>
        <w:t>Наемателят</w:t>
      </w:r>
      <w:r w:rsidR="00DD307C" w:rsidRPr="002C11E1">
        <w:rPr>
          <w:sz w:val="28"/>
          <w:szCs w:val="28"/>
          <w:lang w:bidi="bg-BG"/>
        </w:rPr>
        <w:t xml:space="preserve"> </w:t>
      </w:r>
      <w:r>
        <w:rPr>
          <w:sz w:val="28"/>
          <w:szCs w:val="28"/>
          <w:lang w:bidi="bg-BG"/>
        </w:rPr>
        <w:t>трябва д</w:t>
      </w:r>
      <w:r w:rsidR="00DD307C" w:rsidRPr="00DD307C">
        <w:rPr>
          <w:sz w:val="28"/>
          <w:szCs w:val="28"/>
          <w:lang w:bidi="bg-BG"/>
        </w:rPr>
        <w:t>а предлага закуска за нощуващите в легловата база на Центъра, в която да има варианти за хора с различни хранителни предпочитания (в това число вегетарианци, вегани и т.н.), вкл. топли и студени напитки – след постъпване на заявка от страна на управителя на ММЦ-Бургас;</w:t>
      </w:r>
    </w:p>
    <w:p w:rsidR="00DD307C" w:rsidRPr="00DD307C" w:rsidRDefault="002C11E1" w:rsidP="002C11E1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>8. Предлаганите от наемателя</w:t>
      </w:r>
      <w:r w:rsidR="00DD307C" w:rsidRPr="002C11E1">
        <w:rPr>
          <w:sz w:val="28"/>
          <w:szCs w:val="28"/>
          <w:lang w:bidi="bg-BG"/>
        </w:rPr>
        <w:t xml:space="preserve"> </w:t>
      </w:r>
      <w:r>
        <w:rPr>
          <w:sz w:val="28"/>
          <w:szCs w:val="28"/>
          <w:lang w:bidi="bg-BG"/>
        </w:rPr>
        <w:t>асортимент</w:t>
      </w:r>
      <w:r w:rsidR="00DD307C" w:rsidRPr="00DD307C">
        <w:rPr>
          <w:sz w:val="28"/>
          <w:szCs w:val="28"/>
          <w:lang w:bidi="bg-BG"/>
        </w:rPr>
        <w:t xml:space="preserve"> в менюто и цените следва да отговарят на критериите за здравословно хранене</w:t>
      </w:r>
      <w:r>
        <w:rPr>
          <w:sz w:val="28"/>
          <w:szCs w:val="28"/>
          <w:lang w:bidi="bg-BG"/>
        </w:rPr>
        <w:t xml:space="preserve"> и да бъдат</w:t>
      </w:r>
      <w:r w:rsidR="00DD307C" w:rsidRPr="00DD307C">
        <w:rPr>
          <w:sz w:val="28"/>
          <w:szCs w:val="28"/>
          <w:lang w:bidi="bg-BG"/>
        </w:rPr>
        <w:t xml:space="preserve"> съобразени с основната целева група на ММЦ-Бургас, а именно младежи между 15-29 г.;</w:t>
      </w:r>
    </w:p>
    <w:p w:rsidR="00DD307C" w:rsidRDefault="002C11E1" w:rsidP="002C11E1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 xml:space="preserve">9. </w:t>
      </w:r>
      <w:r w:rsidRPr="002C11E1">
        <w:rPr>
          <w:sz w:val="28"/>
          <w:szCs w:val="28"/>
          <w:lang w:bidi="bg-BG"/>
        </w:rPr>
        <w:t>Наемателят</w:t>
      </w:r>
      <w:r w:rsidR="00DD307C" w:rsidRPr="002C11E1">
        <w:rPr>
          <w:sz w:val="28"/>
          <w:szCs w:val="28"/>
          <w:lang w:bidi="bg-BG"/>
        </w:rPr>
        <w:t xml:space="preserve"> </w:t>
      </w:r>
      <w:r>
        <w:rPr>
          <w:sz w:val="28"/>
          <w:szCs w:val="28"/>
          <w:lang w:bidi="bg-BG"/>
        </w:rPr>
        <w:t>трябва д</w:t>
      </w:r>
      <w:r w:rsidR="00DD307C" w:rsidRPr="00DD307C">
        <w:rPr>
          <w:sz w:val="28"/>
          <w:szCs w:val="28"/>
          <w:lang w:bidi="bg-BG"/>
        </w:rPr>
        <w:t>а използва прибори за хранене, посуда и бутилки, които да не са изработени от пластмаса;</w:t>
      </w:r>
    </w:p>
    <w:p w:rsidR="002C11E1" w:rsidRPr="00DD307C" w:rsidRDefault="002C11E1" w:rsidP="002C11E1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</w:p>
    <w:p w:rsidR="005F6B19" w:rsidRPr="005F6B19" w:rsidRDefault="002C11E1" w:rsidP="002C11E1">
      <w:pPr>
        <w:widowControl w:val="0"/>
        <w:spacing w:line="317" w:lineRule="exact"/>
        <w:ind w:firstLine="708"/>
        <w:jc w:val="both"/>
        <w:rPr>
          <w:sz w:val="28"/>
          <w:szCs w:val="28"/>
          <w:lang w:bidi="bg-BG"/>
        </w:rPr>
      </w:pPr>
      <w:r w:rsidRPr="002C11E1">
        <w:rPr>
          <w:sz w:val="28"/>
          <w:szCs w:val="28"/>
          <w:lang w:bidi="bg-BG"/>
        </w:rPr>
        <w:t>10. Наемателят</w:t>
      </w:r>
      <w:r w:rsidR="00DD307C" w:rsidRPr="002C11E1">
        <w:rPr>
          <w:sz w:val="28"/>
          <w:szCs w:val="28"/>
          <w:lang w:bidi="bg-BG"/>
        </w:rPr>
        <w:t xml:space="preserve"> </w:t>
      </w:r>
      <w:r w:rsidRPr="002C11E1">
        <w:rPr>
          <w:sz w:val="28"/>
          <w:szCs w:val="28"/>
          <w:lang w:bidi="bg-BG"/>
        </w:rPr>
        <w:t>поема</w:t>
      </w:r>
      <w:r w:rsidR="005F6B19" w:rsidRPr="005F6B19">
        <w:rPr>
          <w:sz w:val="28"/>
          <w:szCs w:val="28"/>
          <w:lang w:bidi="bg-BG"/>
        </w:rPr>
        <w:t xml:space="preserve"> всички разходи за ел.</w:t>
      </w:r>
      <w:r w:rsidR="003D239D">
        <w:rPr>
          <w:sz w:val="28"/>
          <w:szCs w:val="28"/>
          <w:lang w:bidi="bg-BG"/>
        </w:rPr>
        <w:t xml:space="preserve"> </w:t>
      </w:r>
      <w:bookmarkStart w:id="0" w:name="_GoBack"/>
      <w:bookmarkEnd w:id="0"/>
      <w:r w:rsidR="005F6B19" w:rsidRPr="005F6B19">
        <w:rPr>
          <w:sz w:val="28"/>
          <w:szCs w:val="28"/>
          <w:lang w:bidi="bg-BG"/>
        </w:rPr>
        <w:t>енергия, вода, сметопочистване и други консумативи в наетия имот.</w:t>
      </w:r>
    </w:p>
    <w:p w:rsidR="005F6B19" w:rsidRPr="005F6B19" w:rsidRDefault="005F6B19" w:rsidP="005F6B19">
      <w:pPr>
        <w:widowControl w:val="0"/>
        <w:spacing w:line="302" w:lineRule="exact"/>
        <w:ind w:firstLine="708"/>
        <w:jc w:val="both"/>
        <w:rPr>
          <w:sz w:val="28"/>
          <w:szCs w:val="28"/>
          <w:lang w:bidi="bg-BG"/>
        </w:rPr>
      </w:pPr>
    </w:p>
    <w:p w:rsidR="005F6B19" w:rsidRPr="005F6B19" w:rsidRDefault="005F6B19" w:rsidP="005F6B19">
      <w:pPr>
        <w:ind w:firstLine="708"/>
        <w:jc w:val="both"/>
        <w:rPr>
          <w:bCs/>
          <w:sz w:val="28"/>
          <w:szCs w:val="28"/>
          <w:lang w:val="en-US" w:eastAsia="en-US"/>
        </w:rPr>
      </w:pPr>
    </w:p>
    <w:p w:rsidR="005F6B19" w:rsidRDefault="005F6B19" w:rsidP="005F6B19">
      <w:pPr>
        <w:keepNext/>
        <w:jc w:val="both"/>
        <w:outlineLvl w:val="2"/>
        <w:rPr>
          <w:sz w:val="28"/>
          <w:szCs w:val="28"/>
          <w:lang w:eastAsia="en-US"/>
        </w:rPr>
      </w:pPr>
      <w:r w:rsidRPr="005F6B19">
        <w:rPr>
          <w:sz w:val="28"/>
          <w:szCs w:val="28"/>
          <w:u w:val="single"/>
          <w:lang w:eastAsia="en-US"/>
        </w:rPr>
        <w:t>Приложения:</w:t>
      </w:r>
      <w:r w:rsidRPr="005F6B19">
        <w:rPr>
          <w:sz w:val="28"/>
          <w:szCs w:val="28"/>
          <w:lang w:eastAsia="en-US"/>
        </w:rPr>
        <w:t xml:space="preserve"> Разрешение за ползване, архитектурно разпределение; Акт за ПОС, вътрешна записка; пазарна оценка.</w:t>
      </w:r>
    </w:p>
    <w:p w:rsidR="002C11E1" w:rsidRPr="005F6B19" w:rsidRDefault="002C11E1" w:rsidP="005F6B19">
      <w:pPr>
        <w:keepNext/>
        <w:jc w:val="both"/>
        <w:outlineLvl w:val="2"/>
        <w:rPr>
          <w:sz w:val="28"/>
          <w:szCs w:val="28"/>
          <w:lang w:eastAsia="en-US"/>
        </w:rPr>
      </w:pPr>
    </w:p>
    <w:p w:rsidR="005F6B19" w:rsidRPr="005F6B19" w:rsidRDefault="005F6B19" w:rsidP="005F6B19">
      <w:pPr>
        <w:keepNext/>
        <w:jc w:val="both"/>
        <w:outlineLvl w:val="2"/>
        <w:rPr>
          <w:sz w:val="28"/>
          <w:szCs w:val="28"/>
          <w:lang w:eastAsia="en-US"/>
        </w:rPr>
      </w:pPr>
    </w:p>
    <w:p w:rsidR="005F6B19" w:rsidRPr="005F6B19" w:rsidRDefault="005F6B19" w:rsidP="005F6B19">
      <w:pPr>
        <w:keepNext/>
        <w:jc w:val="both"/>
        <w:outlineLvl w:val="2"/>
        <w:rPr>
          <w:b/>
          <w:sz w:val="26"/>
          <w:szCs w:val="26"/>
        </w:rPr>
      </w:pPr>
      <w:r w:rsidRPr="005F6B19">
        <w:rPr>
          <w:b/>
          <w:sz w:val="26"/>
          <w:szCs w:val="26"/>
        </w:rPr>
        <w:t>ДИМИТЪР НИКОЛОВ</w:t>
      </w:r>
      <w:r w:rsidRPr="005F6B19">
        <w:rPr>
          <w:b/>
          <w:sz w:val="26"/>
          <w:szCs w:val="26"/>
        </w:rPr>
        <w:tab/>
      </w:r>
      <w:r w:rsidRPr="005F6B19">
        <w:rPr>
          <w:b/>
          <w:sz w:val="26"/>
          <w:szCs w:val="26"/>
        </w:rPr>
        <w:tab/>
      </w:r>
      <w:r w:rsidRPr="005F6B19">
        <w:rPr>
          <w:b/>
          <w:sz w:val="26"/>
          <w:szCs w:val="26"/>
        </w:rPr>
        <w:tab/>
      </w:r>
      <w:r w:rsidRPr="005F6B19">
        <w:rPr>
          <w:b/>
          <w:sz w:val="26"/>
          <w:szCs w:val="26"/>
        </w:rPr>
        <w:tab/>
      </w:r>
    </w:p>
    <w:p w:rsidR="005F6B19" w:rsidRPr="005F6B19" w:rsidRDefault="005F6B19" w:rsidP="005F6B19">
      <w:pPr>
        <w:tabs>
          <w:tab w:val="left" w:pos="3300"/>
        </w:tabs>
        <w:rPr>
          <w:i/>
          <w:sz w:val="26"/>
          <w:szCs w:val="26"/>
        </w:rPr>
      </w:pPr>
      <w:r w:rsidRPr="005F6B19">
        <w:rPr>
          <w:i/>
          <w:sz w:val="26"/>
          <w:szCs w:val="26"/>
        </w:rPr>
        <w:t>Кмет на Община Бургас</w:t>
      </w:r>
    </w:p>
    <w:p w:rsidR="005F6B19" w:rsidRPr="005F6B19" w:rsidRDefault="005F6B19" w:rsidP="005F6B19">
      <w:pPr>
        <w:tabs>
          <w:tab w:val="left" w:pos="3300"/>
        </w:tabs>
        <w:rPr>
          <w:i/>
          <w:sz w:val="26"/>
          <w:szCs w:val="26"/>
        </w:rPr>
      </w:pPr>
    </w:p>
    <w:p w:rsidR="00E75131" w:rsidRPr="003E5CA1" w:rsidRDefault="003E5CA1" w:rsidP="003E5CA1">
      <w:pPr>
        <w:tabs>
          <w:tab w:val="left" w:pos="7920"/>
        </w:tabs>
      </w:pPr>
      <w:r>
        <w:tab/>
      </w:r>
    </w:p>
    <w:sectPr w:rsidR="00E75131" w:rsidRPr="003E5CA1" w:rsidSect="005F6B19">
      <w:pgSz w:w="11906" w:h="16838"/>
      <w:pgMar w:top="993" w:right="851" w:bottom="1418" w:left="993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800" w:rsidRDefault="00BE7800">
      <w:r>
        <w:separator/>
      </w:r>
    </w:p>
  </w:endnote>
  <w:endnote w:type="continuationSeparator" w:id="0">
    <w:p w:rsidR="00BE7800" w:rsidRDefault="00BE7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800" w:rsidRDefault="00BE7800">
      <w:r>
        <w:separator/>
      </w:r>
    </w:p>
  </w:footnote>
  <w:footnote w:type="continuationSeparator" w:id="0">
    <w:p w:rsidR="00BE7800" w:rsidRDefault="00BE7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B460C"/>
    <w:multiLevelType w:val="hybridMultilevel"/>
    <w:tmpl w:val="E780CFD0"/>
    <w:lvl w:ilvl="0" w:tplc="0390F6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A664EC"/>
    <w:multiLevelType w:val="hybridMultilevel"/>
    <w:tmpl w:val="DEAE3AA0"/>
    <w:lvl w:ilvl="0" w:tplc="FA16A8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3A6C7B"/>
    <w:multiLevelType w:val="hybridMultilevel"/>
    <w:tmpl w:val="F70AF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D44A5"/>
    <w:rsid w:val="0012554A"/>
    <w:rsid w:val="001429E9"/>
    <w:rsid w:val="001641E7"/>
    <w:rsid w:val="00206B00"/>
    <w:rsid w:val="002214A2"/>
    <w:rsid w:val="00230328"/>
    <w:rsid w:val="002B0A46"/>
    <w:rsid w:val="002C11E1"/>
    <w:rsid w:val="002F04FA"/>
    <w:rsid w:val="00315A5F"/>
    <w:rsid w:val="00375787"/>
    <w:rsid w:val="00387490"/>
    <w:rsid w:val="0039302D"/>
    <w:rsid w:val="003A3855"/>
    <w:rsid w:val="003D239D"/>
    <w:rsid w:val="003E5CA1"/>
    <w:rsid w:val="003F4703"/>
    <w:rsid w:val="00424C81"/>
    <w:rsid w:val="00424F39"/>
    <w:rsid w:val="004734E0"/>
    <w:rsid w:val="004811DA"/>
    <w:rsid w:val="004834E7"/>
    <w:rsid w:val="004A3804"/>
    <w:rsid w:val="004D4D99"/>
    <w:rsid w:val="00505E0A"/>
    <w:rsid w:val="005C53A4"/>
    <w:rsid w:val="005F6B19"/>
    <w:rsid w:val="00695121"/>
    <w:rsid w:val="00697CA3"/>
    <w:rsid w:val="006F08B8"/>
    <w:rsid w:val="006F1558"/>
    <w:rsid w:val="00723359"/>
    <w:rsid w:val="007857CF"/>
    <w:rsid w:val="007A5526"/>
    <w:rsid w:val="00822555"/>
    <w:rsid w:val="00824934"/>
    <w:rsid w:val="00843C11"/>
    <w:rsid w:val="008A2902"/>
    <w:rsid w:val="008B3E91"/>
    <w:rsid w:val="008D2085"/>
    <w:rsid w:val="008D325E"/>
    <w:rsid w:val="008D6A28"/>
    <w:rsid w:val="008E7A81"/>
    <w:rsid w:val="00923E3B"/>
    <w:rsid w:val="009A5CD1"/>
    <w:rsid w:val="009F6BAA"/>
    <w:rsid w:val="00A14339"/>
    <w:rsid w:val="00A27930"/>
    <w:rsid w:val="00A32218"/>
    <w:rsid w:val="00AD781E"/>
    <w:rsid w:val="00B319D0"/>
    <w:rsid w:val="00B31D09"/>
    <w:rsid w:val="00B47443"/>
    <w:rsid w:val="00BD3534"/>
    <w:rsid w:val="00BE7800"/>
    <w:rsid w:val="00C71A48"/>
    <w:rsid w:val="00CA2FB0"/>
    <w:rsid w:val="00D176A1"/>
    <w:rsid w:val="00D74E30"/>
    <w:rsid w:val="00D76B3A"/>
    <w:rsid w:val="00DD307C"/>
    <w:rsid w:val="00E02BEC"/>
    <w:rsid w:val="00E75131"/>
    <w:rsid w:val="00ED3352"/>
    <w:rsid w:val="00F322AF"/>
    <w:rsid w:val="00F43FE0"/>
    <w:rsid w:val="00F8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A99D7D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99"/>
    <w:qFormat/>
    <w:rsid w:val="00DD30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1192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8041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3</cp:revision>
  <cp:lastPrinted>2024-09-13T06:22:00Z</cp:lastPrinted>
  <dcterms:created xsi:type="dcterms:W3CDTF">2024-09-16T09:15:00Z</dcterms:created>
  <dcterms:modified xsi:type="dcterms:W3CDTF">2024-09-16T09:36:00Z</dcterms:modified>
</cp:coreProperties>
</file>