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2FE" w:rsidRPr="00824934" w:rsidRDefault="000002FE" w:rsidP="000002FE">
      <w:pPr>
        <w:pStyle w:val="Heading1"/>
        <w:ind w:left="708" w:firstLine="708"/>
        <w:rPr>
          <w:rFonts w:ascii="Century Gothic" w:hAnsi="Century Gothic" w:cs="Tunga"/>
          <w:sz w:val="36"/>
          <w:szCs w:val="36"/>
        </w:rPr>
      </w:pPr>
      <w:r w:rsidRPr="00824934">
        <w:rPr>
          <w:rFonts w:ascii="Century Gothic" w:hAnsi="Century Gothic" w:cs="Tunga"/>
          <w:noProof/>
          <w:sz w:val="32"/>
          <w:szCs w:val="36"/>
        </w:rPr>
        <w:drawing>
          <wp:anchor distT="0" distB="0" distL="114300" distR="114300" simplePos="0" relativeHeight="251659264" behindDoc="0" locked="0" layoutInCell="1" allowOverlap="1" wp14:anchorId="696B4866" wp14:editId="53C56591">
            <wp:simplePos x="0" y="0"/>
            <wp:positionH relativeFrom="column">
              <wp:posOffset>2941955</wp:posOffset>
            </wp:positionH>
            <wp:positionV relativeFrom="paragraph">
              <wp:posOffset>-106045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415" cy="95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4934">
        <w:rPr>
          <w:rFonts w:ascii="Century Gothic" w:hAnsi="Century Gothic" w:cs="Tunga"/>
          <w:sz w:val="32"/>
          <w:szCs w:val="36"/>
        </w:rPr>
        <w:t>ОБЩИНА БУРГАС</w:t>
      </w:r>
      <w:r w:rsidR="00424F39">
        <w:rPr>
          <w:rFonts w:ascii="Century Gothic" w:hAnsi="Century Gothic" w:cs="Tunga"/>
          <w:sz w:val="32"/>
          <w:szCs w:val="36"/>
        </w:rPr>
        <w:t xml:space="preserve"> </w:t>
      </w:r>
      <w:r w:rsidRPr="00824934">
        <w:rPr>
          <w:rFonts w:ascii="Century Gothic" w:hAnsi="Century Gothic" w:cs="Tunga"/>
          <w:sz w:val="32"/>
          <w:szCs w:val="36"/>
        </w:rPr>
        <w:tab/>
      </w:r>
      <w:r w:rsidRPr="00824934">
        <w:rPr>
          <w:rFonts w:ascii="Century Gothic" w:hAnsi="Century Gothic" w:cs="Tunga"/>
          <w:sz w:val="32"/>
          <w:szCs w:val="36"/>
        </w:rPr>
        <w:tab/>
      </w:r>
      <w:r w:rsidR="008A2902">
        <w:rPr>
          <w:rFonts w:ascii="Century Gothic" w:hAnsi="Century Gothic" w:cs="Tunga"/>
          <w:sz w:val="32"/>
          <w:szCs w:val="36"/>
        </w:rPr>
        <w:t xml:space="preserve"> </w:t>
      </w:r>
      <w:r w:rsidRPr="00824934">
        <w:rPr>
          <w:rFonts w:ascii="Century Gothic" w:hAnsi="Century Gothic" w:cs="Tunga"/>
          <w:sz w:val="32"/>
          <w:szCs w:val="36"/>
          <w:lang w:val="en-US"/>
        </w:rPr>
        <w:t>BURGAS MUNICIPALITY</w:t>
      </w:r>
    </w:p>
    <w:p w:rsidR="000002FE" w:rsidRPr="00824934" w:rsidRDefault="000002FE" w:rsidP="000002FE">
      <w:pPr>
        <w:pStyle w:val="Heading1"/>
        <w:ind w:left="708"/>
        <w:rPr>
          <w:rFonts w:ascii="Century Gothic" w:hAnsi="Century Gothic" w:cs="Arial"/>
          <w:b w:val="0"/>
          <w:sz w:val="16"/>
          <w:lang w:val="en-US"/>
        </w:rPr>
      </w:pPr>
      <w:r>
        <w:rPr>
          <w:rFonts w:ascii="Century Gothic" w:hAnsi="Century Gothic" w:cs="Arial"/>
          <w:b w:val="0"/>
          <w:sz w:val="16"/>
          <w:lang w:val="en-US"/>
        </w:rPr>
        <w:t xml:space="preserve">           </w:t>
      </w:r>
      <w:r w:rsidRPr="00824934">
        <w:rPr>
          <w:rFonts w:ascii="Century Gothic" w:hAnsi="Century Gothic" w:cs="Arial"/>
          <w:b w:val="0"/>
          <w:sz w:val="16"/>
        </w:rPr>
        <w:t>8000 Бургас, ул.”Александровска” № 26</w:t>
      </w:r>
      <w:r w:rsidRPr="00824934">
        <w:rPr>
          <w:rFonts w:ascii="Century Gothic" w:hAnsi="Century Gothic" w:cs="Arial"/>
          <w:b w:val="0"/>
          <w:sz w:val="16"/>
        </w:rPr>
        <w:tab/>
      </w:r>
      <w:r w:rsidRPr="00824934">
        <w:rPr>
          <w:rFonts w:ascii="Century Gothic" w:hAnsi="Century Gothic" w:cs="Arial"/>
          <w:b w:val="0"/>
          <w:sz w:val="16"/>
        </w:rPr>
        <w:tab/>
      </w:r>
      <w:r w:rsidRPr="00824934">
        <w:rPr>
          <w:rFonts w:ascii="Century Gothic" w:hAnsi="Century Gothic" w:cs="Arial"/>
          <w:b w:val="0"/>
          <w:sz w:val="16"/>
          <w:lang w:val="en-US"/>
        </w:rPr>
        <w:t>26, Aleksandrovska Street, 8000 Burgas, Bulgaria</w:t>
      </w:r>
    </w:p>
    <w:p w:rsidR="000002FE" w:rsidRPr="00824934" w:rsidRDefault="000002FE" w:rsidP="000002FE">
      <w:pPr>
        <w:rPr>
          <w:rFonts w:ascii="Century Gothic" w:hAnsi="Century Gothic" w:cs="Arial"/>
          <w:sz w:val="16"/>
          <w:szCs w:val="20"/>
        </w:rPr>
      </w:pPr>
      <w:r>
        <w:rPr>
          <w:rFonts w:ascii="Century Gothic" w:hAnsi="Century Gothic" w:cs="Arial"/>
          <w:sz w:val="16"/>
          <w:szCs w:val="20"/>
          <w:lang w:val="en-US"/>
        </w:rPr>
        <w:t xml:space="preserve">   </w:t>
      </w:r>
      <w:r w:rsidR="00424F39">
        <w:rPr>
          <w:rFonts w:ascii="Century Gothic" w:hAnsi="Century Gothic" w:cs="Arial"/>
          <w:sz w:val="16"/>
          <w:szCs w:val="20"/>
          <w:lang w:val="en-US"/>
        </w:rPr>
        <w:tab/>
      </w:r>
      <w:r>
        <w:rPr>
          <w:rFonts w:ascii="Century Gothic" w:hAnsi="Century Gothic" w:cs="Arial"/>
          <w:sz w:val="16"/>
          <w:szCs w:val="20"/>
          <w:lang w:val="en-US"/>
        </w:rPr>
        <w:t xml:space="preserve">           </w:t>
      </w:r>
      <w:r w:rsidRPr="00824934">
        <w:rPr>
          <w:rFonts w:ascii="Century Gothic" w:hAnsi="Century Gothic" w:cs="Arial"/>
          <w:sz w:val="16"/>
          <w:szCs w:val="20"/>
        </w:rPr>
        <w:t>тел</w:t>
      </w:r>
      <w:r w:rsidR="00424F39">
        <w:rPr>
          <w:rFonts w:ascii="Century Gothic" w:hAnsi="Century Gothic" w:cs="Arial"/>
          <w:sz w:val="16"/>
          <w:szCs w:val="20"/>
        </w:rPr>
        <w:t>ефон</w:t>
      </w:r>
      <w:r w:rsidRPr="00824934">
        <w:rPr>
          <w:rFonts w:ascii="Century Gothic" w:hAnsi="Century Gothic" w:cs="Arial"/>
          <w:sz w:val="16"/>
          <w:szCs w:val="20"/>
        </w:rPr>
        <w:t>: 056/840915-19; факс: 056/841314</w:t>
      </w:r>
      <w:r w:rsidRPr="00824934">
        <w:rPr>
          <w:rFonts w:ascii="Century Gothic" w:hAnsi="Century Gothic" w:cs="Arial"/>
          <w:sz w:val="16"/>
          <w:szCs w:val="20"/>
        </w:rPr>
        <w:tab/>
      </w:r>
      <w:r w:rsidRPr="00824934">
        <w:rPr>
          <w:rFonts w:ascii="Century Gothic" w:hAnsi="Century Gothic" w:cs="Arial"/>
          <w:sz w:val="16"/>
          <w:szCs w:val="20"/>
        </w:rPr>
        <w:tab/>
      </w:r>
      <w:r w:rsidRPr="00824934">
        <w:rPr>
          <w:rFonts w:ascii="Century Gothic" w:hAnsi="Century Gothic" w:cs="Arial"/>
          <w:sz w:val="16"/>
          <w:szCs w:val="20"/>
          <w:lang w:val="en-US"/>
        </w:rPr>
        <w:t>Phone</w:t>
      </w:r>
      <w:r w:rsidRPr="00824934">
        <w:rPr>
          <w:rFonts w:ascii="Century Gothic" w:hAnsi="Century Gothic" w:cs="Arial"/>
          <w:sz w:val="16"/>
          <w:szCs w:val="20"/>
        </w:rPr>
        <w:t xml:space="preserve">: </w:t>
      </w:r>
      <w:r w:rsidRPr="00824934">
        <w:rPr>
          <w:rFonts w:ascii="Century Gothic" w:hAnsi="Century Gothic" w:cs="Arial"/>
          <w:sz w:val="16"/>
          <w:szCs w:val="20"/>
          <w:lang w:val="en-US"/>
        </w:rPr>
        <w:t>+359</w:t>
      </w:r>
      <w:r w:rsidRPr="00824934">
        <w:rPr>
          <w:rFonts w:ascii="Century Gothic" w:hAnsi="Century Gothic" w:cs="Arial"/>
          <w:sz w:val="16"/>
          <w:szCs w:val="20"/>
        </w:rPr>
        <w:t xml:space="preserve">56/840915-19; </w:t>
      </w:r>
      <w:r w:rsidRPr="00824934">
        <w:rPr>
          <w:rFonts w:ascii="Century Gothic" w:hAnsi="Century Gothic" w:cs="Arial"/>
          <w:sz w:val="16"/>
          <w:szCs w:val="20"/>
          <w:lang w:val="en-US"/>
        </w:rPr>
        <w:t>Fax</w:t>
      </w:r>
      <w:r w:rsidRPr="00824934">
        <w:rPr>
          <w:rFonts w:ascii="Century Gothic" w:hAnsi="Century Gothic" w:cs="Arial"/>
          <w:sz w:val="16"/>
          <w:szCs w:val="20"/>
        </w:rPr>
        <w:t xml:space="preserve">: </w:t>
      </w:r>
      <w:r w:rsidRPr="00824934">
        <w:rPr>
          <w:rFonts w:ascii="Century Gothic" w:hAnsi="Century Gothic" w:cs="Arial"/>
          <w:sz w:val="16"/>
          <w:szCs w:val="20"/>
          <w:lang w:val="en-US"/>
        </w:rPr>
        <w:t>+359</w:t>
      </w:r>
      <w:r w:rsidRPr="00824934">
        <w:rPr>
          <w:rFonts w:ascii="Century Gothic" w:hAnsi="Century Gothic" w:cs="Arial"/>
          <w:sz w:val="16"/>
          <w:szCs w:val="20"/>
        </w:rPr>
        <w:t>56/841314</w:t>
      </w:r>
    </w:p>
    <w:p w:rsidR="000002FE" w:rsidRPr="00824934" w:rsidRDefault="000002FE" w:rsidP="000002FE">
      <w:pPr>
        <w:ind w:firstLine="708"/>
        <w:rPr>
          <w:rFonts w:ascii="Century Gothic" w:hAnsi="Century Gothic"/>
          <w:sz w:val="16"/>
          <w:szCs w:val="20"/>
        </w:rPr>
      </w:pPr>
      <w:r w:rsidRPr="00651422">
        <w:rPr>
          <w:rFonts w:ascii="Century Gothic" w:hAnsi="Century Gothic"/>
          <w:sz w:val="16"/>
          <w:szCs w:val="20"/>
        </w:rPr>
        <w:t xml:space="preserve">           </w:t>
      </w:r>
      <w:r w:rsidRPr="00824934">
        <w:rPr>
          <w:rFonts w:ascii="Century Gothic" w:hAnsi="Century Gothic"/>
          <w:sz w:val="16"/>
          <w:szCs w:val="20"/>
        </w:rPr>
        <w:t>електронна поща:</w:t>
      </w:r>
      <w:r w:rsidRPr="00651422">
        <w:rPr>
          <w:rFonts w:ascii="Century Gothic" w:hAnsi="Century Gothic"/>
          <w:sz w:val="16"/>
          <w:szCs w:val="20"/>
        </w:rPr>
        <w:t xml:space="preserve"> </w:t>
      </w:r>
      <w:hyperlink r:id="rId7" w:history="1"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en-US"/>
          </w:rPr>
          <w:t>o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bs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en-US"/>
          </w:rPr>
          <w:t>h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tina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</w:rPr>
          <w:t>@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burgas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</w:rPr>
          <w:t>.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bg</w:t>
        </w:r>
      </w:hyperlink>
      <w:r w:rsidRPr="00824934">
        <w:rPr>
          <w:rFonts w:ascii="Century Gothic" w:hAnsi="Century Gothic"/>
          <w:sz w:val="16"/>
          <w:szCs w:val="20"/>
          <w:lang w:val="pt-BR"/>
        </w:rPr>
        <w:tab/>
      </w:r>
      <w:r w:rsidRPr="00824934">
        <w:rPr>
          <w:rFonts w:ascii="Century Gothic" w:hAnsi="Century Gothic"/>
          <w:sz w:val="16"/>
          <w:szCs w:val="20"/>
          <w:lang w:val="pt-BR"/>
        </w:rPr>
        <w:tab/>
      </w:r>
      <w:r w:rsidRPr="00824934">
        <w:rPr>
          <w:rFonts w:ascii="Century Gothic" w:hAnsi="Century Gothic"/>
          <w:sz w:val="16"/>
          <w:szCs w:val="20"/>
          <w:lang w:val="en-US"/>
        </w:rPr>
        <w:t>e</w:t>
      </w:r>
      <w:r w:rsidRPr="00651422">
        <w:rPr>
          <w:rFonts w:ascii="Century Gothic" w:hAnsi="Century Gothic"/>
          <w:sz w:val="16"/>
          <w:szCs w:val="20"/>
        </w:rPr>
        <w:t>-</w:t>
      </w:r>
      <w:r w:rsidRPr="00824934">
        <w:rPr>
          <w:rFonts w:ascii="Century Gothic" w:hAnsi="Century Gothic"/>
          <w:sz w:val="16"/>
          <w:szCs w:val="20"/>
          <w:lang w:val="en-US"/>
        </w:rPr>
        <w:t>mail</w:t>
      </w:r>
      <w:r w:rsidRPr="00824934">
        <w:rPr>
          <w:rFonts w:ascii="Century Gothic" w:hAnsi="Century Gothic"/>
          <w:sz w:val="16"/>
          <w:szCs w:val="20"/>
        </w:rPr>
        <w:t xml:space="preserve">: </w:t>
      </w:r>
      <w:r w:rsidRPr="00824934">
        <w:rPr>
          <w:rFonts w:ascii="Century Gothic" w:hAnsi="Century Gothic"/>
          <w:sz w:val="16"/>
          <w:szCs w:val="20"/>
          <w:lang w:val="pt-BR"/>
        </w:rPr>
        <w:t>obs</w:t>
      </w:r>
      <w:r w:rsidRPr="00824934">
        <w:rPr>
          <w:rFonts w:ascii="Century Gothic" w:hAnsi="Century Gothic"/>
          <w:sz w:val="16"/>
          <w:szCs w:val="20"/>
          <w:lang w:val="en-US"/>
        </w:rPr>
        <w:t>h</w:t>
      </w:r>
      <w:r w:rsidRPr="00824934">
        <w:rPr>
          <w:rFonts w:ascii="Century Gothic" w:hAnsi="Century Gothic"/>
          <w:sz w:val="16"/>
          <w:szCs w:val="20"/>
          <w:lang w:val="pt-BR"/>
        </w:rPr>
        <w:t>tina</w:t>
      </w:r>
      <w:r w:rsidRPr="00824934">
        <w:rPr>
          <w:rFonts w:ascii="Century Gothic" w:hAnsi="Century Gothic"/>
          <w:sz w:val="16"/>
          <w:szCs w:val="20"/>
        </w:rPr>
        <w:t>@</w:t>
      </w:r>
      <w:r w:rsidRPr="00824934">
        <w:rPr>
          <w:rFonts w:ascii="Century Gothic" w:hAnsi="Century Gothic"/>
          <w:sz w:val="16"/>
          <w:szCs w:val="20"/>
          <w:lang w:val="pt-BR"/>
        </w:rPr>
        <w:t>burgas</w:t>
      </w:r>
      <w:r w:rsidRPr="00824934">
        <w:rPr>
          <w:rFonts w:ascii="Century Gothic" w:hAnsi="Century Gothic"/>
          <w:sz w:val="16"/>
          <w:szCs w:val="20"/>
        </w:rPr>
        <w:t>.</w:t>
      </w:r>
      <w:r w:rsidRPr="00824934">
        <w:rPr>
          <w:rFonts w:ascii="Century Gothic" w:hAnsi="Century Gothic"/>
          <w:sz w:val="16"/>
          <w:szCs w:val="20"/>
          <w:lang w:val="pt-BR"/>
        </w:rPr>
        <w:t>bg</w:t>
      </w:r>
      <w:r w:rsidR="004811DA" w:rsidRPr="004811DA">
        <w:rPr>
          <w:rFonts w:ascii="Century Gothic" w:hAnsi="Century Gothic"/>
          <w:sz w:val="16"/>
          <w:szCs w:val="16"/>
        </w:rPr>
        <w:t xml:space="preserve"> </w:t>
      </w:r>
    </w:p>
    <w:p w:rsidR="000002FE" w:rsidRPr="004811DA" w:rsidRDefault="004811DA" w:rsidP="000002FE">
      <w:pPr>
        <w:ind w:firstLine="708"/>
        <w:rPr>
          <w:rFonts w:ascii="Century Gothic" w:hAnsi="Century Gothic"/>
          <w:sz w:val="16"/>
          <w:szCs w:val="16"/>
        </w:rPr>
      </w:pPr>
      <w:r w:rsidRPr="00651422">
        <w:rPr>
          <w:rFonts w:ascii="Century Gothic" w:hAnsi="Century Gothic"/>
          <w:sz w:val="16"/>
          <w:szCs w:val="16"/>
        </w:rPr>
        <w:t xml:space="preserve">           </w:t>
      </w:r>
      <w:r w:rsidRPr="004811DA">
        <w:rPr>
          <w:rFonts w:ascii="Century Gothic" w:hAnsi="Century Gothic"/>
          <w:sz w:val="16"/>
          <w:szCs w:val="16"/>
        </w:rPr>
        <w:t xml:space="preserve">www.burgas.bg </w:t>
      </w:r>
      <w:r w:rsidRPr="00651422">
        <w:rPr>
          <w:rFonts w:ascii="Century Gothic" w:hAnsi="Century Gothic"/>
          <w:sz w:val="16"/>
          <w:szCs w:val="16"/>
        </w:rPr>
        <w:t xml:space="preserve">                                                                         </w:t>
      </w:r>
      <w:r w:rsidRPr="004811DA">
        <w:rPr>
          <w:rFonts w:ascii="Century Gothic" w:hAnsi="Century Gothic"/>
          <w:sz w:val="16"/>
          <w:szCs w:val="16"/>
        </w:rPr>
        <w:t>www.burgas.bg</w:t>
      </w:r>
      <w:r w:rsidRPr="004811DA">
        <w:rPr>
          <w:rFonts w:ascii="Century Gothic" w:hAnsi="Century Gothic"/>
          <w:noProof/>
          <w:sz w:val="16"/>
          <w:szCs w:val="16"/>
        </w:rPr>
        <w:t xml:space="preserve"> </w:t>
      </w:r>
      <w:r w:rsidR="00424F39"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28692242" wp14:editId="64541604">
            <wp:simplePos x="0" y="0"/>
            <wp:positionH relativeFrom="column">
              <wp:posOffset>4455922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4F39"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3360" behindDoc="0" locked="0" layoutInCell="1" allowOverlap="1" wp14:anchorId="234B39FC" wp14:editId="17FC33BE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2FE" w:rsidRPr="004811DA">
        <w:rPr>
          <w:rFonts w:ascii="Century Gothic" w:hAnsi="Century Gothi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D656D2" wp14:editId="77CDACBF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002FE" w:rsidRPr="00824934" w:rsidRDefault="000002FE" w:rsidP="000002FE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D656D2" id="Rectangle 6" o:spid="_x0000_s1026" style="position:absolute;left:0;text-align:left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" filled="f" stroked="f" strokeweight="1pt">
                <v:textbox>
                  <w:txbxContent>
                    <w:p w:rsidR="000002FE" w:rsidRPr="00824934" w:rsidRDefault="000002FE" w:rsidP="000002FE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002FE" w:rsidRPr="007A5526" w:rsidRDefault="000002FE" w:rsidP="000002FE">
      <w:r>
        <w:tab/>
      </w:r>
      <w:r>
        <w:tab/>
      </w:r>
    </w:p>
    <w:p w:rsidR="003E5CA1" w:rsidRPr="003E5CA1" w:rsidRDefault="003E5CA1" w:rsidP="003E5CA1"/>
    <w:p w:rsidR="003E5CA1" w:rsidRDefault="003E5CA1" w:rsidP="003E5CA1"/>
    <w:p w:rsidR="003E5CA1" w:rsidRDefault="003E5CA1" w:rsidP="006B4D93">
      <w:pPr>
        <w:ind w:left="284" w:right="281"/>
      </w:pPr>
    </w:p>
    <w:p w:rsidR="0011258B" w:rsidRDefault="0011258B" w:rsidP="006B4D93">
      <w:pPr>
        <w:ind w:left="284" w:right="281"/>
        <w:rPr>
          <w:b/>
        </w:rPr>
      </w:pPr>
      <w:r>
        <w:rPr>
          <w:b/>
        </w:rPr>
        <w:t xml:space="preserve">ДО </w:t>
      </w:r>
    </w:p>
    <w:p w:rsidR="0011258B" w:rsidRDefault="0011258B" w:rsidP="006B4D93">
      <w:pPr>
        <w:ind w:left="284" w:right="281"/>
        <w:rPr>
          <w:b/>
        </w:rPr>
      </w:pPr>
      <w:r>
        <w:rPr>
          <w:b/>
        </w:rPr>
        <w:t>ОБЩИНСКИ СЪВЕТ</w:t>
      </w:r>
    </w:p>
    <w:p w:rsidR="0011258B" w:rsidRDefault="0011258B" w:rsidP="006B4D93">
      <w:pPr>
        <w:ind w:left="284" w:right="281"/>
        <w:rPr>
          <w:b/>
        </w:rPr>
      </w:pPr>
      <w:r>
        <w:rPr>
          <w:b/>
        </w:rPr>
        <w:t>БУРГАС</w:t>
      </w:r>
    </w:p>
    <w:p w:rsidR="0011258B" w:rsidRDefault="0011258B" w:rsidP="006B4D93">
      <w:pPr>
        <w:ind w:left="284" w:right="281"/>
        <w:jc w:val="center"/>
        <w:rPr>
          <w:b/>
        </w:rPr>
      </w:pPr>
    </w:p>
    <w:p w:rsidR="0011258B" w:rsidRDefault="0011258B" w:rsidP="006B4D93">
      <w:pPr>
        <w:ind w:left="284" w:right="281"/>
        <w:jc w:val="center"/>
        <w:rPr>
          <w:b/>
        </w:rPr>
      </w:pPr>
      <w:r>
        <w:rPr>
          <w:b/>
        </w:rPr>
        <w:t>ДОКЛАДНА ЗАПИСКА</w:t>
      </w:r>
    </w:p>
    <w:p w:rsidR="0011258B" w:rsidRDefault="0011258B" w:rsidP="006B4D93">
      <w:pPr>
        <w:ind w:left="284" w:right="281"/>
        <w:jc w:val="center"/>
        <w:rPr>
          <w:b/>
        </w:rPr>
      </w:pPr>
    </w:p>
    <w:p w:rsidR="0011258B" w:rsidRDefault="0011258B" w:rsidP="006B4D93">
      <w:pPr>
        <w:ind w:left="284" w:right="281"/>
        <w:jc w:val="center"/>
        <w:rPr>
          <w:b/>
        </w:rPr>
      </w:pPr>
      <w:r>
        <w:rPr>
          <w:b/>
        </w:rPr>
        <w:t xml:space="preserve">От </w:t>
      </w:r>
      <w:r>
        <w:rPr>
          <w:rFonts w:eastAsia="Calibri"/>
          <w:b/>
        </w:rPr>
        <w:t>ДИМИТЪР НИКОЛОВ,</w:t>
      </w:r>
      <w:r>
        <w:rPr>
          <w:b/>
        </w:rPr>
        <w:t xml:space="preserve"> КМЕТ НА ОБЩИНА БУРГАС</w:t>
      </w:r>
    </w:p>
    <w:p w:rsidR="0011258B" w:rsidRDefault="0011258B" w:rsidP="006B4D93">
      <w:pPr>
        <w:ind w:left="284" w:right="281"/>
        <w:jc w:val="both"/>
      </w:pPr>
    </w:p>
    <w:p w:rsidR="0011258B" w:rsidRDefault="0011258B" w:rsidP="006B4D93">
      <w:pPr>
        <w:ind w:left="284" w:right="281"/>
        <w:jc w:val="both"/>
      </w:pPr>
      <w:r>
        <w:rPr>
          <w:b/>
        </w:rPr>
        <w:t>ОТНОСНО:</w:t>
      </w:r>
      <w:r>
        <w:t xml:space="preserve"> Даване на съгласие за дофинансиране на Европейско първенство по водна топка за мъже до 19 г.</w:t>
      </w:r>
    </w:p>
    <w:p w:rsidR="0011258B" w:rsidRDefault="0011258B" w:rsidP="006B4D93">
      <w:pPr>
        <w:tabs>
          <w:tab w:val="left" w:pos="9072"/>
        </w:tabs>
        <w:ind w:left="284" w:right="281" w:firstLine="709"/>
        <w:jc w:val="both"/>
        <w:rPr>
          <w:color w:val="000000"/>
        </w:rPr>
      </w:pPr>
    </w:p>
    <w:p w:rsidR="0011258B" w:rsidRDefault="0011258B" w:rsidP="006B4D93">
      <w:pPr>
        <w:tabs>
          <w:tab w:val="left" w:pos="9072"/>
        </w:tabs>
        <w:ind w:left="284" w:right="281"/>
        <w:jc w:val="both"/>
        <w:rPr>
          <w:b/>
        </w:rPr>
      </w:pPr>
      <w:r w:rsidRPr="00651422">
        <w:t xml:space="preserve"> </w:t>
      </w:r>
    </w:p>
    <w:p w:rsidR="0011258B" w:rsidRDefault="0011258B" w:rsidP="006B4D93">
      <w:pPr>
        <w:ind w:left="284" w:right="281"/>
        <w:rPr>
          <w:b/>
        </w:rPr>
      </w:pPr>
      <w:r>
        <w:rPr>
          <w:b/>
        </w:rPr>
        <w:t xml:space="preserve">УВАЖАЕМИ ОБЩИНСКИ СЪВЕТНИЦИ, </w:t>
      </w:r>
    </w:p>
    <w:p w:rsidR="0011258B" w:rsidRDefault="0011258B" w:rsidP="006B4D93">
      <w:pPr>
        <w:ind w:left="284" w:right="281" w:firstLine="708"/>
        <w:jc w:val="both"/>
      </w:pPr>
    </w:p>
    <w:p w:rsidR="0011258B" w:rsidRDefault="0011258B" w:rsidP="006B4D93">
      <w:pPr>
        <w:ind w:left="284" w:right="281" w:firstLine="426"/>
        <w:jc w:val="both"/>
      </w:pPr>
      <w:r>
        <w:t xml:space="preserve">     Като съорганизатор на събитията от Спортния календар, Община Бургас насърчава провеждането и активно подкрепя успешното им реализиране. Също така се стреми да увеличава интереса към всички спортни събития и дейности на територията на града. Убедени сме, че създаването на добри практики и добри примери за физическа активност при децата и младите хора ще подпомогнат физическото им развитие и доброто им здраве в дългосрочен план, което е основополагащо и належащо с оглед тенденциите в последните години. Тези възможности се превръщат в стабилен механизъм за гарантиране на оптимално качество на живот на младите в Бургас, което е основен приоритет в </w:t>
      </w:r>
      <w:r>
        <w:rPr>
          <w:b/>
          <w:i/>
        </w:rPr>
        <w:t xml:space="preserve">Програмата за демографско развитие на Община Бургас 2030. </w:t>
      </w:r>
    </w:p>
    <w:p w:rsidR="0011258B" w:rsidRDefault="0011258B" w:rsidP="006B4D93">
      <w:pPr>
        <w:tabs>
          <w:tab w:val="left" w:pos="709"/>
        </w:tabs>
        <w:ind w:left="284" w:right="281" w:firstLine="360"/>
        <w:jc w:val="both"/>
      </w:pPr>
      <w:r>
        <w:t xml:space="preserve">       Настоящата докладна записка е във връзка с осигуряване на допълнителни средства за </w:t>
      </w:r>
      <w:r w:rsidRPr="00B937F3">
        <w:t>до</w:t>
      </w:r>
      <w:r>
        <w:t>финансиране на Европейско първенство по водна топка за мъже до 19 г., което ще се проведе в Бургас, в периода 01.09-07.09.2024 г.</w:t>
      </w:r>
      <w:r w:rsidRPr="00B937F3">
        <w:t xml:space="preserve"> </w:t>
      </w:r>
      <w:r>
        <w:t xml:space="preserve">Бургас е град, който има силни традиции във водните спортове и нашата цел е да надграждаме добрите постижения, като развиваме базата чрез мероприятия от подобен ранг и давайки възможност все повече млади хора да ги практикуват. Плувния комплекс </w:t>
      </w:r>
      <w:r w:rsidRPr="00B937F3">
        <w:t>„Парк</w:t>
      </w:r>
      <w:r>
        <w:t xml:space="preserve"> „Арена ОЗК“ разполага с най-модерния басейн на Балканите, който отговаря на изискванията на Европейската федерация по плувни спортове (LEN), което беше гарант за спечелване домакинството на този шампионат в конкуренцията на редица европейски градове. В първенството ще се включат най-добрите 16 държави, </w:t>
      </w:r>
      <w:r w:rsidRPr="00B937F3">
        <w:t>разпределени в 4 групи</w:t>
      </w:r>
      <w:r>
        <w:t xml:space="preserve"> в тази възраст, </w:t>
      </w:r>
      <w:r w:rsidRPr="00B937F3">
        <w:t>чиято</w:t>
      </w:r>
      <w:r>
        <w:t xml:space="preserve"> организация изисква прецизност и сериозен финансов ресурс. </w:t>
      </w:r>
    </w:p>
    <w:p w:rsidR="0011258B" w:rsidRDefault="0011258B" w:rsidP="006B4D93">
      <w:pPr>
        <w:ind w:left="284" w:right="281"/>
        <w:jc w:val="both"/>
      </w:pPr>
      <w:r>
        <w:t xml:space="preserve">             В тази връзка е необходимо дофинансиране на Европейско първенство по водна топка за мъже до 19 г. с </w:t>
      </w:r>
      <w:r>
        <w:rPr>
          <w:b/>
        </w:rPr>
        <w:t>25 000</w:t>
      </w:r>
      <w:r>
        <w:t xml:space="preserve"> </w:t>
      </w:r>
      <w:r>
        <w:rPr>
          <w:b/>
        </w:rPr>
        <w:t>лв</w:t>
      </w:r>
      <w:r>
        <w:t>., като средствата могат да бъдат осигурени за сметка на издръжката на Общинска администрация.</w:t>
      </w:r>
    </w:p>
    <w:p w:rsidR="0011258B" w:rsidRDefault="0011258B" w:rsidP="006B4D93">
      <w:pPr>
        <w:ind w:left="284" w:right="281" w:firstLine="284"/>
        <w:jc w:val="both"/>
        <w:rPr>
          <w:color w:val="000000" w:themeColor="text1"/>
        </w:rPr>
      </w:pPr>
      <w:r w:rsidRPr="00651422">
        <w:rPr>
          <w:rStyle w:val="Strong"/>
          <w:shd w:val="clear" w:color="auto" w:fill="FFFFFF"/>
        </w:rPr>
        <w:t xml:space="preserve"> </w:t>
      </w:r>
      <w:r w:rsidRPr="00B937F3">
        <w:rPr>
          <w:rStyle w:val="Strong"/>
          <w:shd w:val="clear" w:color="auto" w:fill="FFFFFF"/>
        </w:rPr>
        <w:t xml:space="preserve">       Поради</w:t>
      </w:r>
      <w:r>
        <w:rPr>
          <w:rStyle w:val="Strong"/>
          <w:shd w:val="clear" w:color="auto" w:fill="FFFFFF"/>
        </w:rPr>
        <w:t xml:space="preserve"> кратките срокове за подготовка и провеждане на спортната проява, </w:t>
      </w:r>
      <w:r>
        <w:t>както и осигуряване на необходимия финансов ресурс в обществен интерес,</w:t>
      </w:r>
      <w:r>
        <w:rPr>
          <w:rStyle w:val="Strong"/>
          <w:shd w:val="clear" w:color="auto" w:fill="FFFFFF"/>
        </w:rPr>
        <w:t xml:space="preserve"> моля на основание чл. 60, ал. 1 от Административнопроцесуалния кодекс, да се допусне предварително изпълнение на решението.</w:t>
      </w:r>
    </w:p>
    <w:p w:rsidR="0011258B" w:rsidRDefault="0011258B" w:rsidP="006B4D93">
      <w:pPr>
        <w:ind w:left="284" w:right="281" w:firstLine="284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  Предвид гореизложеното и на основани</w:t>
      </w:r>
      <w:r>
        <w:rPr>
          <w:color w:val="000000" w:themeColor="text1"/>
          <w:lang w:val="en-US"/>
        </w:rPr>
        <w:t>e</w:t>
      </w:r>
      <w:r w:rsidRPr="00651422">
        <w:rPr>
          <w:color w:val="000000" w:themeColor="text1"/>
        </w:rPr>
        <w:t xml:space="preserve"> </w:t>
      </w:r>
      <w:r>
        <w:rPr>
          <w:color w:val="000000" w:themeColor="text1"/>
        </w:rPr>
        <w:t>чл. 21, ал. 1, т. 6,  т. 8, т. 23 и чл. 21, ал. 2 от Закона за местното самоуправление и местната администрация</w:t>
      </w:r>
      <w:r>
        <w:rPr>
          <w:rStyle w:val="Strong"/>
          <w:shd w:val="clear" w:color="auto" w:fill="FFFFFF"/>
        </w:rPr>
        <w:t xml:space="preserve">, предлагам </w:t>
      </w:r>
      <w:r>
        <w:rPr>
          <w:color w:val="000000" w:themeColor="text1"/>
        </w:rPr>
        <w:t>Общински съвет – Бургас да вземе следното:</w:t>
      </w:r>
    </w:p>
    <w:p w:rsidR="0011258B" w:rsidRDefault="0011258B" w:rsidP="006B4D93">
      <w:pPr>
        <w:ind w:left="284" w:right="281"/>
        <w:jc w:val="center"/>
        <w:rPr>
          <w:b/>
          <w:color w:val="000000" w:themeColor="text1"/>
        </w:rPr>
      </w:pPr>
    </w:p>
    <w:p w:rsidR="0011258B" w:rsidRDefault="0011258B" w:rsidP="0011258B">
      <w:pPr>
        <w:ind w:right="-2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lastRenderedPageBreak/>
        <w:t>РЕШЕНИЕ:</w:t>
      </w:r>
    </w:p>
    <w:p w:rsidR="0011258B" w:rsidRDefault="0011258B" w:rsidP="0011258B">
      <w:pPr>
        <w:ind w:right="-2"/>
        <w:jc w:val="center"/>
        <w:rPr>
          <w:b/>
          <w:color w:val="000000" w:themeColor="text1"/>
        </w:rPr>
      </w:pPr>
    </w:p>
    <w:p w:rsidR="0011258B" w:rsidRPr="00651422" w:rsidRDefault="0011258B" w:rsidP="006B4D93">
      <w:pPr>
        <w:pStyle w:val="ListParagraph"/>
        <w:tabs>
          <w:tab w:val="left" w:pos="0"/>
        </w:tabs>
        <w:ind w:left="0" w:right="139"/>
        <w:jc w:val="both"/>
      </w:pPr>
      <w:r>
        <w:tab/>
      </w:r>
      <w:r>
        <w:rPr>
          <w:lang w:val="en-US"/>
        </w:rPr>
        <w:t>I</w:t>
      </w:r>
      <w:r w:rsidRPr="00651422">
        <w:t xml:space="preserve">. </w:t>
      </w:r>
      <w:r>
        <w:t>Изменя и допълва Приложение №13.5 към бюджета „Спортен календар на Община Бургас за 2024 година“, както следва:</w:t>
      </w:r>
    </w:p>
    <w:p w:rsidR="0011258B" w:rsidRDefault="0011258B" w:rsidP="006B4D93">
      <w:pPr>
        <w:pStyle w:val="ListParagraph"/>
        <w:ind w:left="709" w:right="139"/>
        <w:jc w:val="both"/>
        <w:rPr>
          <w:color w:val="000000"/>
        </w:rPr>
      </w:pPr>
      <w:r>
        <w:rPr>
          <w:color w:val="000000"/>
        </w:rPr>
        <w:t>по т. 3 – „</w:t>
      </w:r>
      <w:r>
        <w:t>Европейско първенство по водна топка за мъже до 19 г.“</w:t>
      </w:r>
      <w:r>
        <w:rPr>
          <w:color w:val="000000"/>
        </w:rPr>
        <w:t xml:space="preserve"> с организатор Българска федерация по водна топка - до</w:t>
      </w:r>
      <w:r>
        <w:t>финансиране в размер на</w:t>
      </w:r>
      <w:r>
        <w:rPr>
          <w:b/>
        </w:rPr>
        <w:t xml:space="preserve"> 25 000 лв.</w:t>
      </w:r>
      <w:r>
        <w:t xml:space="preserve"> </w:t>
      </w:r>
      <w:r w:rsidRPr="00651422">
        <w:rPr>
          <w:b/>
        </w:rPr>
        <w:t>(</w:t>
      </w:r>
      <w:r>
        <w:rPr>
          <w:b/>
        </w:rPr>
        <w:t>двадесет и пет хиляди лева</w:t>
      </w:r>
      <w:r w:rsidRPr="00651422">
        <w:rPr>
          <w:b/>
        </w:rPr>
        <w:t>)</w:t>
      </w:r>
      <w:r>
        <w:t>,</w:t>
      </w:r>
      <w:r w:rsidRPr="00651422">
        <w:t xml:space="preserve"> </w:t>
      </w:r>
      <w:r>
        <w:t>за сметка на издръжката на Общинска администрация.</w:t>
      </w:r>
    </w:p>
    <w:p w:rsidR="0011258B" w:rsidRDefault="0011258B" w:rsidP="006B4D93">
      <w:pPr>
        <w:tabs>
          <w:tab w:val="left" w:pos="709"/>
          <w:tab w:val="left" w:pos="851"/>
        </w:tabs>
        <w:ind w:left="1428" w:right="139"/>
        <w:jc w:val="both"/>
        <w:rPr>
          <w:color w:val="000000"/>
        </w:rPr>
      </w:pPr>
    </w:p>
    <w:p w:rsidR="0011258B" w:rsidRDefault="0011258B" w:rsidP="006B4D93">
      <w:pPr>
        <w:ind w:right="139" w:firstLine="709"/>
        <w:jc w:val="both"/>
        <w:rPr>
          <w:color w:val="000000"/>
        </w:rPr>
      </w:pPr>
      <w:r>
        <w:rPr>
          <w:lang w:val="en-US"/>
        </w:rPr>
        <w:t>II</w:t>
      </w:r>
      <w:r w:rsidRPr="00651422">
        <w:t xml:space="preserve">. </w:t>
      </w:r>
      <w:r>
        <w:t xml:space="preserve">На основание чл. 60, ал. 1 от Административнопроцесуалния кодекс, </w:t>
      </w:r>
      <w:r>
        <w:rPr>
          <w:rStyle w:val="Strong"/>
          <w:shd w:val="clear" w:color="auto" w:fill="FFFFFF"/>
        </w:rPr>
        <w:t>поради кратките срокове за подготовка за участие на спортната проява,</w:t>
      </w:r>
      <w:r>
        <w:t xml:space="preserve"> допуска предварително изпълнение на решението.</w:t>
      </w:r>
    </w:p>
    <w:p w:rsidR="0011258B" w:rsidRDefault="0011258B" w:rsidP="0011258B">
      <w:pPr>
        <w:ind w:right="-2"/>
        <w:jc w:val="both"/>
        <w:rPr>
          <w:b/>
        </w:rPr>
      </w:pPr>
    </w:p>
    <w:p w:rsidR="0011258B" w:rsidRDefault="0011258B" w:rsidP="0011258B">
      <w:pPr>
        <w:ind w:right="-2"/>
        <w:jc w:val="both"/>
        <w:rPr>
          <w:b/>
        </w:rPr>
      </w:pPr>
    </w:p>
    <w:p w:rsidR="0011258B" w:rsidRDefault="0011258B" w:rsidP="0011258B">
      <w:pPr>
        <w:ind w:right="-2"/>
        <w:jc w:val="both"/>
        <w:rPr>
          <w:b/>
        </w:rPr>
      </w:pPr>
      <w:r>
        <w:rPr>
          <w:b/>
        </w:rPr>
        <w:t>С уважение,</w:t>
      </w:r>
    </w:p>
    <w:p w:rsidR="0011258B" w:rsidRDefault="0011258B" w:rsidP="0011258B">
      <w:pPr>
        <w:ind w:right="-284"/>
        <w:jc w:val="both"/>
        <w:rPr>
          <w:b/>
        </w:rPr>
      </w:pPr>
    </w:p>
    <w:p w:rsidR="0011258B" w:rsidRDefault="0011258B" w:rsidP="0011258B">
      <w:pPr>
        <w:ind w:right="-284"/>
        <w:jc w:val="both"/>
        <w:rPr>
          <w:b/>
        </w:rPr>
      </w:pPr>
      <w:r>
        <w:rPr>
          <w:rFonts w:eastAsia="Calibri"/>
          <w:b/>
        </w:rPr>
        <w:t>ДИМИТЪР НИКОЛОВ</w:t>
      </w:r>
      <w:r>
        <w:rPr>
          <w:b/>
        </w:rPr>
        <w:t xml:space="preserve"> </w:t>
      </w:r>
    </w:p>
    <w:p w:rsidR="0011258B" w:rsidRDefault="0011258B" w:rsidP="0011258B">
      <w:pPr>
        <w:rPr>
          <w:b/>
        </w:rPr>
      </w:pPr>
      <w:r>
        <w:rPr>
          <w:b/>
        </w:rPr>
        <w:t>КМЕТ НА ОБЩИНА БУРГАС</w:t>
      </w:r>
    </w:p>
    <w:p w:rsidR="0011258B" w:rsidRDefault="0011258B" w:rsidP="0011258B">
      <w:pPr>
        <w:ind w:right="-2"/>
        <w:jc w:val="both"/>
        <w:rPr>
          <w:b/>
        </w:rPr>
      </w:pPr>
    </w:p>
    <w:p w:rsidR="0011258B" w:rsidRDefault="0011258B" w:rsidP="0011258B">
      <w:pPr>
        <w:ind w:right="-2"/>
        <w:jc w:val="both"/>
      </w:pPr>
      <w:bookmarkStart w:id="0" w:name="_GoBack"/>
      <w:bookmarkEnd w:id="0"/>
    </w:p>
    <w:sectPr w:rsidR="0011258B" w:rsidSect="00424F39">
      <w:pgSz w:w="11906" w:h="16838"/>
      <w:pgMar w:top="851" w:right="851" w:bottom="1418" w:left="851" w:header="709" w:footer="709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06A1" w:rsidRDefault="006006A1">
      <w:r>
        <w:separator/>
      </w:r>
    </w:p>
  </w:endnote>
  <w:endnote w:type="continuationSeparator" w:id="0">
    <w:p w:rsidR="006006A1" w:rsidRDefault="006006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06A1" w:rsidRDefault="006006A1">
      <w:r>
        <w:separator/>
      </w:r>
    </w:p>
  </w:footnote>
  <w:footnote w:type="continuationSeparator" w:id="0">
    <w:p w:rsidR="006006A1" w:rsidRDefault="006006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E3B"/>
    <w:rsid w:val="000002FE"/>
    <w:rsid w:val="00034639"/>
    <w:rsid w:val="0011258B"/>
    <w:rsid w:val="0012554A"/>
    <w:rsid w:val="001641E7"/>
    <w:rsid w:val="00206B00"/>
    <w:rsid w:val="002F04FA"/>
    <w:rsid w:val="00375787"/>
    <w:rsid w:val="0039302D"/>
    <w:rsid w:val="003A3855"/>
    <w:rsid w:val="003B2CAD"/>
    <w:rsid w:val="003E5CA1"/>
    <w:rsid w:val="003F4703"/>
    <w:rsid w:val="00424C81"/>
    <w:rsid w:val="00424F39"/>
    <w:rsid w:val="004734E0"/>
    <w:rsid w:val="004811DA"/>
    <w:rsid w:val="004A3804"/>
    <w:rsid w:val="004D4D99"/>
    <w:rsid w:val="00505E0A"/>
    <w:rsid w:val="005C53A4"/>
    <w:rsid w:val="006006A1"/>
    <w:rsid w:val="00651422"/>
    <w:rsid w:val="00695121"/>
    <w:rsid w:val="00697CA3"/>
    <w:rsid w:val="006B4D93"/>
    <w:rsid w:val="006F08B8"/>
    <w:rsid w:val="006F1558"/>
    <w:rsid w:val="00723359"/>
    <w:rsid w:val="007857CF"/>
    <w:rsid w:val="007A5526"/>
    <w:rsid w:val="00822555"/>
    <w:rsid w:val="00824934"/>
    <w:rsid w:val="008A2902"/>
    <w:rsid w:val="008B3E91"/>
    <w:rsid w:val="008D2085"/>
    <w:rsid w:val="008D6A28"/>
    <w:rsid w:val="00923E3B"/>
    <w:rsid w:val="009A5CD1"/>
    <w:rsid w:val="009E61B4"/>
    <w:rsid w:val="00A27930"/>
    <w:rsid w:val="00A32218"/>
    <w:rsid w:val="00A934F7"/>
    <w:rsid w:val="00AD781E"/>
    <w:rsid w:val="00B319D0"/>
    <w:rsid w:val="00B31D09"/>
    <w:rsid w:val="00BD3534"/>
    <w:rsid w:val="00C71A48"/>
    <w:rsid w:val="00CA2FB0"/>
    <w:rsid w:val="00D176A1"/>
    <w:rsid w:val="00D2402F"/>
    <w:rsid w:val="00D74E30"/>
    <w:rsid w:val="00D76B3A"/>
    <w:rsid w:val="00E02BEC"/>
    <w:rsid w:val="00E75131"/>
    <w:rsid w:val="00EF7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2F847454-AA0C-4740-9D55-974AFF986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857CF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semiHidden/>
    <w:rsid w:val="00723359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rsid w:val="00C71A4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C71A48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E02B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02BEC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rsid w:val="004811DA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11258B"/>
    <w:pPr>
      <w:ind w:left="720"/>
      <w:contextualSpacing/>
    </w:pPr>
  </w:style>
  <w:style w:type="character" w:styleId="Strong">
    <w:name w:val="Strong"/>
    <w:basedOn w:val="DefaultParagraphFont"/>
    <w:qFormat/>
    <w:rsid w:val="001125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mailto:obshtina@burgas.b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Obstina Bourgas</Company>
  <LinksUpToDate>false</LinksUpToDate>
  <CharactersWithSpaces>3606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Lena_B</dc:creator>
  <cp:keywords/>
  <dc:description/>
  <cp:lastModifiedBy>Marina Frants</cp:lastModifiedBy>
  <cp:revision>2</cp:revision>
  <cp:lastPrinted>2024-08-16T06:59:00Z</cp:lastPrinted>
  <dcterms:created xsi:type="dcterms:W3CDTF">2024-08-22T09:26:00Z</dcterms:created>
  <dcterms:modified xsi:type="dcterms:W3CDTF">2024-08-22T09:26:00Z</dcterms:modified>
</cp:coreProperties>
</file>