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F926D" w14:textId="77777777" w:rsidR="006B188F" w:rsidRPr="00A346B3" w:rsidRDefault="006B188F" w:rsidP="006B188F">
      <w:pPr>
        <w:keepNext/>
        <w:spacing w:after="0" w:line="240" w:lineRule="auto"/>
        <w:ind w:left="-142" w:right="-142" w:hanging="426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A346B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4F2CF69B" wp14:editId="0AFD87E1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46B3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A346B3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A346B3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          </w:t>
      </w:r>
      <w:r w:rsidRPr="00A346B3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14:paraId="564122CF" w14:textId="77777777" w:rsidR="006B188F" w:rsidRPr="00A346B3" w:rsidRDefault="006B188F" w:rsidP="006B188F">
      <w:pPr>
        <w:keepNext/>
        <w:spacing w:after="0" w:line="240" w:lineRule="auto"/>
        <w:ind w:left="142" w:right="-142" w:hanging="426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A346B3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A346B3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 w:rsidRPr="00A346B3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14:paraId="1BE1366B" w14:textId="77777777" w:rsidR="006B188F" w:rsidRPr="00A346B3" w:rsidRDefault="006B188F" w:rsidP="006B188F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телефон: 056/840915-19; факс: 056/841314</w:t>
      </w: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A346B3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A346B3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A346B3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A346B3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A346B3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A346B3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14:paraId="29F17938" w14:textId="77777777" w:rsidR="006B188F" w:rsidRPr="00A346B3" w:rsidRDefault="006B188F" w:rsidP="006B188F">
      <w:pPr>
        <w:spacing w:after="0" w:line="240" w:lineRule="auto"/>
        <w:ind w:left="142" w:right="-142" w:hanging="426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r w:rsidRPr="00A346B3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 поща:</w:t>
      </w:r>
      <w:r w:rsidRPr="00A346B3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9" w:history="1"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A346B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A346B3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A346B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A346B3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A346B3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10" w:history="1"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A346B3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14:paraId="2FC424B9" w14:textId="77777777" w:rsidR="006B188F" w:rsidRPr="00A346B3" w:rsidRDefault="006B188F" w:rsidP="006B188F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A346B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B5287F9" wp14:editId="68372F00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46B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28130125" wp14:editId="7C1FC2BA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46B3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A346B3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A346B3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A346B3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A346B3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</w:t>
      </w:r>
      <w:r w:rsidRPr="00A346B3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</w:t>
      </w:r>
      <w:r w:rsidRPr="00A346B3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>www.burgas.bg</w:t>
      </w:r>
      <w:r w:rsidRPr="00A346B3">
        <w:rPr>
          <w:rFonts w:ascii="Century Gothic" w:eastAsia="Times New Roman" w:hAnsi="Century Gothic" w:cs="Times New Roman"/>
          <w:noProof/>
          <w:sz w:val="16"/>
          <w:szCs w:val="16"/>
          <w:lang w:val="en-AU" w:eastAsia="bg-BG"/>
        </w:rPr>
        <w:t xml:space="preserve"> </w:t>
      </w:r>
      <w:r w:rsidRPr="00A346B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7E550D" wp14:editId="2E91BAC0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DA87C2" w14:textId="77777777" w:rsidR="007B2E73" w:rsidRPr="00221C74" w:rsidRDefault="007B2E73" w:rsidP="006B188F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E550D" id="Rectangle 9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14:paraId="4EDA87C2" w14:textId="77777777" w:rsidR="007B2E73" w:rsidRPr="00221C74" w:rsidRDefault="007B2E73" w:rsidP="006B188F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19CB6" w14:textId="77777777" w:rsidR="006B188F" w:rsidRPr="00A346B3" w:rsidRDefault="006B188F" w:rsidP="006B188F">
      <w:pPr>
        <w:spacing w:after="0" w:line="240" w:lineRule="auto"/>
        <w:ind w:left="142" w:right="-142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8A59AE1" w14:textId="77777777" w:rsidR="006B188F" w:rsidRPr="0055230B" w:rsidRDefault="006B188F" w:rsidP="006B1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ДО</w:t>
      </w:r>
    </w:p>
    <w:p w14:paraId="74337C62" w14:textId="77777777" w:rsidR="006B188F" w:rsidRPr="0055230B" w:rsidRDefault="006B188F" w:rsidP="006B1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ОБЩИНСКИ СЪВЕТ</w:t>
      </w:r>
    </w:p>
    <w:p w14:paraId="7637A2DA" w14:textId="77777777" w:rsidR="006B188F" w:rsidRPr="0055230B" w:rsidRDefault="006B188F" w:rsidP="006B1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БУРГАС</w:t>
      </w:r>
    </w:p>
    <w:p w14:paraId="005E19D8" w14:textId="77777777" w:rsidR="006B188F" w:rsidRPr="0055230B" w:rsidRDefault="006B188F" w:rsidP="006B1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351236C1" w14:textId="77777777" w:rsidR="006B188F" w:rsidRPr="0055230B" w:rsidRDefault="006B188F" w:rsidP="006B18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Д О К Л АД Н А  З А П И С К А</w:t>
      </w:r>
    </w:p>
    <w:p w14:paraId="16CB684D" w14:textId="77777777" w:rsidR="006B188F" w:rsidRPr="0055230B" w:rsidRDefault="006B188F" w:rsidP="006B18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ОТ</w:t>
      </w:r>
    </w:p>
    <w:p w14:paraId="146D2033" w14:textId="77777777" w:rsidR="006B188F" w:rsidRPr="0055230B" w:rsidRDefault="006B188F" w:rsidP="006B1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СТАНИМИР АПОСТОЛОВ </w:t>
      </w:r>
    </w:p>
    <w:p w14:paraId="39791048" w14:textId="77777777" w:rsidR="006B188F" w:rsidRPr="0055230B" w:rsidRDefault="006B188F" w:rsidP="006B18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ЗАМ.-КМЕТ „ФИНАНСИ, БЮДЖЕТ, ИКОНОМИКА И МОРСКО ДЕЛО“</w:t>
      </w:r>
    </w:p>
    <w:p w14:paraId="74726621" w14:textId="77777777" w:rsidR="005C00F9" w:rsidRPr="0055230B" w:rsidRDefault="005C00F9" w:rsidP="005C00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18B35D65" w14:textId="1807784E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sz w:val="26"/>
          <w:szCs w:val="26"/>
          <w:lang w:val="ru-RU" w:eastAsia="ko-KR"/>
        </w:rPr>
        <w:t>ОТНОСНО: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Приемане на годишните финансови отчети на общинските еднол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ични търговски дружества за 2023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година, годишен обобщен доклад за резултатите от дейността на общинск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ите публични предприятия за 2023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г.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,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отчети за изпълнението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на бизнес програмите за 2023 година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</w:t>
      </w:r>
      <w:r w:rsidR="00181F43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и</w:t>
      </w:r>
      <w:r w:rsidR="00181F4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приемане на 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нови бизнес програми за периода 2024-2026</w:t>
      </w:r>
      <w:r w:rsidR="00096A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 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год</w:t>
      </w:r>
      <w:r w:rsidR="006B188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ина.</w:t>
      </w:r>
    </w:p>
    <w:p w14:paraId="3412A1F1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val="ru-RU" w:eastAsia="ko-KR"/>
        </w:rPr>
      </w:pPr>
    </w:p>
    <w:p w14:paraId="49DB6182" w14:textId="77777777" w:rsidR="005C00F9" w:rsidRPr="0055230B" w:rsidRDefault="005C00F9" w:rsidP="005C00F9">
      <w:pPr>
        <w:spacing w:line="276" w:lineRule="auto"/>
        <w:ind w:firstLine="567"/>
        <w:jc w:val="both"/>
        <w:rPr>
          <w:rFonts w:ascii="Times New Roman" w:eastAsia="Batang" w:hAnsi="Times New Roman" w:cs="Times New Roman"/>
          <w:sz w:val="26"/>
          <w:szCs w:val="26"/>
          <w:lang w:val="ru-RU" w:eastAsia="ko-KR"/>
        </w:rPr>
      </w:pPr>
      <w:r w:rsidRPr="0055230B">
        <w:rPr>
          <w:rFonts w:ascii="Times New Roman" w:eastAsia="Batang" w:hAnsi="Times New Roman" w:cs="Times New Roman"/>
          <w:b/>
          <w:sz w:val="26"/>
          <w:szCs w:val="26"/>
          <w:lang w:val="ru-RU" w:eastAsia="ko-KR"/>
        </w:rPr>
        <w:t>УВАЖАЕМИ ОБЩИНСКИ СЪВЕТНИЦИ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,</w:t>
      </w:r>
    </w:p>
    <w:p w14:paraId="00389298" w14:textId="77777777" w:rsidR="009854A6" w:rsidRPr="0055230B" w:rsidRDefault="005C00F9" w:rsidP="004145E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>Община Бургас е едноличен собственик на капитала на петнадесет търговски дружества, от</w:t>
      </w:r>
      <w:r w:rsidR="00181F43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които девет лечебни заведения и притежава над 50% от капитала на „Бургасинвест“ ООД. Тези дружества са публични предприя</w:t>
      </w:r>
      <w:r w:rsidR="00AB754B" w:rsidRPr="0055230B">
        <w:rPr>
          <w:rFonts w:ascii="Times New Roman" w:hAnsi="Times New Roman" w:cs="Times New Roman"/>
          <w:sz w:val="26"/>
          <w:szCs w:val="26"/>
          <w:lang w:eastAsia="bg-BG"/>
        </w:rPr>
        <w:t>тия, по смисъла на Закона за публичните предприятия и правилника за прилагането му</w:t>
      </w:r>
      <w:r w:rsidR="00DA3BDF" w:rsidRPr="0055230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AB754B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и като такива имат ангажимент да представят ежегодно </w:t>
      </w:r>
      <w:r w:rsidR="00AB754B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отчети за изпълнението на приетитите от Общински съвет бизнес програми за три годишен период. </w:t>
      </w:r>
      <w:r w:rsidR="00DA3BD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В тази връзка </w:t>
      </w:r>
      <w:r w:rsidR="009854A6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в Приложение № 3 </w:t>
      </w:r>
      <w:r w:rsidR="00DA3BD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към докладната записка са приложени изготвени от управителите на общинските дружества отчети за 2023г. </w:t>
      </w:r>
    </w:p>
    <w:p w14:paraId="1F937E5E" w14:textId="7F8A850D" w:rsidR="0070248D" w:rsidRPr="0055230B" w:rsidRDefault="0070248D" w:rsidP="0070248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>В Приложение № 1 към настоящата докладна записка, са представени годишните финансови отчети на всички еднолични общински търговски дружества, както и консолидиран финансов отчет с резултатите от дейността на еднолично търговско дружество „</w:t>
      </w:r>
      <w:r w:rsidRPr="0055230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Медицински център </w:t>
      </w:r>
      <w:r w:rsidRPr="0055230B">
        <w:rPr>
          <w:rFonts w:ascii="Times New Roman" w:hAnsi="Times New Roman" w:cs="Times New Roman"/>
          <w:sz w:val="26"/>
          <w:szCs w:val="26"/>
        </w:rPr>
        <w:t xml:space="preserve">Вяра и Надежда – Бургас“ </w:t>
      </w:r>
      <w:r w:rsidRPr="0055230B">
        <w:rPr>
          <w:rFonts w:ascii="Times New Roman" w:eastAsia="Calibri" w:hAnsi="Times New Roman" w:cs="Times New Roman"/>
          <w:sz w:val="26"/>
          <w:szCs w:val="26"/>
          <w:lang w:val="ru-RU"/>
        </w:rPr>
        <w:t>ЕООД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, собственост на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„Комплексен онкологичен център - Бургас“ ЕООД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, изготвени съгласно изискванията на Закона за счетоводството, с приложени доклади за дейността от съответните управители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>. З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а дружествата, чийто отчети подлежат на проверка и заверка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са предоставени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и докладите на независимите финансови одитори.</w:t>
      </w:r>
    </w:p>
    <w:p w14:paraId="78639457" w14:textId="77777777" w:rsidR="0070248D" w:rsidRPr="0055230B" w:rsidRDefault="0070248D" w:rsidP="0070248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>Приложение № 2 съдържа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изготвени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сравнителни таблици, с основните показатели за финансовото състояние на 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публичните търговски дружества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за отчетната 2023г. и предходната 2022г. Изчислени са коефициенти на рентабилност на собствения капитал и продажбите, коефициенти на задлъжнялост, степен на мобилност на имуществото, финансова автономност, обща ликвидност. </w:t>
      </w:r>
    </w:p>
    <w:p w14:paraId="1F3ED6A7" w14:textId="77777777" w:rsidR="0070248D" w:rsidRPr="0055230B" w:rsidRDefault="0070248D" w:rsidP="0070248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en-US"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lastRenderedPageBreak/>
        <w:t>Видно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от представените данни, размерът на собствения капитал, който отразява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разликата между стойността на правата и задълженията, 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за всяко от общинските търговски дружества е положителна величина, което  е показател за финансова стабилност. </w:t>
      </w:r>
    </w:p>
    <w:p w14:paraId="0329C442" w14:textId="6191F48A" w:rsidR="006B42CC" w:rsidRPr="006B42CC" w:rsidRDefault="0070248D" w:rsidP="0070248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Общата стойност на собствения капитал на общинските публични предприятия за 2023г. </w:t>
      </w:r>
      <w:r w:rsidR="006B42CC" w:rsidRPr="006B42CC">
        <w:rPr>
          <w:rFonts w:ascii="Times New Roman" w:hAnsi="Times New Roman" w:cs="Times New Roman"/>
          <w:sz w:val="26"/>
          <w:szCs w:val="26"/>
          <w:lang w:eastAsia="bg-BG"/>
        </w:rPr>
        <w:t>е увеличена с 1 940 хил.лв. спрямо 2022г. и е в размер на 54 622 хил</w:t>
      </w:r>
      <w:r w:rsidR="00BC70B7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="006B42CC"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 л</w:t>
      </w:r>
      <w:r w:rsidR="00BC70B7">
        <w:rPr>
          <w:rFonts w:ascii="Times New Roman" w:hAnsi="Times New Roman" w:cs="Times New Roman"/>
          <w:sz w:val="26"/>
          <w:szCs w:val="26"/>
          <w:lang w:eastAsia="bg-BG"/>
        </w:rPr>
        <w:t>в</w:t>
      </w:r>
      <w:r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. </w:t>
      </w:r>
    </w:p>
    <w:p w14:paraId="48BD80AF" w14:textId="3E18442E" w:rsidR="0070248D" w:rsidRPr="006B42CC" w:rsidRDefault="006B42CC" w:rsidP="0070248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През 2023г., общинските публични предприятия реализират общо печалба в размер на 3 711 хил. лева, което е увеличение на финансовия резултат с </w:t>
      </w:r>
      <w:r w:rsidR="0070248D" w:rsidRPr="006B42CC">
        <w:rPr>
          <w:rFonts w:ascii="Times New Roman" w:hAnsi="Times New Roman" w:cs="Times New Roman"/>
          <w:sz w:val="26"/>
          <w:szCs w:val="26"/>
          <w:lang w:eastAsia="bg-BG"/>
        </w:rPr>
        <w:t>84%</w:t>
      </w:r>
      <w:r w:rsidR="00CE08E0"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70248D"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спрямо предходната година. </w:t>
      </w:r>
    </w:p>
    <w:p w14:paraId="28FEA65F" w14:textId="5FC508C1" w:rsidR="0070248D" w:rsidRPr="0055230B" w:rsidRDefault="0070248D" w:rsidP="0070248D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Показателят за финансова автономност дава информация за съотношението между привлечения и собствен капитал. Стойността му за публични предприятия на община Бургас за 2023г. е 1,73, което показва финансовата им </w:t>
      </w:r>
      <w:r w:rsidR="006B42CC">
        <w:rPr>
          <w:rFonts w:ascii="Times New Roman" w:hAnsi="Times New Roman" w:cs="Times New Roman"/>
          <w:sz w:val="26"/>
          <w:szCs w:val="26"/>
          <w:lang w:eastAsia="bg-BG"/>
        </w:rPr>
        <w:t xml:space="preserve">стабилност и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независимост от кредитори.  </w:t>
      </w:r>
    </w:p>
    <w:p w14:paraId="4C415A76" w14:textId="2FF87E23" w:rsidR="0070248D" w:rsidRPr="0055230B" w:rsidRDefault="0070248D" w:rsidP="0070248D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>Коефициентът на задлъжнялост изразява степента на зависимост на предприятията от кредитори.  Стойността на показателят е 0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>.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58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>,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което показва, че публичните предприятия използват привлечен капитал в разумни граници, без да нарушава</w:t>
      </w:r>
      <w:r w:rsidR="006B42CC">
        <w:rPr>
          <w:rFonts w:ascii="Times New Roman" w:hAnsi="Times New Roman" w:cs="Times New Roman"/>
          <w:sz w:val="26"/>
          <w:szCs w:val="26"/>
          <w:lang w:eastAsia="bg-BG"/>
        </w:rPr>
        <w:t>т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финансовия баланс. </w:t>
      </w:r>
    </w:p>
    <w:p w14:paraId="02383371" w14:textId="77777777" w:rsidR="0070248D" w:rsidRPr="0055230B" w:rsidRDefault="0070248D" w:rsidP="0070248D">
      <w:pPr>
        <w:keepNext/>
        <w:keepLines/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Коефициентът за обща ликвидност определя възможността на публичните предприятия да погасяват текущите си задължения с краткотрайните активи. Стойността му за общинските публични предприятия към 31.12.2023г. е 1,87 което показва, че краткотрайните активи са повече от задълженията и не съществува риск или невъзможност за изплащането им. </w:t>
      </w:r>
    </w:p>
    <w:p w14:paraId="411A2FF8" w14:textId="1B939461" w:rsidR="0070248D" w:rsidRPr="0055230B" w:rsidRDefault="0070248D" w:rsidP="0070248D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>Коефициент</w:t>
      </w:r>
      <w:r w:rsidR="006B42CC">
        <w:rPr>
          <w:rFonts w:ascii="Times New Roman" w:hAnsi="Times New Roman" w:cs="Times New Roman"/>
          <w:sz w:val="26"/>
          <w:szCs w:val="26"/>
          <w:lang w:eastAsia="bg-BG"/>
        </w:rPr>
        <w:t>ът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на рентабилност на собствения капитал е 6,86 и показва процентното увеличение за 2023г. на вложения капитал, в резултат от реализираната от публичните предприятия чиста печалба.</w:t>
      </w:r>
    </w:p>
    <w:p w14:paraId="6FA14525" w14:textId="3451113E" w:rsidR="0070248D" w:rsidRPr="006B42CC" w:rsidRDefault="00746E03" w:rsidP="0070248D">
      <w:pPr>
        <w:spacing w:after="0" w:line="276" w:lineRule="auto"/>
        <w:ind w:firstLine="420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 xml:space="preserve">В съответствие с приетата от Общински съвет- Бургас </w:t>
      </w:r>
      <w:r w:rsidR="0070248D"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Политика на Община Бургас за участие в общинските публичните предприятия, приета с решение </w:t>
      </w:r>
      <w:r w:rsidR="002A7959">
        <w:rPr>
          <w:rFonts w:ascii="Times New Roman" w:hAnsi="Times New Roman" w:cs="Times New Roman"/>
          <w:sz w:val="26"/>
          <w:szCs w:val="26"/>
          <w:lang w:eastAsia="bg-BG"/>
        </w:rPr>
        <w:t xml:space="preserve">по т.9 от заседание, проведено на 14.04.2021г. </w:t>
      </w:r>
      <w:r w:rsidR="002A7959">
        <w:rPr>
          <w:rFonts w:ascii="Times New Roman" w:hAnsi="Times New Roman" w:cs="Times New Roman"/>
          <w:sz w:val="26"/>
          <w:szCs w:val="26"/>
          <w:lang w:val="en-US" w:eastAsia="bg-BG"/>
        </w:rPr>
        <w:t>(</w:t>
      </w:r>
      <w:r>
        <w:rPr>
          <w:rFonts w:ascii="Times New Roman" w:hAnsi="Times New Roman" w:cs="Times New Roman"/>
          <w:sz w:val="26"/>
          <w:szCs w:val="26"/>
          <w:lang w:eastAsia="bg-BG"/>
        </w:rPr>
        <w:t>Протокол № 2</w:t>
      </w:r>
      <w:r w:rsidR="002A7959">
        <w:rPr>
          <w:rFonts w:ascii="Times New Roman" w:hAnsi="Times New Roman" w:cs="Times New Roman"/>
          <w:sz w:val="26"/>
          <w:szCs w:val="26"/>
          <w:lang w:val="en-US" w:eastAsia="bg-BG"/>
        </w:rPr>
        <w:t>/</w:t>
      </w:r>
      <w:r w:rsidR="002A7959">
        <w:rPr>
          <w:rFonts w:ascii="Times New Roman" w:hAnsi="Times New Roman" w:cs="Times New Roman"/>
          <w:sz w:val="26"/>
          <w:szCs w:val="26"/>
          <w:lang w:eastAsia="bg-BG"/>
        </w:rPr>
        <w:t>14.04.2021г.</w:t>
      </w:r>
      <w:r w:rsidR="002A7959">
        <w:rPr>
          <w:rFonts w:ascii="Times New Roman" w:hAnsi="Times New Roman" w:cs="Times New Roman"/>
          <w:sz w:val="26"/>
          <w:szCs w:val="26"/>
          <w:lang w:val="en-US" w:eastAsia="bg-BG"/>
        </w:rPr>
        <w:t>)</w:t>
      </w:r>
      <w:r w:rsidR="002A795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и чл.14 ал.2 от Правилника за прилагане на Закона за публичните предприятия, заедно с Годишните финансови отчети дружествата представят и </w:t>
      </w:r>
      <w:r w:rsidRPr="00746E03">
        <w:rPr>
          <w:rFonts w:ascii="Times New Roman" w:hAnsi="Times New Roman" w:cs="Times New Roman"/>
          <w:sz w:val="26"/>
          <w:szCs w:val="26"/>
          <w:lang w:eastAsia="bg-BG"/>
        </w:rPr>
        <w:t> отчети за степента на изпълнение на финансовите и нефинансовите показатели, заложени в бизнес програмите.</w:t>
      </w:r>
      <w:r w:rsidR="002A7959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2A7959">
        <w:rPr>
          <w:rFonts w:ascii="Times New Roman" w:hAnsi="Times New Roman" w:cs="Times New Roman"/>
          <w:sz w:val="26"/>
          <w:szCs w:val="26"/>
          <w:lang w:eastAsia="bg-BG"/>
        </w:rPr>
        <w:t xml:space="preserve">В тази връзка, </w:t>
      </w:r>
      <w:r w:rsidR="0070248D" w:rsidRPr="006B42CC">
        <w:rPr>
          <w:rFonts w:ascii="Times New Roman" w:hAnsi="Times New Roman" w:cs="Times New Roman"/>
          <w:sz w:val="26"/>
          <w:szCs w:val="26"/>
          <w:lang w:eastAsia="bg-BG"/>
        </w:rPr>
        <w:t>в приложение № 3</w:t>
      </w:r>
      <w:r w:rsidR="002A7959">
        <w:rPr>
          <w:rFonts w:ascii="Times New Roman" w:hAnsi="Times New Roman" w:cs="Times New Roman"/>
          <w:sz w:val="26"/>
          <w:szCs w:val="26"/>
          <w:lang w:eastAsia="bg-BG"/>
        </w:rPr>
        <w:t xml:space="preserve"> към настоящата докладна записка</w:t>
      </w:r>
      <w:r w:rsidR="0070248D" w:rsidRPr="006B42CC">
        <w:rPr>
          <w:rFonts w:ascii="Times New Roman" w:hAnsi="Times New Roman" w:cs="Times New Roman"/>
          <w:sz w:val="26"/>
          <w:szCs w:val="26"/>
          <w:lang w:eastAsia="bg-BG"/>
        </w:rPr>
        <w:t xml:space="preserve"> са представени всички отчети на бизнес програмите на търговските дружества за 2023г., които подлежат на утвърждаване от Общински съвет – Бургас. </w:t>
      </w:r>
    </w:p>
    <w:p w14:paraId="2EFA7099" w14:textId="286D292E" w:rsidR="0070248D" w:rsidRPr="0055230B" w:rsidRDefault="0070248D" w:rsidP="0070248D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През 2024г. изтичат приетите бизнес програми на </w:t>
      </w:r>
      <w:r w:rsidR="002A7959">
        <w:rPr>
          <w:rFonts w:ascii="Times New Roman" w:eastAsia="Batang" w:hAnsi="Times New Roman" w:cs="Times New Roman"/>
          <w:sz w:val="26"/>
          <w:szCs w:val="26"/>
          <w:lang w:eastAsia="ko-KR"/>
        </w:rPr>
        <w:t>„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Бургасбус” ЕООД, „Бургаски пазари” ЕООД, „Дезинфекционна станция - Бургас” ЕООД, „Чистота” ЕООД, „Медицински център ІІ- Бургас” ЕООД, което налага Общински съвет да одобри нови, за периода 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2024-2026 год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ина.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Същото е изискването и по отношение на новосъздадените дружества 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„МБАЛДБ „Света Анастасия“ ЕООД и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„Медицински център Вяра и Надежда - Бургас“ ЕООД като новосъздадени дружества.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В тази връзка към докладната записка са приложени в Приложение № 4 и изготвените от управителите на съответните дружества бизнес програми. </w:t>
      </w:r>
    </w:p>
    <w:p w14:paraId="75200DBD" w14:textId="11C3A0A5" w:rsidR="00DA3BDF" w:rsidRPr="0055230B" w:rsidRDefault="00AF2C1B" w:rsidP="00176C22">
      <w:pPr>
        <w:spacing w:after="0" w:line="276" w:lineRule="auto"/>
        <w:ind w:firstLineChars="250" w:firstLine="650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lastRenderedPageBreak/>
        <w:t>В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изпълнение на </w:t>
      </w:r>
      <w:r w:rsidRPr="0055230B">
        <w:rPr>
          <w:rFonts w:ascii="Times New Roman" w:hAnsi="Times New Roman" w:cs="Times New Roman"/>
          <w:sz w:val="26"/>
          <w:szCs w:val="26"/>
        </w:rPr>
        <w:t xml:space="preserve">чл.66, ал.2 от Правилника за прилагане на Закона за публичните предприятия,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в Приложение № </w:t>
      </w:r>
      <w:r w:rsidR="002D6B1B" w:rsidRPr="0055230B">
        <w:rPr>
          <w:rFonts w:ascii="Times New Roman" w:hAnsi="Times New Roman" w:cs="Times New Roman"/>
          <w:sz w:val="26"/>
          <w:szCs w:val="26"/>
          <w:lang w:eastAsia="bg-BG"/>
        </w:rPr>
        <w:t>5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към настоящата докладна записка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е представен за приемане от Общински съвет Годишен обобщен доклад за резултатите от дейността на общинските публични предприятия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, който съдържа изискуемата </w:t>
      </w:r>
      <w:r w:rsidRPr="0055230B">
        <w:rPr>
          <w:rFonts w:ascii="Times New Roman" w:hAnsi="Times New Roman" w:cs="Times New Roman"/>
          <w:sz w:val="26"/>
          <w:szCs w:val="26"/>
        </w:rPr>
        <w:t xml:space="preserve">по чл.22, ал.1 от цитирания правилник 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>информация</w:t>
      </w:r>
      <w:r w:rsidRPr="0055230B">
        <w:rPr>
          <w:rFonts w:ascii="Times New Roman" w:hAnsi="Times New Roman" w:cs="Times New Roman"/>
          <w:sz w:val="26"/>
          <w:szCs w:val="26"/>
        </w:rPr>
        <w:t xml:space="preserve">. </w:t>
      </w:r>
      <w:r w:rsidR="003D2525" w:rsidRPr="0055230B">
        <w:rPr>
          <w:rFonts w:ascii="Times New Roman" w:hAnsi="Times New Roman" w:cs="Times New Roman"/>
          <w:sz w:val="26"/>
          <w:szCs w:val="26"/>
          <w:lang w:eastAsia="bg-BG"/>
        </w:rPr>
        <w:t>Видно от изготвения обобщен доклад, о</w:t>
      </w:r>
      <w:r w:rsidR="005C00F9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бщинските търговски дружества </w:t>
      </w:r>
      <w:r w:rsidR="00DA3BDF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увеличават двукратно реализираната обща печалба </w:t>
      </w:r>
      <w:r w:rsidR="008C343A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спрямо предходната година </w:t>
      </w:r>
      <w:r w:rsidR="00DA3BDF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и приключват </w:t>
      </w:r>
      <w:r w:rsidR="008C343A" w:rsidRPr="0055230B">
        <w:rPr>
          <w:rFonts w:ascii="Times New Roman" w:hAnsi="Times New Roman" w:cs="Times New Roman"/>
          <w:sz w:val="26"/>
          <w:szCs w:val="26"/>
          <w:lang w:eastAsia="bg-BG"/>
        </w:rPr>
        <w:t>финансовата</w:t>
      </w:r>
      <w:r w:rsidR="00DA3BDF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2023г. с </w:t>
      </w:r>
      <w:r w:rsidR="00176C22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обща </w:t>
      </w:r>
      <w:r w:rsidR="00DA3BDF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печалба в размер на </w:t>
      </w:r>
      <w:r w:rsidR="005C00F9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6B188F" w:rsidRPr="00CE08E0">
        <w:rPr>
          <w:rFonts w:ascii="Times New Roman" w:hAnsi="Times New Roman" w:cs="Times New Roman"/>
          <w:sz w:val="26"/>
          <w:szCs w:val="26"/>
          <w:lang w:eastAsia="bg-BG"/>
        </w:rPr>
        <w:t>3 7</w:t>
      </w:r>
      <w:r w:rsidR="00176C22" w:rsidRPr="00CE08E0">
        <w:rPr>
          <w:rFonts w:ascii="Times New Roman" w:hAnsi="Times New Roman" w:cs="Times New Roman"/>
          <w:sz w:val="26"/>
          <w:szCs w:val="26"/>
          <w:lang w:eastAsia="bg-BG"/>
        </w:rPr>
        <w:t>11</w:t>
      </w:r>
      <w:r w:rsidR="005C00F9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хил. лв. </w:t>
      </w:r>
    </w:p>
    <w:p w14:paraId="577E9969" w14:textId="4EA46DA6" w:rsidR="003D2525" w:rsidRPr="0055230B" w:rsidRDefault="005C00F9" w:rsidP="008C343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>Извършените инвестиции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със собствени средства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, свързани с </w:t>
      </w:r>
      <w:r w:rsidRPr="0055230B">
        <w:rPr>
          <w:rFonts w:ascii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подобряване качеството на предоставяните услуги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8C343A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и оптимизиране на разходите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са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2A7959" w:rsidRPr="0055230B">
        <w:rPr>
          <w:rFonts w:ascii="Times New Roman" w:hAnsi="Times New Roman" w:cs="Times New Roman"/>
          <w:sz w:val="26"/>
          <w:szCs w:val="26"/>
          <w:lang w:eastAsia="bg-BG"/>
        </w:rPr>
        <w:t>нараснали</w:t>
      </w:r>
      <w:r w:rsidR="008C343A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от 869 550 лв</w:t>
      </w:r>
      <w:r w:rsidR="009854A6" w:rsidRPr="0055230B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="008C343A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през 2022г.  на </w:t>
      </w:r>
      <w:r w:rsidR="00714217" w:rsidRPr="0055230B">
        <w:rPr>
          <w:rFonts w:ascii="Times New Roman" w:hAnsi="Times New Roman" w:cs="Times New Roman"/>
          <w:sz w:val="26"/>
          <w:szCs w:val="26"/>
          <w:lang w:eastAsia="bg-BG"/>
        </w:rPr>
        <w:t>3</w:t>
      </w:r>
      <w:r w:rsidR="00714217" w:rsidRPr="0055230B">
        <w:rPr>
          <w:rFonts w:ascii="Times New Roman" w:hAnsi="Times New Roman" w:cs="Times New Roman"/>
          <w:sz w:val="26"/>
          <w:szCs w:val="26"/>
          <w:lang w:val="en-US" w:eastAsia="bg-BG"/>
        </w:rPr>
        <w:t> </w:t>
      </w:r>
      <w:r w:rsidR="00714217" w:rsidRPr="0055230B">
        <w:rPr>
          <w:rFonts w:ascii="Times New Roman" w:hAnsi="Times New Roman" w:cs="Times New Roman"/>
          <w:sz w:val="26"/>
          <w:szCs w:val="26"/>
          <w:lang w:eastAsia="bg-BG"/>
        </w:rPr>
        <w:t>248</w:t>
      </w:r>
      <w:r w:rsidR="00714217"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714217" w:rsidRPr="0055230B">
        <w:rPr>
          <w:rFonts w:ascii="Times New Roman" w:hAnsi="Times New Roman" w:cs="Times New Roman"/>
          <w:sz w:val="26"/>
          <w:szCs w:val="26"/>
          <w:lang w:eastAsia="bg-BG"/>
        </w:rPr>
        <w:t>851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55230B">
        <w:rPr>
          <w:rFonts w:ascii="Times New Roman" w:hAnsi="Times New Roman" w:cs="Times New Roman"/>
          <w:color w:val="000000" w:themeColor="text1"/>
          <w:sz w:val="26"/>
          <w:szCs w:val="26"/>
          <w:lang w:eastAsia="bg-BG"/>
        </w:rPr>
        <w:t>л</w:t>
      </w:r>
      <w:r w:rsidR="00176C22" w:rsidRPr="0055230B">
        <w:rPr>
          <w:rFonts w:ascii="Times New Roman" w:hAnsi="Times New Roman" w:cs="Times New Roman"/>
          <w:color w:val="000000" w:themeColor="text1"/>
          <w:sz w:val="26"/>
          <w:szCs w:val="26"/>
          <w:lang w:eastAsia="bg-BG"/>
        </w:rPr>
        <w:t>в.</w:t>
      </w:r>
      <w:r w:rsidRPr="0055230B">
        <w:rPr>
          <w:rFonts w:ascii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8C343A" w:rsidRPr="0055230B">
        <w:rPr>
          <w:rFonts w:ascii="Times New Roman" w:hAnsi="Times New Roman" w:cs="Times New Roman"/>
          <w:color w:val="000000" w:themeColor="text1"/>
          <w:sz w:val="26"/>
          <w:szCs w:val="26"/>
          <w:lang w:eastAsia="bg-BG"/>
        </w:rPr>
        <w:t>през 2023г. По значимите от тях са за изграждане на ф</w:t>
      </w:r>
      <w:r w:rsidR="00C572FB" w:rsidRPr="0055230B">
        <w:rPr>
          <w:rFonts w:ascii="Times New Roman" w:hAnsi="Times New Roman" w:cs="Times New Roman"/>
          <w:color w:val="000000"/>
          <w:sz w:val="26"/>
          <w:szCs w:val="26"/>
        </w:rPr>
        <w:t>отоволтаична електрическа централа за производство на електроенергия от възобновяеми източници с мощност 990 кW</w:t>
      </w:r>
      <w:r w:rsidR="003D2525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C343A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от „Бургасбус“ ЕООД, която да захранва новите </w:t>
      </w:r>
      <w:r w:rsidR="00C572FB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 44 броя зарядни станции за електробуси</w:t>
      </w:r>
      <w:r w:rsidR="005B3D8E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те, с които дружеството обслужва линиите на градския транспорт. Тази инвестиция е поредната стъпка в екологичен и енергийно независим градски транспорт. </w:t>
      </w:r>
    </w:p>
    <w:p w14:paraId="69BBF30F" w14:textId="70908ED5" w:rsidR="00C572FB" w:rsidRPr="0055230B" w:rsidRDefault="005B3D8E" w:rsidP="008C343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55230B">
        <w:rPr>
          <w:rFonts w:ascii="Times New Roman" w:hAnsi="Times New Roman" w:cs="Times New Roman"/>
          <w:color w:val="000000"/>
          <w:sz w:val="26"/>
          <w:szCs w:val="26"/>
        </w:rPr>
        <w:t>Увеличения</w:t>
      </w:r>
      <w:r w:rsidR="002A7959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 интерес към  социалната програма 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“Позвъни и се вози”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наложи през 2023г., дружеството да закупи още един  микробус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който да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обслужва трудно подвижни граждани. За модернизиране на системата за заплащане на транспортната услуга, </w:t>
      </w:r>
      <w:r w:rsidRPr="0055230B">
        <w:rPr>
          <w:rFonts w:ascii="Times New Roman" w:hAnsi="Times New Roman" w:cs="Times New Roman"/>
          <w:color w:val="000000"/>
          <w:sz w:val="26"/>
          <w:szCs w:val="26"/>
        </w:rPr>
        <w:t>„Бургасбус“ ЕООД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въведе функционалност </w:t>
      </w:r>
      <w:r w:rsidRPr="0055230B">
        <w:rPr>
          <w:rFonts w:ascii="Times New Roman" w:hAnsi="Times New Roman" w:cs="Times New Roman"/>
          <w:color w:val="000000"/>
          <w:sz w:val="26"/>
          <w:szCs w:val="26"/>
        </w:rPr>
        <w:t>за таксуване с мобилен телефон.</w:t>
      </w:r>
    </w:p>
    <w:p w14:paraId="6A6879C3" w14:textId="77777777" w:rsidR="00D84D8A" w:rsidRPr="0055230B" w:rsidRDefault="005B3D8E" w:rsidP="009854A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През 2023г., „Комплексен онкологичен център - Бургас“ приключи с въвеждането в експлоатация на </w:t>
      </w:r>
      <w:r w:rsidR="00714217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модерна видео-ендоскопска си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стема за лапороскопска хирургия, </w:t>
      </w:r>
      <w:r w:rsidRPr="0055230B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„Чистота” ЕООД </w:t>
      </w:r>
      <w:r w:rsidR="009854A6" w:rsidRPr="0055230B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изгради тоалетна в парк „Света Троица“, а </w:t>
      </w:r>
      <w:r w:rsidR="00D84D8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„Бургаски пазари“ ЕООД</w:t>
      </w:r>
      <w:r w:rsidR="00D84D8A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854A6" w:rsidRPr="0055230B">
        <w:rPr>
          <w:rFonts w:ascii="Times New Roman" w:eastAsia="Calibri" w:hAnsi="Times New Roman" w:cs="Times New Roman"/>
          <w:sz w:val="26"/>
          <w:szCs w:val="26"/>
        </w:rPr>
        <w:t xml:space="preserve">продължи с програмата за ремонт и  </w:t>
      </w:r>
      <w:r w:rsidR="00D84D8A" w:rsidRPr="0055230B">
        <w:rPr>
          <w:rFonts w:ascii="Times New Roman" w:eastAsia="Calibri" w:hAnsi="Times New Roman" w:cs="Times New Roman"/>
          <w:sz w:val="26"/>
          <w:szCs w:val="26"/>
        </w:rPr>
        <w:t xml:space="preserve">подобряване на условията за труд в </w:t>
      </w:r>
      <w:r w:rsidR="009854A6" w:rsidRPr="0055230B">
        <w:rPr>
          <w:rFonts w:ascii="Times New Roman" w:eastAsia="Calibri" w:hAnsi="Times New Roman" w:cs="Times New Roman"/>
          <w:sz w:val="26"/>
          <w:szCs w:val="26"/>
        </w:rPr>
        <w:t>обектите, които стопанисва.</w:t>
      </w:r>
    </w:p>
    <w:p w14:paraId="35E32B97" w14:textId="2BB908AE" w:rsidR="00176C22" w:rsidRPr="0055230B" w:rsidRDefault="009854A6" w:rsidP="002A79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За</w:t>
      </w:r>
      <w:r w:rsidR="005C00F9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подобряване качеството на здрав</w:t>
      </w:r>
      <w:r w:rsidR="00BB6607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ните услуги,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през 2023г., общинските лечебни заведения инвестираха </w:t>
      </w:r>
      <w:r w:rsidR="00BB6607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1</w:t>
      </w:r>
      <w:r w:rsidR="00B748EB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 </w:t>
      </w:r>
      <w:r w:rsidR="00B748EB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318</w:t>
      </w:r>
      <w:r w:rsidR="00B748EB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B748EB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969</w:t>
      </w:r>
      <w:r w:rsidR="00BB6607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,72 </w:t>
      </w:r>
      <w:r w:rsidR="005C00F9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лв., от които </w:t>
      </w:r>
      <w:r w:rsidR="00BB6607" w:rsidRPr="0055230B">
        <w:rPr>
          <w:rFonts w:ascii="Times New Roman" w:hAnsi="Times New Roman" w:cs="Times New Roman"/>
          <w:sz w:val="26"/>
          <w:szCs w:val="26"/>
          <w:lang w:eastAsia="bg-BG"/>
        </w:rPr>
        <w:t>1 148 080</w:t>
      </w:r>
      <w:r w:rsidR="00BB6607"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5C00F9" w:rsidRPr="0055230B">
        <w:rPr>
          <w:rFonts w:ascii="Times New Roman" w:hAnsi="Times New Roman" w:cs="Times New Roman"/>
          <w:color w:val="000000" w:themeColor="text1"/>
          <w:sz w:val="26"/>
          <w:szCs w:val="26"/>
          <w:lang w:eastAsia="bg-BG"/>
        </w:rPr>
        <w:t>лв.</w:t>
      </w:r>
      <w:r w:rsidR="005C00F9" w:rsidRPr="0055230B">
        <w:rPr>
          <w:rFonts w:ascii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от </w:t>
      </w:r>
      <w:r w:rsidR="005C00F9" w:rsidRPr="007B2E73">
        <w:rPr>
          <w:rFonts w:ascii="Times New Roman" w:hAnsi="Times New Roman" w:cs="Times New Roman"/>
          <w:color w:val="000000" w:themeColor="text1"/>
          <w:sz w:val="26"/>
          <w:szCs w:val="26"/>
          <w:lang w:val="en-US" w:eastAsia="bg-BG"/>
        </w:rPr>
        <w:t>преотстъпен дивидент</w:t>
      </w:r>
      <w:r w:rsidR="003D2525" w:rsidRPr="007B2E73">
        <w:rPr>
          <w:rFonts w:ascii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 решение на Общински съвет</w:t>
      </w:r>
      <w:r w:rsidR="005C00F9" w:rsidRPr="007B2E73">
        <w:rPr>
          <w:rFonts w:ascii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и </w:t>
      </w:r>
      <w:r w:rsidR="00B748EB" w:rsidRPr="007B2E73">
        <w:rPr>
          <w:rFonts w:ascii="Times New Roman" w:hAnsi="Times New Roman" w:cs="Times New Roman"/>
          <w:sz w:val="26"/>
          <w:szCs w:val="26"/>
          <w:lang w:eastAsia="bg-BG"/>
        </w:rPr>
        <w:t xml:space="preserve">170 </w:t>
      </w:r>
      <w:r w:rsidR="003D2525" w:rsidRPr="007B2E73">
        <w:rPr>
          <w:rFonts w:ascii="Times New Roman" w:hAnsi="Times New Roman" w:cs="Times New Roman"/>
          <w:sz w:val="26"/>
          <w:szCs w:val="26"/>
          <w:lang w:eastAsia="bg-BG"/>
        </w:rPr>
        <w:t>900</w:t>
      </w:r>
      <w:r w:rsidR="005C00F9" w:rsidRPr="007B2E73">
        <w:rPr>
          <w:rFonts w:ascii="Times New Roman" w:hAnsi="Times New Roman" w:cs="Times New Roman"/>
          <w:sz w:val="26"/>
          <w:szCs w:val="26"/>
          <w:lang w:eastAsia="bg-BG"/>
        </w:rPr>
        <w:t xml:space="preserve"> лв.</w:t>
      </w:r>
      <w:r w:rsidRPr="007B2E73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бюджетни средства. </w:t>
      </w:r>
      <w:r w:rsidR="00176C22" w:rsidRPr="007B2E73">
        <w:rPr>
          <w:rFonts w:ascii="Times New Roman" w:hAnsi="Times New Roman" w:cs="Times New Roman"/>
          <w:sz w:val="26"/>
          <w:szCs w:val="26"/>
          <w:lang w:eastAsia="bg-BG"/>
        </w:rPr>
        <w:t>Тази практика е в изпълнение на дългосрочната политика на Община Бургас за инвестиции в здравеопазването, с основен акцент - подкрепа дейността на общинските лечебни заведения. Тези инвестиции ще гарантират постигането на стратегически приоритет 3 от Програмата за демографско развитие на Бургас 2030 за осигуряване на качествена и комплексна здравна грижа в Общината. Те кореспондират и с основни препоръки в Националната карта за дългосрочни нужди от здравни услуги, приета от Министерски съвет в края на 2022 г.</w:t>
      </w:r>
      <w:r w:rsidR="00176C22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3A478D7B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     </w:t>
      </w:r>
      <w:r w:rsidR="00AF2C1B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 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Видно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от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представените в Община Бургас годишни финансови отчети</w:t>
      </w:r>
      <w:r w:rsidR="00D7531F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за 2023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г., общите приходи, общите разходи, финансов резултат, собствен капитал и дълготрайни активи, за всяко от общинските еднолични търговски дружества за три годишен период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са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както следва:</w:t>
      </w:r>
    </w:p>
    <w:p w14:paraId="660B736F" w14:textId="77777777" w:rsidR="005C00F9" w:rsidRPr="0055230B" w:rsidRDefault="005C00F9" w:rsidP="005C00F9">
      <w:pPr>
        <w:spacing w:after="0" w:line="276" w:lineRule="auto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p w14:paraId="60585BAA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„БУРГАСКИ ПАЗАРИ“ ЕООД</w:t>
      </w:r>
    </w:p>
    <w:p w14:paraId="38C169A4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tbl>
      <w:tblPr>
        <w:tblW w:w="7563" w:type="dxa"/>
        <w:jc w:val="center"/>
        <w:tblLook w:val="04A0" w:firstRow="1" w:lastRow="0" w:firstColumn="1" w:lastColumn="0" w:noHBand="0" w:noVBand="1"/>
      </w:tblPr>
      <w:tblGrid>
        <w:gridCol w:w="3297"/>
        <w:gridCol w:w="1422"/>
        <w:gridCol w:w="1422"/>
        <w:gridCol w:w="1422"/>
      </w:tblGrid>
      <w:tr w:rsidR="00DE33CB" w:rsidRPr="0055230B" w14:paraId="4D9D93BF" w14:textId="77777777" w:rsidTr="00DE33CB">
        <w:trPr>
          <w:trHeight w:val="248"/>
          <w:jc w:val="center"/>
        </w:trPr>
        <w:tc>
          <w:tcPr>
            <w:tcW w:w="3297" w:type="dxa"/>
            <w:noWrap/>
          </w:tcPr>
          <w:p w14:paraId="6EFE8D18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(хил. лв.)</w:t>
            </w:r>
          </w:p>
        </w:tc>
        <w:tc>
          <w:tcPr>
            <w:tcW w:w="1422" w:type="dxa"/>
          </w:tcPr>
          <w:p w14:paraId="3677CDBA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2021г.</w:t>
            </w:r>
          </w:p>
        </w:tc>
        <w:tc>
          <w:tcPr>
            <w:tcW w:w="1422" w:type="dxa"/>
          </w:tcPr>
          <w:p w14:paraId="2D1C23BA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2022г.</w:t>
            </w:r>
          </w:p>
        </w:tc>
        <w:tc>
          <w:tcPr>
            <w:tcW w:w="1422" w:type="dxa"/>
          </w:tcPr>
          <w:p w14:paraId="2B93512A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2023г.</w:t>
            </w:r>
          </w:p>
        </w:tc>
      </w:tr>
      <w:tr w:rsidR="00DE33CB" w:rsidRPr="0055230B" w14:paraId="4E4E5217" w14:textId="77777777" w:rsidTr="00DE33CB">
        <w:trPr>
          <w:trHeight w:val="237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3139D7E9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Общо приходи 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131CD11A" w14:textId="77777777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3 585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538E828C" w14:textId="6C0D651C" w:rsidR="00DE33CB" w:rsidRPr="0055230B" w:rsidRDefault="00DE33CB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846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1D33263A" w14:textId="23B1CCD0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420</w:t>
            </w:r>
          </w:p>
        </w:tc>
      </w:tr>
      <w:tr w:rsidR="00DE33CB" w:rsidRPr="0055230B" w14:paraId="4033983A" w14:textId="77777777" w:rsidTr="00DE33CB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2DB02016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разходи </w:t>
            </w:r>
          </w:p>
        </w:tc>
        <w:tc>
          <w:tcPr>
            <w:tcW w:w="1422" w:type="dxa"/>
          </w:tcPr>
          <w:p w14:paraId="58CBBCC4" w14:textId="77777777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3 522</w:t>
            </w:r>
          </w:p>
        </w:tc>
        <w:tc>
          <w:tcPr>
            <w:tcW w:w="1422" w:type="dxa"/>
          </w:tcPr>
          <w:p w14:paraId="1B157DB4" w14:textId="28B6320E" w:rsidR="00DE33CB" w:rsidRPr="0055230B" w:rsidRDefault="00DE33CB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734</w:t>
            </w:r>
          </w:p>
        </w:tc>
        <w:tc>
          <w:tcPr>
            <w:tcW w:w="1422" w:type="dxa"/>
          </w:tcPr>
          <w:p w14:paraId="22841558" w14:textId="716E2000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220</w:t>
            </w:r>
          </w:p>
        </w:tc>
      </w:tr>
      <w:tr w:rsidR="00DE33CB" w:rsidRPr="0055230B" w14:paraId="434249D8" w14:textId="77777777" w:rsidTr="00DE33CB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1663B8F2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Финансов резултат</w:t>
            </w:r>
          </w:p>
        </w:tc>
        <w:tc>
          <w:tcPr>
            <w:tcW w:w="1422" w:type="dxa"/>
            <w:shd w:val="clear" w:color="auto" w:fill="B4C6E7" w:themeFill="accent5" w:themeFillTint="66"/>
          </w:tcPr>
          <w:p w14:paraId="0ABAE785" w14:textId="77777777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63</w:t>
            </w:r>
          </w:p>
        </w:tc>
        <w:tc>
          <w:tcPr>
            <w:tcW w:w="1422" w:type="dxa"/>
            <w:shd w:val="clear" w:color="auto" w:fill="B4C6E7" w:themeFill="accent5" w:themeFillTint="66"/>
          </w:tcPr>
          <w:p w14:paraId="3F50975B" w14:textId="77777777" w:rsidR="00DE33CB" w:rsidRPr="0055230B" w:rsidRDefault="00DE33CB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112   </w:t>
            </w:r>
          </w:p>
        </w:tc>
        <w:tc>
          <w:tcPr>
            <w:tcW w:w="1422" w:type="dxa"/>
            <w:shd w:val="clear" w:color="auto" w:fill="B4C6E7" w:themeFill="accent5" w:themeFillTint="66"/>
          </w:tcPr>
          <w:p w14:paraId="11CB6730" w14:textId="77777777" w:rsidR="00DE33CB" w:rsidRPr="0055230B" w:rsidRDefault="00AF2C1B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="00DE33CB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200</w:t>
            </w:r>
          </w:p>
        </w:tc>
      </w:tr>
      <w:tr w:rsidR="00DE33CB" w:rsidRPr="0055230B" w14:paraId="27209D38" w14:textId="77777777" w:rsidTr="00DE33CB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6117C027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Собствен капитал</w:t>
            </w:r>
          </w:p>
        </w:tc>
        <w:tc>
          <w:tcPr>
            <w:tcW w:w="1422" w:type="dxa"/>
          </w:tcPr>
          <w:p w14:paraId="67338C74" w14:textId="77777777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7 627</w:t>
            </w:r>
          </w:p>
        </w:tc>
        <w:tc>
          <w:tcPr>
            <w:tcW w:w="1422" w:type="dxa"/>
          </w:tcPr>
          <w:p w14:paraId="3FA03ABF" w14:textId="5B6B2469" w:rsidR="00DE33CB" w:rsidRPr="0055230B" w:rsidRDefault="00DE33CB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7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707</w:t>
            </w:r>
          </w:p>
        </w:tc>
        <w:tc>
          <w:tcPr>
            <w:tcW w:w="1422" w:type="dxa"/>
          </w:tcPr>
          <w:p w14:paraId="00FA8DDA" w14:textId="01D4E902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851</w:t>
            </w:r>
          </w:p>
        </w:tc>
      </w:tr>
      <w:tr w:rsidR="00DE33CB" w:rsidRPr="0055230B" w14:paraId="70A41D70" w14:textId="77777777" w:rsidTr="00DE33CB">
        <w:trPr>
          <w:trHeight w:val="210"/>
          <w:jc w:val="center"/>
        </w:trPr>
        <w:tc>
          <w:tcPr>
            <w:tcW w:w="3297" w:type="dxa"/>
            <w:noWrap/>
          </w:tcPr>
          <w:p w14:paraId="293C2997" w14:textId="77777777" w:rsidR="00DE33CB" w:rsidRPr="0055230B" w:rsidRDefault="00DE33CB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Дълготрайни активи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04144656" w14:textId="77777777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9 653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18DAFD1E" w14:textId="15965B47" w:rsidR="00DE33CB" w:rsidRPr="0055230B" w:rsidRDefault="00DE33CB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9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468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242D15A5" w14:textId="3F03CDCA" w:rsidR="00DE33CB" w:rsidRPr="0055230B" w:rsidRDefault="00DE33CB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176C2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290</w:t>
            </w:r>
          </w:p>
        </w:tc>
      </w:tr>
    </w:tbl>
    <w:p w14:paraId="630A469C" w14:textId="77777777" w:rsidR="00877842" w:rsidRPr="0055230B" w:rsidRDefault="00877842" w:rsidP="00877842">
      <w:pPr>
        <w:pStyle w:val="NoSpacing"/>
        <w:spacing w:line="276" w:lineRule="auto"/>
        <w:ind w:firstLine="35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C43CD14" w14:textId="77777777" w:rsidR="00877842" w:rsidRPr="0055230B" w:rsidRDefault="00877842" w:rsidP="00811828">
      <w:pPr>
        <w:pStyle w:val="NoSpacing"/>
        <w:spacing w:line="276" w:lineRule="auto"/>
        <w:ind w:firstLine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Дружеството приключва </w:t>
      </w:r>
      <w:r w:rsidR="00811828" w:rsidRPr="0055230B">
        <w:rPr>
          <w:rFonts w:ascii="Times New Roman" w:eastAsia="Calibri" w:hAnsi="Times New Roman" w:cs="Times New Roman"/>
          <w:sz w:val="26"/>
          <w:szCs w:val="26"/>
        </w:rPr>
        <w:t xml:space="preserve">финансовата </w:t>
      </w:r>
      <w:r w:rsidRPr="0055230B">
        <w:rPr>
          <w:rFonts w:ascii="Times New Roman" w:eastAsia="Calibri" w:hAnsi="Times New Roman" w:cs="Times New Roman"/>
          <w:sz w:val="26"/>
          <w:szCs w:val="26"/>
        </w:rPr>
        <w:t>2023г. с пе</w:t>
      </w:r>
      <w:r w:rsidR="00AF2C1B" w:rsidRPr="0055230B">
        <w:rPr>
          <w:rFonts w:ascii="Times New Roman" w:eastAsia="Calibri" w:hAnsi="Times New Roman" w:cs="Times New Roman"/>
          <w:sz w:val="26"/>
          <w:szCs w:val="26"/>
        </w:rPr>
        <w:t>чалба в размер  на 200 хил. лв.</w:t>
      </w:r>
      <w:r w:rsidR="00811828" w:rsidRPr="0055230B">
        <w:rPr>
          <w:rFonts w:ascii="Times New Roman" w:eastAsia="Calibri" w:hAnsi="Times New Roman" w:cs="Times New Roman"/>
          <w:sz w:val="26"/>
          <w:szCs w:val="26"/>
        </w:rPr>
        <w:t xml:space="preserve">, което е увеличение с 66% спрямо реализирания през 2022г. финансов резултат. </w:t>
      </w:r>
      <w:r w:rsidRPr="0055230B">
        <w:rPr>
          <w:rFonts w:ascii="Times New Roman" w:eastAsia="Calibri" w:hAnsi="Times New Roman" w:cs="Times New Roman"/>
          <w:sz w:val="26"/>
          <w:szCs w:val="26"/>
        </w:rPr>
        <w:t>Нетните приходи от продажба са увеличени 1</w:t>
      </w:r>
      <w:r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>9</w:t>
      </w:r>
      <w:r w:rsidRPr="0055230B">
        <w:rPr>
          <w:rFonts w:ascii="Times New Roman" w:eastAsia="Calibri" w:hAnsi="Times New Roman" w:cs="Times New Roman"/>
          <w:sz w:val="26"/>
          <w:szCs w:val="26"/>
        </w:rPr>
        <w:t>,77% спрямо предходна година, като най-значител</w:t>
      </w:r>
      <w:r w:rsidR="00811828" w:rsidRPr="0055230B">
        <w:rPr>
          <w:rFonts w:ascii="Times New Roman" w:eastAsia="Calibri" w:hAnsi="Times New Roman" w:cs="Times New Roman"/>
          <w:sz w:val="26"/>
          <w:szCs w:val="26"/>
        </w:rPr>
        <w:t>но е увеличението с 24% на приходите от продукция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, следвани </w:t>
      </w:r>
      <w:r w:rsidR="00811828" w:rsidRPr="0055230B">
        <w:rPr>
          <w:rFonts w:ascii="Times New Roman" w:eastAsia="Calibri" w:hAnsi="Times New Roman" w:cs="Times New Roman"/>
          <w:sz w:val="26"/>
          <w:szCs w:val="26"/>
        </w:rPr>
        <w:t>от приходите от услуги с 12.24%</w:t>
      </w:r>
      <w:r w:rsidRPr="0055230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01F3C26" w14:textId="77777777" w:rsidR="009E7DEA" w:rsidRPr="0055230B" w:rsidRDefault="00877842" w:rsidP="009E7DEA">
      <w:pPr>
        <w:pStyle w:val="NoSpacing"/>
        <w:spacing w:line="276" w:lineRule="auto"/>
        <w:ind w:firstLine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Общите разходи  също нарастват </w:t>
      </w:r>
      <w:r w:rsidR="00811828" w:rsidRPr="0055230B">
        <w:rPr>
          <w:rFonts w:ascii="Times New Roman" w:eastAsia="Calibri" w:hAnsi="Times New Roman" w:cs="Times New Roman"/>
          <w:sz w:val="26"/>
          <w:szCs w:val="26"/>
        </w:rPr>
        <w:t xml:space="preserve">с 20,25%, в  резултат от повишените цени на </w:t>
      </w:r>
      <w:r w:rsidRPr="0055230B">
        <w:rPr>
          <w:rFonts w:ascii="Times New Roman" w:eastAsia="Calibri" w:hAnsi="Times New Roman" w:cs="Times New Roman"/>
          <w:sz w:val="26"/>
          <w:szCs w:val="26"/>
        </w:rPr>
        <w:t>суровини, материали и външни услуги</w:t>
      </w:r>
      <w:r w:rsidR="00811828" w:rsidRPr="0055230B">
        <w:rPr>
          <w:rFonts w:ascii="Times New Roman" w:eastAsia="Calibri" w:hAnsi="Times New Roman" w:cs="Times New Roman"/>
          <w:sz w:val="26"/>
          <w:szCs w:val="26"/>
        </w:rPr>
        <w:t xml:space="preserve"> и увеличената минимална работна заплата за страната.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79536D5F" w14:textId="34ECC503" w:rsidR="005C00F9" w:rsidRPr="0055230B" w:rsidRDefault="005C00F9" w:rsidP="008C24A3">
      <w:pPr>
        <w:pStyle w:val="NoSpacing"/>
        <w:spacing w:line="276" w:lineRule="auto"/>
        <w:ind w:firstLine="35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„Бургаски пазари“ ЕООД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през отчетния период инвестира со</w:t>
      </w:r>
      <w:r w:rsidR="00877842" w:rsidRPr="0055230B">
        <w:rPr>
          <w:rFonts w:ascii="Times New Roman" w:eastAsia="Calibri" w:hAnsi="Times New Roman" w:cs="Times New Roman"/>
          <w:sz w:val="26"/>
          <w:szCs w:val="26"/>
        </w:rPr>
        <w:t>бствени средства в размер на 176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хил. лв.</w:t>
      </w:r>
      <w:r w:rsidR="00E51C7B" w:rsidRPr="0055230B">
        <w:rPr>
          <w:rFonts w:ascii="Times New Roman" w:eastAsia="Calibri" w:hAnsi="Times New Roman" w:cs="Times New Roman"/>
          <w:sz w:val="26"/>
          <w:szCs w:val="26"/>
        </w:rPr>
        <w:t>,</w:t>
      </w:r>
      <w:r w:rsidR="008C24A3" w:rsidRPr="0055230B">
        <w:rPr>
          <w:rFonts w:ascii="Times New Roman" w:eastAsia="Calibri" w:hAnsi="Times New Roman" w:cs="Times New Roman"/>
          <w:sz w:val="26"/>
          <w:szCs w:val="26"/>
        </w:rPr>
        <w:t xml:space="preserve"> за оборудване и</w:t>
      </w:r>
      <w:r w:rsidR="009E7DEA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C24A3" w:rsidRPr="0055230B">
        <w:rPr>
          <w:rFonts w:ascii="Times New Roman" w:eastAsia="Calibri" w:hAnsi="Times New Roman" w:cs="Times New Roman"/>
          <w:sz w:val="26"/>
          <w:szCs w:val="26"/>
        </w:rPr>
        <w:t xml:space="preserve">ремонт на компрометираната част на </w:t>
      </w:r>
      <w:r w:rsidR="00A27EE3" w:rsidRPr="0055230B">
        <w:rPr>
          <w:rFonts w:ascii="Times New Roman" w:eastAsia="Calibri" w:hAnsi="Times New Roman" w:cs="Times New Roman"/>
          <w:sz w:val="26"/>
          <w:szCs w:val="26"/>
        </w:rPr>
        <w:t>кухнята майка</w:t>
      </w:r>
      <w:r w:rsidR="0095162B" w:rsidRPr="0055230B">
        <w:rPr>
          <w:rFonts w:ascii="Times New Roman" w:eastAsia="Calibri" w:hAnsi="Times New Roman" w:cs="Times New Roman"/>
          <w:sz w:val="26"/>
          <w:szCs w:val="26"/>
        </w:rPr>
        <w:t>, климатизация, тенти и облагородяване на пазар Краснодар и зеленчуковата борса</w:t>
      </w:r>
      <w:r w:rsidR="003D2525" w:rsidRPr="0055230B">
        <w:rPr>
          <w:rFonts w:ascii="Times New Roman" w:eastAsia="Calibri" w:hAnsi="Times New Roman" w:cs="Times New Roman"/>
          <w:sz w:val="26"/>
          <w:szCs w:val="26"/>
        </w:rPr>
        <w:t>,</w:t>
      </w:r>
      <w:r w:rsidR="0095162B" w:rsidRPr="0055230B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r w:rsidR="003D2525" w:rsidRPr="0055230B">
        <w:rPr>
          <w:rFonts w:ascii="Times New Roman" w:eastAsia="Calibri" w:hAnsi="Times New Roman" w:cs="Times New Roman"/>
          <w:sz w:val="26"/>
          <w:szCs w:val="26"/>
        </w:rPr>
        <w:t xml:space="preserve">за оформяне на </w:t>
      </w:r>
      <w:r w:rsidR="0095162B" w:rsidRPr="0055230B">
        <w:rPr>
          <w:rFonts w:ascii="Times New Roman" w:eastAsia="Calibri" w:hAnsi="Times New Roman" w:cs="Times New Roman"/>
          <w:sz w:val="26"/>
          <w:szCs w:val="26"/>
        </w:rPr>
        <w:t>противопожарни минерализирани ивици в</w:t>
      </w:r>
      <w:r w:rsidR="008C24A3" w:rsidRPr="0055230B">
        <w:rPr>
          <w:rFonts w:ascii="Times New Roman" w:eastAsia="Calibri" w:hAnsi="Times New Roman" w:cs="Times New Roman"/>
          <w:sz w:val="26"/>
          <w:szCs w:val="26"/>
        </w:rPr>
        <w:t xml:space="preserve"> участъци от общинския горски фонд, които дружеството стопанисва. </w:t>
      </w:r>
      <w:r w:rsidR="0095162B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1097C130" w14:textId="498CBE2C" w:rsidR="005C00F9" w:rsidRDefault="005C00F9" w:rsidP="00CE08E0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      </w:t>
      </w:r>
      <w:r w:rsidRPr="0055230B">
        <w:rPr>
          <w:rFonts w:ascii="Times New Roman" w:hAnsi="Times New Roman" w:cs="Times New Roman"/>
          <w:sz w:val="26"/>
          <w:szCs w:val="26"/>
        </w:rPr>
        <w:t xml:space="preserve">През </w:t>
      </w:r>
      <w:r w:rsidR="008C24A3" w:rsidRPr="0055230B">
        <w:rPr>
          <w:rFonts w:ascii="Times New Roman" w:hAnsi="Times New Roman" w:cs="Times New Roman"/>
          <w:sz w:val="26"/>
          <w:szCs w:val="26"/>
        </w:rPr>
        <w:t xml:space="preserve">настоящата година, плановете на ръководството включват инвестиции със собствени средства в </w:t>
      </w:r>
      <w:r w:rsidR="005D516F" w:rsidRPr="0055230B">
        <w:rPr>
          <w:rFonts w:ascii="Times New Roman" w:hAnsi="Times New Roman" w:cs="Times New Roman"/>
          <w:sz w:val="26"/>
          <w:szCs w:val="26"/>
        </w:rPr>
        <w:t xml:space="preserve"> преустройство на </w:t>
      </w:r>
      <w:r w:rsidR="008C24A3" w:rsidRPr="0055230B">
        <w:rPr>
          <w:rFonts w:ascii="Times New Roman" w:hAnsi="Times New Roman" w:cs="Times New Roman"/>
          <w:sz w:val="26"/>
          <w:szCs w:val="26"/>
        </w:rPr>
        <w:t xml:space="preserve">част от </w:t>
      </w:r>
      <w:r w:rsidR="005D516F" w:rsidRPr="0055230B">
        <w:rPr>
          <w:rFonts w:ascii="Times New Roman" w:hAnsi="Times New Roman" w:cs="Times New Roman"/>
          <w:sz w:val="26"/>
          <w:szCs w:val="26"/>
        </w:rPr>
        <w:t>Кухня – майка</w:t>
      </w:r>
      <w:r w:rsidR="008C24A3" w:rsidRPr="0055230B">
        <w:rPr>
          <w:rFonts w:ascii="Times New Roman" w:hAnsi="Times New Roman" w:cs="Times New Roman"/>
          <w:sz w:val="26"/>
          <w:szCs w:val="26"/>
        </w:rPr>
        <w:t xml:space="preserve">, за </w:t>
      </w:r>
      <w:r w:rsidR="005D516F" w:rsidRPr="0055230B">
        <w:rPr>
          <w:rFonts w:ascii="Times New Roman" w:hAnsi="Times New Roman" w:cs="Times New Roman"/>
          <w:sz w:val="26"/>
          <w:szCs w:val="26"/>
        </w:rPr>
        <w:t>обособ</w:t>
      </w:r>
      <w:r w:rsidR="008C24A3" w:rsidRPr="0055230B">
        <w:rPr>
          <w:rFonts w:ascii="Times New Roman" w:hAnsi="Times New Roman" w:cs="Times New Roman"/>
          <w:sz w:val="26"/>
          <w:szCs w:val="26"/>
        </w:rPr>
        <w:t xml:space="preserve">яване на кетъринг производство </w:t>
      </w:r>
      <w:r w:rsidR="005D516F" w:rsidRPr="0055230B">
        <w:rPr>
          <w:rFonts w:ascii="Times New Roman" w:hAnsi="Times New Roman" w:cs="Times New Roman"/>
          <w:sz w:val="26"/>
          <w:szCs w:val="26"/>
        </w:rPr>
        <w:t xml:space="preserve">и обновяване и реконструкция на </w:t>
      </w:r>
      <w:r w:rsidR="008C24A3" w:rsidRPr="0055230B">
        <w:rPr>
          <w:rFonts w:ascii="Times New Roman" w:hAnsi="Times New Roman" w:cs="Times New Roman"/>
          <w:sz w:val="26"/>
          <w:szCs w:val="26"/>
        </w:rPr>
        <w:t>съществуващите пазарни зони</w:t>
      </w:r>
      <w:r w:rsidR="005A4708" w:rsidRPr="0055230B">
        <w:rPr>
          <w:rFonts w:ascii="Times New Roman" w:hAnsi="Times New Roman" w:cs="Times New Roman"/>
          <w:sz w:val="26"/>
          <w:szCs w:val="26"/>
        </w:rPr>
        <w:t>.</w:t>
      </w:r>
    </w:p>
    <w:p w14:paraId="6CCF1D40" w14:textId="10C35FFE" w:rsidR="00320F41" w:rsidRPr="0055230B" w:rsidRDefault="002A7959" w:rsidP="002A7959">
      <w:pPr>
        <w:spacing w:line="276" w:lineRule="auto"/>
        <w:ind w:firstLine="708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hAnsi="Times New Roman" w:cs="Times New Roman"/>
          <w:sz w:val="26"/>
          <w:szCs w:val="26"/>
        </w:rPr>
        <w:t xml:space="preserve">Като </w:t>
      </w:r>
      <w:r w:rsidR="00CE08E0">
        <w:rPr>
          <w:rFonts w:ascii="Times New Roman" w:hAnsi="Times New Roman" w:cs="Times New Roman"/>
          <w:sz w:val="26"/>
          <w:szCs w:val="26"/>
        </w:rPr>
        <w:t>резултат на постигнатия по-висок</w:t>
      </w:r>
      <w:r>
        <w:rPr>
          <w:rFonts w:ascii="Times New Roman" w:hAnsi="Times New Roman" w:cs="Times New Roman"/>
          <w:sz w:val="26"/>
          <w:szCs w:val="26"/>
        </w:rPr>
        <w:t xml:space="preserve"> размер на печалбата е нарастването на </w:t>
      </w:r>
      <w:r w:rsidR="00CE08E0">
        <w:rPr>
          <w:rFonts w:ascii="Times New Roman" w:hAnsi="Times New Roman" w:cs="Times New Roman"/>
          <w:sz w:val="26"/>
          <w:szCs w:val="26"/>
        </w:rPr>
        <w:t xml:space="preserve"> показателите за рентабилност на собствения капитал и на приходите от продажби</w:t>
      </w:r>
      <w:r w:rsidR="00CE08E0" w:rsidRPr="00CE08E0">
        <w:rPr>
          <w:rFonts w:ascii="Times New Roman" w:hAnsi="Times New Roman" w:cs="Times New Roman"/>
          <w:sz w:val="26"/>
          <w:szCs w:val="26"/>
        </w:rPr>
        <w:t xml:space="preserve"> </w:t>
      </w:r>
      <w:r w:rsidR="00CE08E0">
        <w:rPr>
          <w:rFonts w:ascii="Times New Roman" w:hAnsi="Times New Roman" w:cs="Times New Roman"/>
          <w:sz w:val="26"/>
          <w:szCs w:val="26"/>
        </w:rPr>
        <w:t>с 0,02</w:t>
      </w:r>
      <w:r>
        <w:rPr>
          <w:rFonts w:ascii="Times New Roman" w:hAnsi="Times New Roman" w:cs="Times New Roman"/>
          <w:sz w:val="26"/>
          <w:szCs w:val="26"/>
        </w:rPr>
        <w:t>. К</w:t>
      </w:r>
      <w:r w:rsidR="00CE08E0">
        <w:rPr>
          <w:rFonts w:ascii="Times New Roman" w:hAnsi="Times New Roman" w:cs="Times New Roman"/>
          <w:sz w:val="26"/>
          <w:szCs w:val="26"/>
        </w:rPr>
        <w:t>оефициент</w:t>
      </w:r>
      <w:r>
        <w:rPr>
          <w:rFonts w:ascii="Times New Roman" w:hAnsi="Times New Roman" w:cs="Times New Roman"/>
          <w:sz w:val="26"/>
          <w:szCs w:val="26"/>
        </w:rPr>
        <w:t>ът на задлъжнялост намалява, което е сигнал за подобряване на в</w:t>
      </w:r>
      <w:r w:rsidR="00CE08E0">
        <w:rPr>
          <w:rFonts w:ascii="Times New Roman" w:hAnsi="Times New Roman" w:cs="Times New Roman"/>
          <w:sz w:val="26"/>
          <w:szCs w:val="26"/>
        </w:rPr>
        <w:t>ъзможностите на дружеството с краткосрочните активи да погасява краткосрочни задължения.</w:t>
      </w:r>
      <w:r w:rsidR="00320F41" w:rsidRPr="00320F41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</w:p>
    <w:p w14:paraId="28DB02AA" w14:textId="17CD97DE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„БУРГАСБУС“ ЕООД</w:t>
      </w:r>
    </w:p>
    <w:p w14:paraId="7501FE62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6"/>
          <w:szCs w:val="26"/>
        </w:rPr>
      </w:pPr>
    </w:p>
    <w:tbl>
      <w:tblPr>
        <w:tblW w:w="7466" w:type="dxa"/>
        <w:jc w:val="center"/>
        <w:tblLook w:val="04A0" w:firstRow="1" w:lastRow="0" w:firstColumn="1" w:lastColumn="0" w:noHBand="0" w:noVBand="1"/>
      </w:tblPr>
      <w:tblGrid>
        <w:gridCol w:w="3356"/>
        <w:gridCol w:w="1370"/>
        <w:gridCol w:w="1370"/>
        <w:gridCol w:w="1370"/>
      </w:tblGrid>
      <w:tr w:rsidR="00B20526" w:rsidRPr="0055230B" w14:paraId="637229EB" w14:textId="77777777" w:rsidTr="008C24A3">
        <w:trPr>
          <w:trHeight w:val="227"/>
          <w:jc w:val="center"/>
        </w:trPr>
        <w:tc>
          <w:tcPr>
            <w:tcW w:w="3356" w:type="dxa"/>
            <w:noWrap/>
          </w:tcPr>
          <w:p w14:paraId="6888F281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Показатели (хил. лв.)</w:t>
            </w:r>
          </w:p>
        </w:tc>
        <w:tc>
          <w:tcPr>
            <w:tcW w:w="1370" w:type="dxa"/>
          </w:tcPr>
          <w:p w14:paraId="68CC3745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2021г.</w:t>
            </w:r>
          </w:p>
        </w:tc>
        <w:tc>
          <w:tcPr>
            <w:tcW w:w="1370" w:type="dxa"/>
          </w:tcPr>
          <w:p w14:paraId="7D714E4B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2022</w:t>
            </w:r>
            <w:r w:rsidRPr="0055230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1370" w:type="dxa"/>
          </w:tcPr>
          <w:p w14:paraId="7ED59997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2023г.</w:t>
            </w:r>
          </w:p>
        </w:tc>
      </w:tr>
      <w:tr w:rsidR="00B20526" w:rsidRPr="0055230B" w14:paraId="10E7856C" w14:textId="77777777" w:rsidTr="005A4708">
        <w:trPr>
          <w:trHeight w:val="217"/>
          <w:jc w:val="center"/>
        </w:trPr>
        <w:tc>
          <w:tcPr>
            <w:tcW w:w="3356" w:type="dxa"/>
            <w:noWrap/>
          </w:tcPr>
          <w:p w14:paraId="2DBF0426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приходи 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140EEF3D" w14:textId="77777777" w:rsidR="00B20526" w:rsidRPr="0055230B" w:rsidRDefault="00B20526" w:rsidP="00E60E37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32 446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1BFCAAF0" w14:textId="140B1B95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41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547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4736805F" w14:textId="14B0B015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45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676</w:t>
            </w:r>
          </w:p>
        </w:tc>
      </w:tr>
      <w:tr w:rsidR="00B20526" w:rsidRPr="0055230B" w14:paraId="37112D78" w14:textId="77777777" w:rsidTr="005A4708">
        <w:trPr>
          <w:trHeight w:val="63"/>
          <w:jc w:val="center"/>
        </w:trPr>
        <w:tc>
          <w:tcPr>
            <w:tcW w:w="3356" w:type="dxa"/>
            <w:noWrap/>
          </w:tcPr>
          <w:p w14:paraId="1CF62999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разходи </w:t>
            </w:r>
          </w:p>
        </w:tc>
        <w:tc>
          <w:tcPr>
            <w:tcW w:w="1370" w:type="dxa"/>
          </w:tcPr>
          <w:p w14:paraId="2AA69040" w14:textId="77777777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32 516</w:t>
            </w:r>
          </w:p>
        </w:tc>
        <w:tc>
          <w:tcPr>
            <w:tcW w:w="1370" w:type="dxa"/>
          </w:tcPr>
          <w:p w14:paraId="52F8AD88" w14:textId="75BB1FAC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41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513</w:t>
            </w:r>
          </w:p>
        </w:tc>
        <w:tc>
          <w:tcPr>
            <w:tcW w:w="1370" w:type="dxa"/>
          </w:tcPr>
          <w:p w14:paraId="292622C8" w14:textId="63E5F90A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45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556</w:t>
            </w:r>
          </w:p>
        </w:tc>
      </w:tr>
      <w:tr w:rsidR="00B20526" w:rsidRPr="0055230B" w14:paraId="1F72D05D" w14:textId="77777777" w:rsidTr="005A4708">
        <w:trPr>
          <w:trHeight w:val="192"/>
          <w:jc w:val="center"/>
        </w:trPr>
        <w:tc>
          <w:tcPr>
            <w:tcW w:w="3356" w:type="dxa"/>
            <w:noWrap/>
          </w:tcPr>
          <w:p w14:paraId="290A3421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Финансов резултат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077EA02C" w14:textId="77777777" w:rsidR="00B20526" w:rsidRPr="0055230B" w:rsidRDefault="00B20526" w:rsidP="00E60E37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-70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1FD364B8" w14:textId="77777777" w:rsidR="00B20526" w:rsidRPr="0055230B" w:rsidRDefault="00B20526" w:rsidP="00E60E37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34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0BCBAB2F" w14:textId="77777777" w:rsidR="00B20526" w:rsidRPr="0055230B" w:rsidRDefault="00B20526" w:rsidP="00E60E37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120</w:t>
            </w:r>
          </w:p>
        </w:tc>
      </w:tr>
      <w:tr w:rsidR="00B20526" w:rsidRPr="0055230B" w14:paraId="71EE9D01" w14:textId="77777777" w:rsidTr="005A4708">
        <w:trPr>
          <w:trHeight w:val="192"/>
          <w:jc w:val="center"/>
        </w:trPr>
        <w:tc>
          <w:tcPr>
            <w:tcW w:w="3356" w:type="dxa"/>
            <w:noWrap/>
          </w:tcPr>
          <w:p w14:paraId="12B052A9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Собствен капитал</w:t>
            </w:r>
          </w:p>
        </w:tc>
        <w:tc>
          <w:tcPr>
            <w:tcW w:w="1370" w:type="dxa"/>
          </w:tcPr>
          <w:p w14:paraId="115FCCD4" w14:textId="77777777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20 147</w:t>
            </w:r>
          </w:p>
        </w:tc>
        <w:tc>
          <w:tcPr>
            <w:tcW w:w="1370" w:type="dxa"/>
          </w:tcPr>
          <w:p w14:paraId="234193AB" w14:textId="78870358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20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277</w:t>
            </w:r>
          </w:p>
        </w:tc>
        <w:tc>
          <w:tcPr>
            <w:tcW w:w="1370" w:type="dxa"/>
          </w:tcPr>
          <w:p w14:paraId="25CAD8DF" w14:textId="77777777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19 955  </w:t>
            </w:r>
          </w:p>
        </w:tc>
      </w:tr>
      <w:tr w:rsidR="00B20526" w:rsidRPr="0055230B" w14:paraId="31C41FDE" w14:textId="77777777" w:rsidTr="008C24A3">
        <w:trPr>
          <w:trHeight w:val="192"/>
          <w:jc w:val="center"/>
        </w:trPr>
        <w:tc>
          <w:tcPr>
            <w:tcW w:w="3356" w:type="dxa"/>
            <w:noWrap/>
          </w:tcPr>
          <w:p w14:paraId="6A0A1FD4" w14:textId="77777777" w:rsidR="00B20526" w:rsidRPr="0055230B" w:rsidRDefault="00B20526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Дълготрайни активи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2173FA95" w14:textId="77777777" w:rsidR="00B20526" w:rsidRPr="0055230B" w:rsidRDefault="00B20526" w:rsidP="00E60E37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49 227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7960F58D" w14:textId="0E55E93F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75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304</w:t>
            </w:r>
          </w:p>
        </w:tc>
        <w:tc>
          <w:tcPr>
            <w:tcW w:w="1370" w:type="dxa"/>
            <w:shd w:val="clear" w:color="auto" w:fill="A1B8E1" w:themeFill="accent5" w:themeFillTint="7F"/>
          </w:tcPr>
          <w:p w14:paraId="17B910BF" w14:textId="77777777" w:rsidR="00B20526" w:rsidRPr="0055230B" w:rsidRDefault="00B20526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66 069</w:t>
            </w:r>
          </w:p>
        </w:tc>
      </w:tr>
    </w:tbl>
    <w:p w14:paraId="4C074F21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val="ru-RU"/>
        </w:rPr>
      </w:pPr>
    </w:p>
    <w:p w14:paraId="4F7389C4" w14:textId="1571DD7A" w:rsidR="004D26D2" w:rsidRPr="0055230B" w:rsidRDefault="005C00F9" w:rsidP="004145E8">
      <w:pPr>
        <w:pStyle w:val="NoSpacing"/>
        <w:spacing w:line="276" w:lineRule="auto"/>
        <w:ind w:left="-142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4D26D2" w:rsidRPr="0055230B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5A4708" w:rsidRPr="0055230B">
        <w:rPr>
          <w:rFonts w:ascii="Times New Roman" w:eastAsia="Calibri" w:hAnsi="Times New Roman" w:cs="Times New Roman"/>
          <w:sz w:val="26"/>
          <w:szCs w:val="26"/>
        </w:rPr>
        <w:t xml:space="preserve">През </w:t>
      </w:r>
      <w:r w:rsidR="000E4E83" w:rsidRPr="0055230B">
        <w:rPr>
          <w:rFonts w:ascii="Times New Roman" w:eastAsia="Calibri" w:hAnsi="Times New Roman" w:cs="Times New Roman"/>
          <w:sz w:val="26"/>
          <w:szCs w:val="26"/>
        </w:rPr>
        <w:t xml:space="preserve">2023г. </w:t>
      </w:r>
      <w:r w:rsidR="004D26D2" w:rsidRPr="0055230B">
        <w:rPr>
          <w:rFonts w:ascii="Times New Roman" w:eastAsia="Calibri" w:hAnsi="Times New Roman" w:cs="Times New Roman"/>
          <w:sz w:val="26"/>
          <w:szCs w:val="26"/>
        </w:rPr>
        <w:t xml:space="preserve">на дружеството </w:t>
      </w:r>
      <w:r w:rsidR="00C30299" w:rsidRPr="0055230B">
        <w:rPr>
          <w:rFonts w:ascii="Times New Roman" w:eastAsia="Calibri" w:hAnsi="Times New Roman" w:cs="Times New Roman"/>
          <w:sz w:val="26"/>
          <w:szCs w:val="26"/>
        </w:rPr>
        <w:t xml:space="preserve">значително </w:t>
      </w:r>
      <w:r w:rsidR="005A4708" w:rsidRPr="0055230B">
        <w:rPr>
          <w:rFonts w:ascii="Times New Roman" w:eastAsia="Calibri" w:hAnsi="Times New Roman" w:cs="Times New Roman"/>
          <w:sz w:val="26"/>
          <w:szCs w:val="26"/>
        </w:rPr>
        <w:t xml:space="preserve">увеличава </w:t>
      </w:r>
      <w:r w:rsidR="00C30299" w:rsidRPr="0055230B">
        <w:rPr>
          <w:rFonts w:ascii="Times New Roman" w:eastAsia="Calibri" w:hAnsi="Times New Roman" w:cs="Times New Roman"/>
          <w:sz w:val="26"/>
          <w:szCs w:val="26"/>
        </w:rPr>
        <w:t>финансовия си резултат  в сравнение с 2022г. и приключва</w:t>
      </w:r>
      <w:r w:rsidR="005A4708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30299" w:rsidRPr="0055230B">
        <w:rPr>
          <w:rFonts w:ascii="Times New Roman" w:eastAsia="Calibri" w:hAnsi="Times New Roman" w:cs="Times New Roman"/>
          <w:sz w:val="26"/>
          <w:szCs w:val="26"/>
        </w:rPr>
        <w:t>с</w:t>
      </w:r>
      <w:r w:rsidR="004D26D2" w:rsidRPr="0055230B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="00C30299" w:rsidRPr="0055230B">
        <w:rPr>
          <w:rFonts w:ascii="Times New Roman" w:eastAsia="Calibri" w:hAnsi="Times New Roman" w:cs="Times New Roman"/>
          <w:sz w:val="26"/>
          <w:szCs w:val="26"/>
        </w:rPr>
        <w:t xml:space="preserve">ечалба в размер на 120 хил. лв.  </w:t>
      </w:r>
      <w:r w:rsidR="004D26D2" w:rsidRPr="0055230B">
        <w:rPr>
          <w:rFonts w:ascii="Times New Roman" w:hAnsi="Times New Roman" w:cs="Times New Roman"/>
          <w:sz w:val="26"/>
          <w:szCs w:val="26"/>
        </w:rPr>
        <w:lastRenderedPageBreak/>
        <w:t xml:space="preserve">Приходите </w:t>
      </w:r>
      <w:r w:rsidR="00575852" w:rsidRPr="0055230B">
        <w:rPr>
          <w:rFonts w:ascii="Times New Roman" w:hAnsi="Times New Roman" w:cs="Times New Roman"/>
          <w:sz w:val="26"/>
          <w:szCs w:val="26"/>
        </w:rPr>
        <w:t xml:space="preserve">от </w:t>
      </w:r>
      <w:r w:rsidR="00C30299" w:rsidRPr="0055230B">
        <w:rPr>
          <w:rFonts w:ascii="Times New Roman" w:hAnsi="Times New Roman" w:cs="Times New Roman"/>
          <w:sz w:val="26"/>
          <w:szCs w:val="26"/>
        </w:rPr>
        <w:t>обществен превоз на пътници с</w:t>
      </w:r>
      <w:r w:rsidR="004D26D2" w:rsidRPr="0055230B">
        <w:rPr>
          <w:rFonts w:ascii="Times New Roman" w:hAnsi="Times New Roman" w:cs="Times New Roman"/>
          <w:sz w:val="26"/>
          <w:szCs w:val="26"/>
        </w:rPr>
        <w:t>а</w:t>
      </w:r>
      <w:r w:rsidR="000E4E83" w:rsidRPr="0055230B">
        <w:rPr>
          <w:rFonts w:ascii="Times New Roman" w:hAnsi="Times New Roman" w:cs="Times New Roman"/>
          <w:sz w:val="26"/>
          <w:szCs w:val="26"/>
        </w:rPr>
        <w:t xml:space="preserve"> в размер на</w:t>
      </w:r>
      <w:r w:rsidR="004D26D2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="000E4E83" w:rsidRPr="0055230B">
        <w:rPr>
          <w:rFonts w:ascii="Times New Roman" w:hAnsi="Times New Roman" w:cs="Times New Roman"/>
          <w:sz w:val="26"/>
          <w:szCs w:val="26"/>
        </w:rPr>
        <w:t xml:space="preserve">26 265 хил. лв., което е  </w:t>
      </w:r>
      <w:r w:rsidR="00C30299" w:rsidRPr="0055230B">
        <w:rPr>
          <w:rFonts w:ascii="Times New Roman" w:hAnsi="Times New Roman" w:cs="Times New Roman"/>
          <w:sz w:val="26"/>
          <w:szCs w:val="26"/>
        </w:rPr>
        <w:t>увеличени</w:t>
      </w:r>
      <w:r w:rsidR="000E4E83" w:rsidRPr="0055230B">
        <w:rPr>
          <w:rFonts w:ascii="Times New Roman" w:hAnsi="Times New Roman" w:cs="Times New Roman"/>
          <w:sz w:val="26"/>
          <w:szCs w:val="26"/>
        </w:rPr>
        <w:t>е</w:t>
      </w:r>
      <w:r w:rsidR="00C30299" w:rsidRPr="0055230B">
        <w:rPr>
          <w:rFonts w:ascii="Times New Roman" w:hAnsi="Times New Roman" w:cs="Times New Roman"/>
          <w:sz w:val="26"/>
          <w:szCs w:val="26"/>
        </w:rPr>
        <w:t xml:space="preserve"> с 19,5%, спрямо 2022г.  </w:t>
      </w:r>
      <w:r w:rsidR="00C30299" w:rsidRPr="0055230B">
        <w:rPr>
          <w:rFonts w:ascii="Times New Roman" w:eastAsia="Calibri" w:hAnsi="Times New Roman" w:cs="Times New Roman"/>
          <w:sz w:val="26"/>
          <w:szCs w:val="26"/>
        </w:rPr>
        <w:t>Следва да се отчете, че постигнатия финансов резултат и увеличените общи приходи са при запазване на цените на превозните документи, което е индикатор за увеличен бро</w:t>
      </w:r>
      <w:r w:rsidR="00E60E37" w:rsidRPr="0055230B">
        <w:rPr>
          <w:rFonts w:ascii="Times New Roman" w:eastAsia="Calibri" w:hAnsi="Times New Roman" w:cs="Times New Roman"/>
          <w:sz w:val="26"/>
          <w:szCs w:val="26"/>
        </w:rPr>
        <w:t>й</w:t>
      </w:r>
      <w:r w:rsidR="00C30299" w:rsidRPr="0055230B">
        <w:rPr>
          <w:rFonts w:ascii="Times New Roman" w:eastAsia="Calibri" w:hAnsi="Times New Roman" w:cs="Times New Roman"/>
          <w:sz w:val="26"/>
          <w:szCs w:val="26"/>
        </w:rPr>
        <w:t xml:space="preserve"> на ползвателите на транспортната услуга. </w:t>
      </w:r>
    </w:p>
    <w:p w14:paraId="1E7909CF" w14:textId="77777777" w:rsidR="007043D7" w:rsidRPr="0055230B" w:rsidRDefault="004D26D2" w:rsidP="004145E8">
      <w:pPr>
        <w:pStyle w:val="NoSpacing"/>
        <w:spacing w:line="276" w:lineRule="auto"/>
        <w:ind w:left="-142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>В структурата на разходите</w:t>
      </w:r>
      <w:r w:rsidR="000E4E83" w:rsidRPr="0055230B">
        <w:rPr>
          <w:rFonts w:ascii="Times New Roman" w:eastAsia="Calibri" w:hAnsi="Times New Roman" w:cs="Times New Roman"/>
          <w:sz w:val="26"/>
          <w:szCs w:val="26"/>
        </w:rPr>
        <w:t>, най-голямо е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увеличението е  при  разходите за амортизация от 8 503 хил. лв.</w:t>
      </w:r>
      <w:r w:rsidR="000E4E83" w:rsidRPr="0055230B">
        <w:rPr>
          <w:rFonts w:ascii="Times New Roman" w:eastAsia="Calibri" w:hAnsi="Times New Roman" w:cs="Times New Roman"/>
          <w:sz w:val="26"/>
          <w:szCs w:val="26"/>
        </w:rPr>
        <w:t xml:space="preserve"> през 2022г.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на 11 197 хил. лв. </w:t>
      </w:r>
      <w:r w:rsidR="000E4E83" w:rsidRPr="0055230B">
        <w:rPr>
          <w:rFonts w:ascii="Times New Roman" w:eastAsia="Calibri" w:hAnsi="Times New Roman" w:cs="Times New Roman"/>
          <w:sz w:val="26"/>
          <w:szCs w:val="26"/>
        </w:rPr>
        <w:t xml:space="preserve">през 2023г., или с 31,68%. Това увеличение е в резултат на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новопридобитите </w:t>
      </w:r>
      <w:r w:rsidR="007043D7" w:rsidRPr="0055230B">
        <w:rPr>
          <w:rFonts w:ascii="Times New Roman" w:eastAsia="Calibri" w:hAnsi="Times New Roman" w:cs="Times New Roman"/>
          <w:sz w:val="26"/>
          <w:szCs w:val="26"/>
        </w:rPr>
        <w:t xml:space="preserve">по проект „Подобряване качеството на атмосферния въздух в Община Бургас чрез модернизация на обществения транспорт“, финансиран по ОП „Околна среда  2014-2020 г.“ 56 нови електрически автобуса и съответния брой зарядни станции за тях. </w:t>
      </w:r>
    </w:p>
    <w:p w14:paraId="78C61357" w14:textId="4AF6C107" w:rsidR="004D26D2" w:rsidRPr="0055230B" w:rsidRDefault="007043D7" w:rsidP="004145E8">
      <w:pPr>
        <w:pStyle w:val="NoSpacing"/>
        <w:spacing w:line="276" w:lineRule="auto"/>
        <w:ind w:left="-142" w:firstLine="56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С цел да се осигури зелена енергия за зарядните станции и  да се </w:t>
      </w:r>
      <w:r w:rsidR="00E60E37" w:rsidRPr="0055230B">
        <w:rPr>
          <w:rFonts w:ascii="Times New Roman" w:eastAsia="Calibri" w:hAnsi="Times New Roman" w:cs="Times New Roman"/>
          <w:sz w:val="26"/>
          <w:szCs w:val="26"/>
        </w:rPr>
        <w:t xml:space="preserve">постигне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максимална степен на автономност и гъвкавост по отношение на енергоносителите, през 2023 година дружеството изгради със собствени средства Фотоволтаична електрическа централа с инсталирана мощност от 990 kW, която към момента се използва за собствени нужди и захранва зарядно поле от 44 станции в депото на фирмата. </w:t>
      </w:r>
      <w:r w:rsidR="003B6A52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За разширяване на услугата </w:t>
      </w:r>
      <w:r w:rsidR="00E60E37" w:rsidRPr="0055230B">
        <w:rPr>
          <w:rFonts w:ascii="Times New Roman" w:hAnsi="Times New Roman" w:cs="Times New Roman"/>
          <w:color w:val="000000"/>
          <w:sz w:val="26"/>
          <w:szCs w:val="26"/>
        </w:rPr>
        <w:t>„</w:t>
      </w:r>
      <w:r w:rsidR="003B6A52" w:rsidRPr="0055230B">
        <w:rPr>
          <w:rFonts w:ascii="Times New Roman" w:hAnsi="Times New Roman" w:cs="Times New Roman"/>
          <w:color w:val="000000"/>
          <w:sz w:val="26"/>
          <w:szCs w:val="26"/>
        </w:rPr>
        <w:t>Позвъни и се вози</w:t>
      </w:r>
      <w:r w:rsidR="00E60E37" w:rsidRPr="0055230B">
        <w:rPr>
          <w:rFonts w:ascii="Times New Roman" w:hAnsi="Times New Roman" w:cs="Times New Roman"/>
          <w:color w:val="000000"/>
          <w:sz w:val="26"/>
          <w:szCs w:val="26"/>
        </w:rPr>
        <w:t>“</w:t>
      </w:r>
      <w:r w:rsidR="003B6A52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, която обслужва </w:t>
      </w:r>
      <w:r w:rsidR="004D26D2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 трудноподвижни</w:t>
      </w:r>
      <w:r w:rsidR="003B6A52" w:rsidRPr="0055230B">
        <w:rPr>
          <w:rFonts w:ascii="Times New Roman" w:hAnsi="Times New Roman" w:cs="Times New Roman"/>
          <w:color w:val="000000"/>
          <w:sz w:val="26"/>
          <w:szCs w:val="26"/>
        </w:rPr>
        <w:t>те ни</w:t>
      </w:r>
      <w:r w:rsidR="004D26D2" w:rsidRPr="0055230B">
        <w:rPr>
          <w:rFonts w:ascii="Times New Roman" w:hAnsi="Times New Roman" w:cs="Times New Roman"/>
          <w:color w:val="000000"/>
          <w:sz w:val="26"/>
          <w:szCs w:val="26"/>
        </w:rPr>
        <w:t xml:space="preserve"> съграждани, през отчетната година бяха закупени два микробуса на стойност 28 хил. лева.</w:t>
      </w:r>
    </w:p>
    <w:p w14:paraId="0ED637B0" w14:textId="77777777" w:rsidR="003B6A52" w:rsidRPr="0055230B" w:rsidRDefault="00575852" w:rsidP="004145E8">
      <w:pPr>
        <w:spacing w:after="0" w:line="276" w:lineRule="auto"/>
        <w:ind w:left="-142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>Очакванията са през 2024</w:t>
      </w:r>
      <w:r w:rsidR="005C00F9" w:rsidRPr="0055230B">
        <w:rPr>
          <w:rFonts w:ascii="Times New Roman" w:eastAsia="Calibri" w:hAnsi="Times New Roman" w:cs="Times New Roman"/>
          <w:sz w:val="26"/>
          <w:szCs w:val="26"/>
        </w:rPr>
        <w:t xml:space="preserve">г. дружеството да продължи 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 xml:space="preserve">целенасочената политика по </w:t>
      </w:r>
      <w:r w:rsidR="005C00F9" w:rsidRPr="0055230B">
        <w:rPr>
          <w:rFonts w:ascii="Times New Roman" w:eastAsia="Calibri" w:hAnsi="Times New Roman" w:cs="Times New Roman"/>
          <w:sz w:val="26"/>
          <w:szCs w:val="26"/>
        </w:rPr>
        <w:t>минимизира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>не</w:t>
      </w:r>
      <w:r w:rsidR="005C00F9" w:rsidRPr="0055230B">
        <w:rPr>
          <w:rFonts w:ascii="Times New Roman" w:eastAsia="Calibri" w:hAnsi="Times New Roman" w:cs="Times New Roman"/>
          <w:sz w:val="26"/>
          <w:szCs w:val="26"/>
        </w:rPr>
        <w:t xml:space="preserve"> разходите за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електроенергия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 xml:space="preserve"> и намаляване на въглеродния отпечатък, като изгради Локална система за съхранение /ЛСС/ на генерирана електроенергия с батерийни модули, за да обезпечи енергия за заряд на превозни средства и в тъмната част от денонощието.</w:t>
      </w:r>
    </w:p>
    <w:p w14:paraId="4B23215F" w14:textId="77777777" w:rsidR="003B6A52" w:rsidRPr="0055230B" w:rsidRDefault="003B6A52" w:rsidP="005C00F9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4ABC671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222A35" w:themeColor="text2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„БЛАГОУСТРОЙСТВЕНИ СТРОЕЖИ“ ЕООД</w:t>
      </w:r>
    </w:p>
    <w:p w14:paraId="4CE896F8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tbl>
      <w:tblPr>
        <w:tblW w:w="7563" w:type="dxa"/>
        <w:jc w:val="center"/>
        <w:tblLook w:val="04A0" w:firstRow="1" w:lastRow="0" w:firstColumn="1" w:lastColumn="0" w:noHBand="0" w:noVBand="1"/>
      </w:tblPr>
      <w:tblGrid>
        <w:gridCol w:w="3297"/>
        <w:gridCol w:w="1422"/>
        <w:gridCol w:w="1422"/>
        <w:gridCol w:w="1422"/>
      </w:tblGrid>
      <w:tr w:rsidR="005B7D90" w:rsidRPr="0055230B" w14:paraId="2FEF1FAF" w14:textId="77777777" w:rsidTr="005B7D90">
        <w:trPr>
          <w:trHeight w:val="248"/>
          <w:jc w:val="center"/>
        </w:trPr>
        <w:tc>
          <w:tcPr>
            <w:tcW w:w="3297" w:type="dxa"/>
            <w:noWrap/>
          </w:tcPr>
          <w:p w14:paraId="11F49199" w14:textId="77777777" w:rsidR="005B7D90" w:rsidRPr="0055230B" w:rsidRDefault="005B7D90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(хил. лв.)</w:t>
            </w:r>
          </w:p>
        </w:tc>
        <w:tc>
          <w:tcPr>
            <w:tcW w:w="1422" w:type="dxa"/>
          </w:tcPr>
          <w:p w14:paraId="6E824477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2021г.</w:t>
            </w:r>
          </w:p>
        </w:tc>
        <w:tc>
          <w:tcPr>
            <w:tcW w:w="1422" w:type="dxa"/>
          </w:tcPr>
          <w:p w14:paraId="168977AD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2022г.</w:t>
            </w:r>
          </w:p>
        </w:tc>
        <w:tc>
          <w:tcPr>
            <w:tcW w:w="1422" w:type="dxa"/>
          </w:tcPr>
          <w:p w14:paraId="32C0F7CC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2023г.</w:t>
            </w:r>
          </w:p>
        </w:tc>
      </w:tr>
      <w:tr w:rsidR="005B7D90" w:rsidRPr="0055230B" w14:paraId="1BC81E0C" w14:textId="77777777" w:rsidTr="005B7D90">
        <w:trPr>
          <w:trHeight w:val="2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039F367F" w14:textId="77777777" w:rsidR="005B7D90" w:rsidRPr="0055230B" w:rsidRDefault="005B7D90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приходи 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0DFA6947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2 326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5AA572AD" w14:textId="6B36AF90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877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182D454B" w14:textId="25070B2E" w:rsidR="005B7D90" w:rsidRPr="0055230B" w:rsidRDefault="0020005C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499</w:t>
            </w:r>
          </w:p>
        </w:tc>
      </w:tr>
      <w:tr w:rsidR="005B7D90" w:rsidRPr="0055230B" w14:paraId="028633EA" w14:textId="77777777" w:rsidTr="005B7D90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673576FE" w14:textId="77777777" w:rsidR="005B7D90" w:rsidRPr="0055230B" w:rsidRDefault="005B7D90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разходи </w:t>
            </w:r>
          </w:p>
        </w:tc>
        <w:tc>
          <w:tcPr>
            <w:tcW w:w="1422" w:type="dxa"/>
          </w:tcPr>
          <w:p w14:paraId="0922D6CD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2 450</w:t>
            </w:r>
          </w:p>
        </w:tc>
        <w:tc>
          <w:tcPr>
            <w:tcW w:w="1422" w:type="dxa"/>
          </w:tcPr>
          <w:p w14:paraId="189738DD" w14:textId="4132A1DD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029</w:t>
            </w:r>
          </w:p>
        </w:tc>
        <w:tc>
          <w:tcPr>
            <w:tcW w:w="1422" w:type="dxa"/>
          </w:tcPr>
          <w:p w14:paraId="7C6D2736" w14:textId="0BF8E7FB" w:rsidR="005B7D90" w:rsidRPr="0055230B" w:rsidRDefault="0020005C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250</w:t>
            </w:r>
          </w:p>
        </w:tc>
      </w:tr>
      <w:tr w:rsidR="005B7D90" w:rsidRPr="0055230B" w14:paraId="6EAF6D5C" w14:textId="77777777" w:rsidTr="005B7D90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71823DB2" w14:textId="77777777" w:rsidR="005B7D90" w:rsidRPr="0055230B" w:rsidRDefault="005B7D90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Финансов резултат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2C85BD85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(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124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)    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21C4586E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(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152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)         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048147E2" w14:textId="77777777" w:rsidR="005B7D90" w:rsidRPr="0055230B" w:rsidRDefault="0020005C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249</w:t>
            </w:r>
            <w:r w:rsidR="005B7D90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</w:p>
        </w:tc>
      </w:tr>
      <w:tr w:rsidR="005B7D90" w:rsidRPr="0055230B" w14:paraId="7E5C8577" w14:textId="77777777" w:rsidTr="005B7D90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5B034E78" w14:textId="77777777" w:rsidR="005B7D90" w:rsidRPr="0055230B" w:rsidRDefault="005B7D90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Собствен капитал</w:t>
            </w:r>
          </w:p>
        </w:tc>
        <w:tc>
          <w:tcPr>
            <w:tcW w:w="1422" w:type="dxa"/>
          </w:tcPr>
          <w:p w14:paraId="28E628BD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(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76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)         </w:t>
            </w:r>
          </w:p>
        </w:tc>
        <w:tc>
          <w:tcPr>
            <w:tcW w:w="1422" w:type="dxa"/>
          </w:tcPr>
          <w:p w14:paraId="20B597A7" w14:textId="77777777" w:rsidR="005B7D90" w:rsidRPr="0055230B" w:rsidRDefault="005B7D90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561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  </w:t>
            </w:r>
          </w:p>
        </w:tc>
        <w:tc>
          <w:tcPr>
            <w:tcW w:w="1422" w:type="dxa"/>
          </w:tcPr>
          <w:p w14:paraId="7187B5F6" w14:textId="77777777" w:rsidR="005B7D90" w:rsidRPr="0055230B" w:rsidRDefault="0020005C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810</w:t>
            </w:r>
            <w:r w:rsidR="005B7D90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</w:p>
        </w:tc>
      </w:tr>
      <w:tr w:rsidR="005B7D90" w:rsidRPr="0055230B" w14:paraId="7C44BCB6" w14:textId="77777777" w:rsidTr="005B7D90">
        <w:trPr>
          <w:trHeight w:val="210"/>
          <w:jc w:val="center"/>
        </w:trPr>
        <w:tc>
          <w:tcPr>
            <w:tcW w:w="3297" w:type="dxa"/>
            <w:noWrap/>
          </w:tcPr>
          <w:p w14:paraId="3E792409" w14:textId="77777777" w:rsidR="005B7D90" w:rsidRPr="0055230B" w:rsidRDefault="005B7D90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Дълготрайни активи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48684636" w14:textId="77777777" w:rsidR="005B7D90" w:rsidRPr="0055230B" w:rsidRDefault="005B7D90" w:rsidP="00E60E37">
            <w:pPr>
              <w:spacing w:line="240" w:lineRule="auto"/>
              <w:ind w:hanging="151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1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337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635A5065" w14:textId="4EF555BA" w:rsidR="005B7D90" w:rsidRPr="0055230B" w:rsidRDefault="005B7D90" w:rsidP="00E60E37">
            <w:pPr>
              <w:spacing w:line="240" w:lineRule="auto"/>
              <w:ind w:hanging="158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045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</w:t>
            </w:r>
          </w:p>
        </w:tc>
        <w:tc>
          <w:tcPr>
            <w:tcW w:w="1422" w:type="dxa"/>
            <w:shd w:val="clear" w:color="auto" w:fill="A1B8E1" w:themeFill="accent5" w:themeFillTint="7F"/>
          </w:tcPr>
          <w:p w14:paraId="1ACB172C" w14:textId="4A790389" w:rsidR="005B7D90" w:rsidRPr="0055230B" w:rsidRDefault="0020005C" w:rsidP="00E60E37">
            <w:pPr>
              <w:spacing w:line="240" w:lineRule="auto"/>
              <w:ind w:firstLine="140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E60E37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055</w:t>
            </w:r>
            <w:r w:rsidR="005B7D90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</w:p>
        </w:tc>
      </w:tr>
    </w:tbl>
    <w:p w14:paraId="74088820" w14:textId="77777777" w:rsidR="005C00F9" w:rsidRPr="0055230B" w:rsidRDefault="005C00F9" w:rsidP="005C00F9">
      <w:pPr>
        <w:spacing w:after="0" w:line="276" w:lineRule="auto"/>
        <w:jc w:val="right"/>
        <w:rPr>
          <w:rFonts w:ascii="Times New Roman" w:eastAsia="Batang" w:hAnsi="Times New Roman" w:cs="Times New Roman"/>
          <w:color w:val="1F3864" w:themeColor="accent5" w:themeShade="80"/>
          <w:sz w:val="26"/>
          <w:szCs w:val="26"/>
          <w:lang w:val="ru-RU" w:eastAsia="ko-KR"/>
        </w:rPr>
      </w:pPr>
    </w:p>
    <w:p w14:paraId="065B3721" w14:textId="77777777" w:rsidR="001E4E65" w:rsidRPr="0055230B" w:rsidRDefault="005C00F9" w:rsidP="00916007">
      <w:pPr>
        <w:pStyle w:val="NoSpacing"/>
        <w:spacing w:line="276" w:lineRule="auto"/>
        <w:jc w:val="both"/>
        <w:rPr>
          <w:rFonts w:ascii="Times New Roman" w:eastAsia="Batang" w:hAnsi="Times New Roman" w:cs="Times New Roman"/>
          <w:sz w:val="26"/>
          <w:szCs w:val="26"/>
          <w:lang w:val="en-US"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    </w:t>
      </w:r>
      <w:r w:rsidR="0064723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Дружеството приключва 2023г. с положителен финансов резултат, в размер на 249 хил. лв.</w:t>
      </w:r>
      <w:r w:rsidR="00647236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 xml:space="preserve">Това е резултат от увеличението на общите приходи с 55% </w:t>
      </w:r>
      <w:r w:rsidR="003B6A52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( 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>от 2 877 хил. през 2022г., на 4 449 хил. през 2023г.</w:t>
      </w:r>
      <w:r w:rsidR="003B6A52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), като в тяхната структура, най-високо е увеличението на 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>н</w:t>
      </w:r>
      <w:r w:rsidR="00647236" w:rsidRPr="0055230B">
        <w:rPr>
          <w:rFonts w:ascii="Times New Roman" w:eastAsia="Calibri" w:hAnsi="Times New Roman" w:cs="Times New Roman"/>
          <w:sz w:val="26"/>
          <w:szCs w:val="26"/>
        </w:rPr>
        <w:t>етните приходи от продажб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 xml:space="preserve">и – с </w:t>
      </w:r>
      <w:r w:rsidR="00647236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47236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>9</w:t>
      </w:r>
      <w:r w:rsidR="00647236" w:rsidRPr="0055230B">
        <w:rPr>
          <w:rFonts w:ascii="Times New Roman" w:eastAsia="Calibri" w:hAnsi="Times New Roman" w:cs="Times New Roman"/>
          <w:sz w:val="26"/>
          <w:szCs w:val="26"/>
        </w:rPr>
        <w:t xml:space="preserve">2,52% </w:t>
      </w:r>
      <w:r w:rsidR="003B6A52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>(</w:t>
      </w:r>
      <w:r w:rsidR="003B6A52" w:rsidRPr="0055230B">
        <w:rPr>
          <w:rFonts w:ascii="Times New Roman" w:eastAsia="Calibri" w:hAnsi="Times New Roman" w:cs="Times New Roman"/>
          <w:sz w:val="26"/>
          <w:szCs w:val="26"/>
        </w:rPr>
        <w:t>от 347 хил. лв. за 2022г. на 1377 хил. лв. за 2023г.</w:t>
      </w:r>
      <w:r w:rsidR="003B6A52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) </w:t>
      </w:r>
      <w:r w:rsidR="0064723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През отчетната година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.</w:t>
      </w:r>
      <w:r w:rsidR="0064723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Разходите  за  материали и външни услуги са увеличени  с  46% 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- </w:t>
      </w:r>
      <w:r w:rsidR="0064723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от 1 971 хил. лв. за 2022г. на 2 </w:t>
      </w:r>
      <w:r w:rsidR="0064723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lastRenderedPageBreak/>
        <w:t>885 хил. лв. за 2023г.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 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Видно от изложеното, темпът на нарастване на приходите значително изпреварва темпа на увеличаване на разходите. </w:t>
      </w:r>
    </w:p>
    <w:p w14:paraId="745E9812" w14:textId="77777777" w:rsidR="005C00F9" w:rsidRPr="0055230B" w:rsidRDefault="00A83B43" w:rsidP="0091600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    </w:t>
      </w:r>
      <w:r w:rsidR="005C00F9" w:rsidRPr="0055230B">
        <w:rPr>
          <w:rFonts w:ascii="Times New Roman" w:hAnsi="Times New Roman" w:cs="Times New Roman"/>
          <w:sz w:val="26"/>
          <w:szCs w:val="26"/>
        </w:rPr>
        <w:t>Дружеството ежегодно заплаща концесионните си такси към Министерството на енергетиката за предоставен</w:t>
      </w:r>
      <w:r w:rsidRPr="0055230B">
        <w:rPr>
          <w:rFonts w:ascii="Times New Roman" w:hAnsi="Times New Roman" w:cs="Times New Roman"/>
          <w:sz w:val="26"/>
          <w:szCs w:val="26"/>
        </w:rPr>
        <w:t xml:space="preserve">ата концесия със сключения договор на </w:t>
      </w:r>
      <w:r w:rsidRPr="0055230B">
        <w:rPr>
          <w:rFonts w:ascii="Times New Roman" w:eastAsia="Times New Roman" w:hAnsi="Times New Roman" w:cs="Times New Roman"/>
          <w:bCs/>
          <w:sz w:val="26"/>
          <w:szCs w:val="26"/>
        </w:rPr>
        <w:t xml:space="preserve">30.03.2018 година </w:t>
      </w:r>
      <w:r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="005D4E2D" w:rsidRPr="0055230B">
        <w:rPr>
          <w:rFonts w:ascii="Times New Roman" w:hAnsi="Times New Roman" w:cs="Times New Roman"/>
          <w:sz w:val="26"/>
          <w:szCs w:val="26"/>
        </w:rPr>
        <w:t>з</w:t>
      </w:r>
      <w:r w:rsidRPr="0055230B">
        <w:rPr>
          <w:rFonts w:ascii="Times New Roman" w:hAnsi="Times New Roman" w:cs="Times New Roman"/>
          <w:sz w:val="26"/>
          <w:szCs w:val="26"/>
        </w:rPr>
        <w:t xml:space="preserve">а Кариера Банево, който е със срок 35 </w:t>
      </w:r>
      <w:r w:rsidR="006B613A" w:rsidRPr="0055230B">
        <w:rPr>
          <w:rFonts w:ascii="Times New Roman" w:hAnsi="Times New Roman" w:cs="Times New Roman"/>
          <w:sz w:val="26"/>
          <w:szCs w:val="26"/>
        </w:rPr>
        <w:t>г</w:t>
      </w:r>
      <w:r w:rsidRPr="0055230B">
        <w:rPr>
          <w:rFonts w:ascii="Times New Roman" w:hAnsi="Times New Roman" w:cs="Times New Roman"/>
          <w:sz w:val="26"/>
          <w:szCs w:val="26"/>
        </w:rPr>
        <w:t>одини</w:t>
      </w:r>
      <w:r w:rsidR="006B613A" w:rsidRPr="0055230B">
        <w:rPr>
          <w:rFonts w:ascii="Times New Roman" w:hAnsi="Times New Roman" w:cs="Times New Roman"/>
          <w:sz w:val="26"/>
          <w:szCs w:val="26"/>
        </w:rPr>
        <w:t>.</w:t>
      </w:r>
      <w:r w:rsidR="005C00F9" w:rsidRPr="0055230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FCD562" w14:textId="0C0FA056" w:rsidR="00A87293" w:rsidRPr="0055230B" w:rsidRDefault="00A83B43" w:rsidP="0091600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 xml:space="preserve">          </w:t>
      </w:r>
      <w:r w:rsidR="006B613A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>През 202</w:t>
      </w:r>
      <w:r w:rsidR="006B613A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val="en-US"/>
        </w:rPr>
        <w:t>4</w:t>
      </w:r>
      <w:r w:rsidR="006B613A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 xml:space="preserve"> година ще продължи производството и продажбата на инертни материали в кариера Банево, като очакванията са за увеличаване на търгуваните обеми, </w:t>
      </w:r>
      <w:r w:rsidR="001E4E65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 xml:space="preserve">предвид предстоящо закупуване на нова трошачна инсталация, за която е дадено съгласие от Общински съвет </w:t>
      </w:r>
      <w:r w:rsidR="00E60E37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 xml:space="preserve">- </w:t>
      </w:r>
      <w:r w:rsidR="001E4E65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>Бургас</w:t>
      </w:r>
      <w:r w:rsidR="006B613A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>.</w:t>
      </w:r>
    </w:p>
    <w:p w14:paraId="5D9311B4" w14:textId="44C9BF23" w:rsidR="006B613A" w:rsidRDefault="00916007" w:rsidP="001E4E6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="00A8729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„Благоустройствени строежи“ ЕООД</w:t>
      </w:r>
      <w:r w:rsidR="00A87293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E4E65" w:rsidRPr="0055230B">
        <w:rPr>
          <w:rFonts w:ascii="Times New Roman" w:eastAsia="Calibri" w:hAnsi="Times New Roman" w:cs="Times New Roman"/>
          <w:sz w:val="26"/>
          <w:szCs w:val="26"/>
        </w:rPr>
        <w:t xml:space="preserve">има проектна готовност за кандидатстване  по Плана за </w:t>
      </w:r>
      <w:r w:rsidR="006B613A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>възстанов</w:t>
      </w:r>
      <w:r w:rsidR="001E4E65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 xml:space="preserve">яване и устойчивост на България, </w:t>
      </w:r>
      <w:r w:rsidR="006B613A" w:rsidRPr="0055230B"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 xml:space="preserve"> по стълб „Зелена България“ за изграждане на фотоволтаична система за собствени нужди и подновяване машинния парк на кариера Банево.</w:t>
      </w:r>
    </w:p>
    <w:p w14:paraId="0AB6866C" w14:textId="38A749C1" w:rsidR="004145E8" w:rsidRPr="0055230B" w:rsidRDefault="004145E8" w:rsidP="001E4E6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</w:rPr>
        <w:tab/>
      </w:r>
    </w:p>
    <w:p w14:paraId="1CB6AB2D" w14:textId="3F89ECC5" w:rsidR="005C00F9" w:rsidRPr="0055230B" w:rsidRDefault="005C00F9" w:rsidP="004145E8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„ДЕЗИНФЕКЦИОННА СТАНЦИЯ- БУРГАС“ ЕООД</w:t>
      </w:r>
    </w:p>
    <w:p w14:paraId="26D1AC19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tbl>
      <w:tblPr>
        <w:tblW w:w="7380" w:type="dxa"/>
        <w:jc w:val="center"/>
        <w:tblLook w:val="04A0" w:firstRow="1" w:lastRow="0" w:firstColumn="1" w:lastColumn="0" w:noHBand="0" w:noVBand="1"/>
      </w:tblPr>
      <w:tblGrid>
        <w:gridCol w:w="3297"/>
        <w:gridCol w:w="1361"/>
        <w:gridCol w:w="1361"/>
        <w:gridCol w:w="1361"/>
      </w:tblGrid>
      <w:tr w:rsidR="00AA2F7D" w:rsidRPr="0055230B" w14:paraId="278B29C1" w14:textId="77777777" w:rsidTr="00AA2F7D">
        <w:trPr>
          <w:trHeight w:val="248"/>
          <w:jc w:val="center"/>
        </w:trPr>
        <w:tc>
          <w:tcPr>
            <w:tcW w:w="3297" w:type="dxa"/>
            <w:noWrap/>
          </w:tcPr>
          <w:p w14:paraId="54C41140" w14:textId="77777777" w:rsidR="00AA2F7D" w:rsidRPr="0055230B" w:rsidRDefault="00AA2F7D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(хил. лв.)</w:t>
            </w:r>
          </w:p>
        </w:tc>
        <w:tc>
          <w:tcPr>
            <w:tcW w:w="1361" w:type="dxa"/>
          </w:tcPr>
          <w:p w14:paraId="00D699BF" w14:textId="77777777" w:rsidR="00AA2F7D" w:rsidRPr="0055230B" w:rsidRDefault="00AA2F7D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2021г.</w:t>
            </w:r>
          </w:p>
        </w:tc>
        <w:tc>
          <w:tcPr>
            <w:tcW w:w="1361" w:type="dxa"/>
          </w:tcPr>
          <w:p w14:paraId="43D4F187" w14:textId="77777777" w:rsidR="00AA2F7D" w:rsidRPr="0055230B" w:rsidRDefault="00AA2F7D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2022г.</w:t>
            </w:r>
          </w:p>
        </w:tc>
        <w:tc>
          <w:tcPr>
            <w:tcW w:w="1361" w:type="dxa"/>
          </w:tcPr>
          <w:p w14:paraId="5B42AA46" w14:textId="77777777" w:rsidR="00AA2F7D" w:rsidRPr="0055230B" w:rsidRDefault="00AA2F7D" w:rsidP="00E60E37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2023г.</w:t>
            </w:r>
          </w:p>
        </w:tc>
      </w:tr>
      <w:tr w:rsidR="00AA2F7D" w:rsidRPr="0055230B" w14:paraId="0978854E" w14:textId="77777777" w:rsidTr="00AA2F7D">
        <w:trPr>
          <w:trHeight w:val="237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20CDA14A" w14:textId="77777777" w:rsidR="00AA2F7D" w:rsidRPr="0055230B" w:rsidRDefault="00AA2F7D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приходи 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0BB15500" w14:textId="77777777" w:rsidR="00AA2F7D" w:rsidRPr="0055230B" w:rsidRDefault="00AA2F7D" w:rsidP="00E60E3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687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2D168E8F" w14:textId="77777777" w:rsidR="00AA2F7D" w:rsidRPr="0055230B" w:rsidRDefault="00AA2F7D" w:rsidP="00E60E3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540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5567C835" w14:textId="77777777" w:rsidR="00AA2F7D" w:rsidRPr="0055230B" w:rsidRDefault="00AA2F7D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591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</w:t>
            </w:r>
          </w:p>
        </w:tc>
      </w:tr>
      <w:tr w:rsidR="00AA2F7D" w:rsidRPr="0055230B" w14:paraId="21C5A47E" w14:textId="77777777" w:rsidTr="00AA2F7D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6F9EB1F6" w14:textId="77777777" w:rsidR="00AA2F7D" w:rsidRPr="0055230B" w:rsidRDefault="00AA2F7D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разходи </w:t>
            </w:r>
          </w:p>
        </w:tc>
        <w:tc>
          <w:tcPr>
            <w:tcW w:w="1361" w:type="dxa"/>
          </w:tcPr>
          <w:p w14:paraId="361E2626" w14:textId="77777777" w:rsidR="00AA2F7D" w:rsidRPr="0055230B" w:rsidRDefault="00AA2F7D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544</w:t>
            </w:r>
          </w:p>
        </w:tc>
        <w:tc>
          <w:tcPr>
            <w:tcW w:w="1361" w:type="dxa"/>
          </w:tcPr>
          <w:p w14:paraId="3DAA5C57" w14:textId="77777777" w:rsidR="00AA2F7D" w:rsidRPr="0055230B" w:rsidRDefault="00AA2F7D" w:rsidP="00E60E3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464</w:t>
            </w:r>
          </w:p>
        </w:tc>
        <w:tc>
          <w:tcPr>
            <w:tcW w:w="1361" w:type="dxa"/>
          </w:tcPr>
          <w:p w14:paraId="4BA55BF5" w14:textId="77777777" w:rsidR="00AA2F7D" w:rsidRPr="0055230B" w:rsidRDefault="00AA2F7D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511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</w:t>
            </w:r>
          </w:p>
        </w:tc>
      </w:tr>
      <w:tr w:rsidR="00AA2F7D" w:rsidRPr="0055230B" w14:paraId="484D83EA" w14:textId="77777777" w:rsidTr="00AA2F7D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36442B20" w14:textId="77777777" w:rsidR="00AA2F7D" w:rsidRPr="0055230B" w:rsidRDefault="00AA2F7D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Финансов резултат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70372AB0" w14:textId="77777777" w:rsidR="00AA2F7D" w:rsidRPr="0055230B" w:rsidRDefault="00AA2F7D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143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0F6D8765" w14:textId="77777777" w:rsidR="00AA2F7D" w:rsidRPr="0055230B" w:rsidRDefault="00AA2F7D" w:rsidP="00E60E3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  76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77EFDF11" w14:textId="77777777" w:rsidR="00AA2F7D" w:rsidRPr="0055230B" w:rsidRDefault="00AA2F7D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80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</w:t>
            </w:r>
          </w:p>
        </w:tc>
      </w:tr>
      <w:tr w:rsidR="00AA2F7D" w:rsidRPr="0055230B" w14:paraId="1F869FDC" w14:textId="77777777" w:rsidTr="00AA2F7D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60CA81D8" w14:textId="77777777" w:rsidR="00AA2F7D" w:rsidRPr="0055230B" w:rsidRDefault="00AA2F7D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Собствен капитал</w:t>
            </w:r>
          </w:p>
        </w:tc>
        <w:tc>
          <w:tcPr>
            <w:tcW w:w="1361" w:type="dxa"/>
          </w:tcPr>
          <w:p w14:paraId="53E43381" w14:textId="77777777" w:rsidR="00AA2F7D" w:rsidRPr="0055230B" w:rsidRDefault="00AA2F7D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356</w:t>
            </w:r>
          </w:p>
        </w:tc>
        <w:tc>
          <w:tcPr>
            <w:tcW w:w="1361" w:type="dxa"/>
          </w:tcPr>
          <w:p w14:paraId="7498B540" w14:textId="77777777" w:rsidR="00AA2F7D" w:rsidRPr="0055230B" w:rsidRDefault="00AA2F7D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361</w:t>
            </w:r>
          </w:p>
        </w:tc>
        <w:tc>
          <w:tcPr>
            <w:tcW w:w="1361" w:type="dxa"/>
          </w:tcPr>
          <w:p w14:paraId="216E4CD7" w14:textId="77777777" w:rsidR="00AA2F7D" w:rsidRPr="0055230B" w:rsidRDefault="00AA2F7D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403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</w:t>
            </w:r>
          </w:p>
        </w:tc>
      </w:tr>
      <w:tr w:rsidR="00AA2F7D" w:rsidRPr="0055230B" w14:paraId="762B93B4" w14:textId="77777777" w:rsidTr="00AA2F7D">
        <w:trPr>
          <w:trHeight w:val="210"/>
          <w:jc w:val="center"/>
        </w:trPr>
        <w:tc>
          <w:tcPr>
            <w:tcW w:w="3297" w:type="dxa"/>
            <w:noWrap/>
          </w:tcPr>
          <w:p w14:paraId="0AAF86E7" w14:textId="77777777" w:rsidR="00AA2F7D" w:rsidRPr="0055230B" w:rsidRDefault="00AA2F7D" w:rsidP="00E60E37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Дълготрайни активи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0AD70671" w14:textId="77777777" w:rsidR="00AA2F7D" w:rsidRPr="0055230B" w:rsidRDefault="00AA2F7D" w:rsidP="00E60E37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41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761ECB34" w14:textId="77777777" w:rsidR="00AA2F7D" w:rsidRPr="0055230B" w:rsidRDefault="00AA2F7D" w:rsidP="00E60E3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  45</w:t>
            </w:r>
          </w:p>
        </w:tc>
        <w:tc>
          <w:tcPr>
            <w:tcW w:w="1361" w:type="dxa"/>
            <w:shd w:val="clear" w:color="auto" w:fill="A1B8E1" w:themeFill="accent5" w:themeFillTint="7F"/>
          </w:tcPr>
          <w:p w14:paraId="166685E6" w14:textId="77777777" w:rsidR="00AA2F7D" w:rsidRPr="0055230B" w:rsidRDefault="00AA2F7D" w:rsidP="00E60E37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43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</w:t>
            </w:r>
          </w:p>
        </w:tc>
      </w:tr>
    </w:tbl>
    <w:p w14:paraId="00CE67B7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p w14:paraId="096D8CC2" w14:textId="3750DFC5" w:rsidR="0025735D" w:rsidRPr="0055230B" w:rsidRDefault="0025735D" w:rsidP="0025735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</w:t>
      </w:r>
      <w:r w:rsidR="00BC70B7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„Дезинфекционна станция - Бургас“ ЕООД приключва 2023г. с положителен финансов резултат от </w:t>
      </w:r>
      <w:r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>80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хил. лв., 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което е увеличение с 5%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спрямо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реализираната печалба през 2022г. Налице е увеличение в </w:t>
      </w:r>
      <w:r w:rsidR="001E4E65" w:rsidRPr="0055230B">
        <w:rPr>
          <w:rFonts w:ascii="Times New Roman" w:hAnsi="Times New Roman" w:cs="Times New Roman"/>
          <w:sz w:val="26"/>
          <w:szCs w:val="26"/>
        </w:rPr>
        <w:t xml:space="preserve">приходите с 19,24%, спрямо 2022г., в резултат от  дейности по дезинсекция за контрол на комарни популаци на територията област Бургас и 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намаление на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приходите от продажба на стоки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с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51,76%</w:t>
      </w:r>
      <w:r w:rsidR="001E4E6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, в резултат от </w:t>
      </w:r>
      <w:r w:rsidRPr="0055230B">
        <w:rPr>
          <w:rFonts w:ascii="Times New Roman" w:hAnsi="Times New Roman" w:cs="Times New Roman"/>
          <w:sz w:val="26"/>
          <w:szCs w:val="26"/>
        </w:rPr>
        <w:t>пренасищане на пазара с дезинфектанти</w:t>
      </w:r>
      <w:r w:rsidR="001E4E65" w:rsidRPr="0055230B">
        <w:rPr>
          <w:rFonts w:ascii="Times New Roman" w:hAnsi="Times New Roman" w:cs="Times New Roman"/>
          <w:sz w:val="26"/>
          <w:szCs w:val="26"/>
        </w:rPr>
        <w:t>.</w:t>
      </w:r>
      <w:r w:rsidRPr="0055230B">
        <w:rPr>
          <w:rFonts w:ascii="Times New Roman" w:hAnsi="Times New Roman" w:cs="Times New Roman"/>
          <w:sz w:val="26"/>
          <w:szCs w:val="26"/>
        </w:rPr>
        <w:t xml:space="preserve"> Задълженията и вземанията на дружеството са текущи, без просрочие.</w:t>
      </w:r>
    </w:p>
    <w:p w14:paraId="4ABDA793" w14:textId="3FD8D6C8" w:rsidR="00AF7DDF" w:rsidRPr="0055230B" w:rsidRDefault="00AF7DDF" w:rsidP="004145E8">
      <w:pPr>
        <w:spacing w:after="0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През 2023г.</w:t>
      </w:r>
      <w:r w:rsidRPr="0055230B">
        <w:rPr>
          <w:rFonts w:ascii="Times New Roman" w:hAnsi="Times New Roman" w:cs="Times New Roman"/>
          <w:sz w:val="26"/>
          <w:szCs w:val="26"/>
        </w:rPr>
        <w:t xml:space="preserve"> дружеството  извършва  дейности по дезинсекция за контрол на комарни популаци на територията област Бургас и  като успехи могат да се посочат спечелени обществени поръчки и</w:t>
      </w:r>
      <w:r w:rsidR="001E4E65" w:rsidRPr="0055230B">
        <w:rPr>
          <w:rFonts w:ascii="Times New Roman" w:hAnsi="Times New Roman" w:cs="Times New Roman"/>
          <w:sz w:val="26"/>
          <w:szCs w:val="26"/>
        </w:rPr>
        <w:t xml:space="preserve"> съответно сключени договори с </w:t>
      </w:r>
      <w:r w:rsidRPr="0055230B">
        <w:rPr>
          <w:rFonts w:ascii="Times New Roman" w:hAnsi="Times New Roman" w:cs="Times New Roman"/>
          <w:sz w:val="26"/>
          <w:szCs w:val="26"/>
        </w:rPr>
        <w:t>Регионална Здравна Инспекция - Бургас за „Организиране и прилагане на</w:t>
      </w:r>
      <w:r w:rsidR="005F5547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дезинсекционни мероприятия за контрол на комарните популации на територията на област Бургас с оглед на превенция на риска от бедствия и ограничаване на рисковете за общественото здраве“ за Общини</w:t>
      </w:r>
      <w:r w:rsidR="00A344D5" w:rsidRPr="0055230B">
        <w:rPr>
          <w:rFonts w:ascii="Times New Roman" w:hAnsi="Times New Roman" w:cs="Times New Roman"/>
          <w:sz w:val="26"/>
          <w:szCs w:val="26"/>
        </w:rPr>
        <w:t xml:space="preserve">те Бургас, Созопол, Приморско, </w:t>
      </w:r>
      <w:r w:rsidRPr="0055230B">
        <w:rPr>
          <w:rFonts w:ascii="Times New Roman" w:hAnsi="Times New Roman" w:cs="Times New Roman"/>
          <w:sz w:val="26"/>
          <w:szCs w:val="26"/>
        </w:rPr>
        <w:t>Малко Търново, Царево, Несебър, Сунгурларе, Карнобат,</w:t>
      </w:r>
      <w:r w:rsidR="001E4E65" w:rsidRPr="0055230B">
        <w:rPr>
          <w:rFonts w:ascii="Times New Roman" w:hAnsi="Times New Roman" w:cs="Times New Roman"/>
          <w:sz w:val="26"/>
          <w:szCs w:val="26"/>
        </w:rPr>
        <w:t xml:space="preserve"> Камено,  Поморие, Айтос и Руен, </w:t>
      </w:r>
      <w:r w:rsidRPr="0055230B">
        <w:rPr>
          <w:rFonts w:ascii="Times New Roman" w:hAnsi="Times New Roman" w:cs="Times New Roman"/>
          <w:sz w:val="26"/>
          <w:szCs w:val="26"/>
        </w:rPr>
        <w:t xml:space="preserve"> ТД на НАП - Бургас „Услуги по дезинфекция, дезинсекция и дератизация при необходимост в сградите и прилежащите към тях площи на ТД на НАП гр.</w:t>
      </w:r>
      <w:r w:rsidR="005F5547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Бургас, гр.</w:t>
      </w:r>
      <w:r w:rsidR="005F5547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Сливен и гр</w:t>
      </w:r>
      <w:r w:rsidR="001E4E65" w:rsidRPr="0055230B">
        <w:rPr>
          <w:rFonts w:ascii="Times New Roman" w:hAnsi="Times New Roman" w:cs="Times New Roman"/>
          <w:sz w:val="26"/>
          <w:szCs w:val="26"/>
        </w:rPr>
        <w:t xml:space="preserve">. Ямбол”  за срок от три години, </w:t>
      </w:r>
      <w:r w:rsidRPr="0055230B">
        <w:rPr>
          <w:rFonts w:ascii="Times New Roman" w:hAnsi="Times New Roman" w:cs="Times New Roman"/>
          <w:sz w:val="26"/>
          <w:szCs w:val="26"/>
        </w:rPr>
        <w:t xml:space="preserve">ТП на НОИ- Бургас „ Извършване на услуги по дезинфекция, дезинсекция и дератизация на помещения в </w:t>
      </w:r>
      <w:r w:rsidRPr="0055230B">
        <w:rPr>
          <w:rFonts w:ascii="Times New Roman" w:hAnsi="Times New Roman" w:cs="Times New Roman"/>
          <w:sz w:val="26"/>
          <w:szCs w:val="26"/>
        </w:rPr>
        <w:lastRenderedPageBreak/>
        <w:t>административната сграда, офисите и филиалите в гр.</w:t>
      </w:r>
      <w:r w:rsidR="005F5547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Бургас, гр. Поморие и гр.</w:t>
      </w:r>
      <w:r w:rsidR="005F5547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Царево” за срок от две години.</w:t>
      </w:r>
    </w:p>
    <w:p w14:paraId="6EB01B6F" w14:textId="57124326" w:rsidR="00780EAF" w:rsidRPr="0055230B" w:rsidRDefault="006B7E46" w:rsidP="004145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="00780EAF" w:rsidRPr="0055230B">
        <w:rPr>
          <w:rFonts w:ascii="Times New Roman" w:hAnsi="Times New Roman" w:cs="Times New Roman"/>
          <w:sz w:val="26"/>
          <w:szCs w:val="26"/>
        </w:rPr>
        <w:t xml:space="preserve">„Дезинфекционна станция-Бургас” </w:t>
      </w:r>
      <w:r w:rsidR="00780EA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ЕООД</w:t>
      </w:r>
      <w:r w:rsidR="00780EAF" w:rsidRPr="0055230B">
        <w:rPr>
          <w:rFonts w:ascii="Times New Roman" w:eastAsia="Calibri" w:hAnsi="Times New Roman" w:cs="Times New Roman"/>
          <w:sz w:val="26"/>
          <w:szCs w:val="26"/>
        </w:rPr>
        <w:t xml:space="preserve"> през отчетния период инвестира собствени средства в размер на 24 019 хил. лв., в това число за  подновяване на сертификати  по стандарти на </w:t>
      </w:r>
      <w:r w:rsidR="00780EAF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>ISO, ремонтни дейности по сграден фонд</w:t>
      </w:r>
      <w:r w:rsidR="00780EAF" w:rsidRPr="0055230B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r w:rsidR="00780EAF"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 </w:t>
      </w:r>
      <w:r w:rsidR="00780EAF" w:rsidRPr="0055230B">
        <w:rPr>
          <w:rFonts w:ascii="Times New Roman" w:hAnsi="Times New Roman" w:cs="Times New Roman"/>
          <w:sz w:val="26"/>
          <w:szCs w:val="26"/>
        </w:rPr>
        <w:t>извършени ремо</w:t>
      </w:r>
      <w:r w:rsidR="005F5547" w:rsidRPr="0055230B">
        <w:rPr>
          <w:rFonts w:ascii="Times New Roman" w:hAnsi="Times New Roman" w:cs="Times New Roman"/>
          <w:sz w:val="26"/>
          <w:szCs w:val="26"/>
        </w:rPr>
        <w:t>нти</w:t>
      </w:r>
      <w:r w:rsidR="00780EAF" w:rsidRPr="0055230B">
        <w:rPr>
          <w:rFonts w:ascii="Times New Roman" w:hAnsi="Times New Roman" w:cs="Times New Roman"/>
          <w:sz w:val="26"/>
          <w:szCs w:val="26"/>
        </w:rPr>
        <w:t xml:space="preserve"> на собствени активи.</w:t>
      </w:r>
    </w:p>
    <w:p w14:paraId="751972B9" w14:textId="77777777" w:rsidR="00780EAF" w:rsidRPr="0055230B" w:rsidRDefault="00780EAF" w:rsidP="00780EAF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AC1D911" w14:textId="0DFBD179" w:rsidR="005C00F9" w:rsidRPr="0055230B" w:rsidRDefault="005C00F9" w:rsidP="005C00F9">
      <w:pPr>
        <w:spacing w:after="0" w:line="276" w:lineRule="auto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222A35" w:themeColor="text2" w:themeShade="80"/>
          <w:sz w:val="26"/>
          <w:szCs w:val="26"/>
          <w:lang w:eastAsia="ko-KR"/>
        </w:rPr>
        <w:t xml:space="preserve">                   </w:t>
      </w: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„ИНОВАЦИОННИ СИСТЕМИ- БУРГАС“ ЕООД</w:t>
      </w:r>
    </w:p>
    <w:p w14:paraId="09B13852" w14:textId="77777777" w:rsidR="005C00F9" w:rsidRPr="0055230B" w:rsidRDefault="005C00F9" w:rsidP="005F5547">
      <w:pPr>
        <w:spacing w:after="0" w:line="240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tbl>
      <w:tblPr>
        <w:tblW w:w="7875" w:type="dxa"/>
        <w:jc w:val="center"/>
        <w:tblLook w:val="04A0" w:firstRow="1" w:lastRow="0" w:firstColumn="1" w:lastColumn="0" w:noHBand="0" w:noVBand="1"/>
      </w:tblPr>
      <w:tblGrid>
        <w:gridCol w:w="3882"/>
        <w:gridCol w:w="1331"/>
        <w:gridCol w:w="1331"/>
        <w:gridCol w:w="1331"/>
      </w:tblGrid>
      <w:tr w:rsidR="004D5ED0" w:rsidRPr="0055230B" w14:paraId="5E6388F7" w14:textId="77777777" w:rsidTr="004D5ED0">
        <w:trPr>
          <w:trHeight w:val="229"/>
          <w:jc w:val="center"/>
        </w:trPr>
        <w:tc>
          <w:tcPr>
            <w:tcW w:w="3882" w:type="dxa"/>
            <w:noWrap/>
          </w:tcPr>
          <w:p w14:paraId="6ECA5EC7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(хил. лв.)</w:t>
            </w:r>
          </w:p>
        </w:tc>
        <w:tc>
          <w:tcPr>
            <w:tcW w:w="1331" w:type="dxa"/>
          </w:tcPr>
          <w:p w14:paraId="64A2F2F3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2021г.</w:t>
            </w:r>
          </w:p>
        </w:tc>
        <w:tc>
          <w:tcPr>
            <w:tcW w:w="1331" w:type="dxa"/>
          </w:tcPr>
          <w:p w14:paraId="5A4F3B74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2022г.</w:t>
            </w:r>
          </w:p>
        </w:tc>
        <w:tc>
          <w:tcPr>
            <w:tcW w:w="1331" w:type="dxa"/>
          </w:tcPr>
          <w:p w14:paraId="2CA8AF8D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2023г.</w:t>
            </w:r>
          </w:p>
        </w:tc>
      </w:tr>
      <w:tr w:rsidR="004D5ED0" w:rsidRPr="0055230B" w14:paraId="3F907441" w14:textId="77777777" w:rsidTr="004D5ED0">
        <w:trPr>
          <w:trHeight w:val="218"/>
          <w:jc w:val="center"/>
        </w:trPr>
        <w:tc>
          <w:tcPr>
            <w:tcW w:w="3882" w:type="dxa"/>
            <w:tcBorders>
              <w:bottom w:val="single" w:sz="4" w:space="0" w:color="264378" w:themeColor="accent5" w:themeShade="99"/>
            </w:tcBorders>
            <w:noWrap/>
          </w:tcPr>
          <w:p w14:paraId="2B8A5648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приходи 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751CC6DE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524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6C06341F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283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450A84AB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563</w:t>
            </w:r>
          </w:p>
        </w:tc>
      </w:tr>
      <w:tr w:rsidR="004D5ED0" w:rsidRPr="0055230B" w14:paraId="3B945DE3" w14:textId="77777777" w:rsidTr="004D5ED0">
        <w:trPr>
          <w:trHeight w:val="94"/>
          <w:jc w:val="center"/>
        </w:trPr>
        <w:tc>
          <w:tcPr>
            <w:tcW w:w="3882" w:type="dxa"/>
            <w:tcBorders>
              <w:bottom w:val="single" w:sz="4" w:space="0" w:color="264378" w:themeColor="accent5" w:themeShade="99"/>
            </w:tcBorders>
            <w:noWrap/>
          </w:tcPr>
          <w:p w14:paraId="23C8BD2D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Общо разходи </w:t>
            </w:r>
          </w:p>
        </w:tc>
        <w:tc>
          <w:tcPr>
            <w:tcW w:w="1331" w:type="dxa"/>
          </w:tcPr>
          <w:p w14:paraId="670E3FD6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508</w:t>
            </w:r>
          </w:p>
        </w:tc>
        <w:tc>
          <w:tcPr>
            <w:tcW w:w="1331" w:type="dxa"/>
          </w:tcPr>
          <w:p w14:paraId="28B3E270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275</w:t>
            </w:r>
          </w:p>
        </w:tc>
        <w:tc>
          <w:tcPr>
            <w:tcW w:w="1331" w:type="dxa"/>
          </w:tcPr>
          <w:p w14:paraId="1802B988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542</w:t>
            </w:r>
          </w:p>
        </w:tc>
      </w:tr>
      <w:tr w:rsidR="004D5ED0" w:rsidRPr="0055230B" w14:paraId="082A1B41" w14:textId="77777777" w:rsidTr="004D5ED0">
        <w:trPr>
          <w:trHeight w:val="193"/>
          <w:jc w:val="center"/>
        </w:trPr>
        <w:tc>
          <w:tcPr>
            <w:tcW w:w="3882" w:type="dxa"/>
            <w:tcBorders>
              <w:bottom w:val="single" w:sz="4" w:space="0" w:color="264378" w:themeColor="accent5" w:themeShade="99"/>
            </w:tcBorders>
            <w:noWrap/>
          </w:tcPr>
          <w:p w14:paraId="45E2B23E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Финансов резултат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24DCDA21" w14:textId="77777777" w:rsidR="004D5ED0" w:rsidRPr="0055230B" w:rsidRDefault="004D5ED0" w:rsidP="004D5ED0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16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47A8E327" w14:textId="77777777" w:rsidR="004D5ED0" w:rsidRPr="0055230B" w:rsidRDefault="004D5ED0" w:rsidP="004D5ED0">
            <w:pPr>
              <w:spacing w:line="276" w:lineRule="auto"/>
              <w:ind w:hanging="123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8             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351F2DBA" w14:textId="77777777" w:rsidR="004D5ED0" w:rsidRPr="0055230B" w:rsidRDefault="004D5ED0" w:rsidP="004D5ED0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21</w:t>
            </w:r>
          </w:p>
        </w:tc>
      </w:tr>
      <w:tr w:rsidR="004D5ED0" w:rsidRPr="0055230B" w14:paraId="5D5AB2FD" w14:textId="77777777" w:rsidTr="004D5ED0">
        <w:trPr>
          <w:trHeight w:val="193"/>
          <w:jc w:val="center"/>
        </w:trPr>
        <w:tc>
          <w:tcPr>
            <w:tcW w:w="3882" w:type="dxa"/>
            <w:tcBorders>
              <w:bottom w:val="single" w:sz="4" w:space="0" w:color="264378" w:themeColor="accent5" w:themeShade="99"/>
            </w:tcBorders>
            <w:noWrap/>
          </w:tcPr>
          <w:p w14:paraId="5264488E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Собствен капитал</w:t>
            </w:r>
          </w:p>
        </w:tc>
        <w:tc>
          <w:tcPr>
            <w:tcW w:w="1331" w:type="dxa"/>
          </w:tcPr>
          <w:p w14:paraId="6C405569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331" w:type="dxa"/>
          </w:tcPr>
          <w:p w14:paraId="7B199793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331" w:type="dxa"/>
          </w:tcPr>
          <w:p w14:paraId="1FD8DB1D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59</w:t>
            </w:r>
          </w:p>
        </w:tc>
      </w:tr>
      <w:tr w:rsidR="004D5ED0" w:rsidRPr="0055230B" w14:paraId="6137B6BB" w14:textId="77777777" w:rsidTr="004D5ED0">
        <w:trPr>
          <w:trHeight w:val="193"/>
          <w:jc w:val="center"/>
        </w:trPr>
        <w:tc>
          <w:tcPr>
            <w:tcW w:w="3882" w:type="dxa"/>
            <w:noWrap/>
          </w:tcPr>
          <w:p w14:paraId="7B916A60" w14:textId="77777777" w:rsidR="004D5ED0" w:rsidRPr="0055230B" w:rsidRDefault="004D5ED0" w:rsidP="004D5ED0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Дълготрайни активи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14AAD63F" w14:textId="77777777" w:rsidR="004D5ED0" w:rsidRPr="0055230B" w:rsidRDefault="004D5ED0" w:rsidP="004D5ED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1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78E9DB9E" w14:textId="77777777" w:rsidR="004D5ED0" w:rsidRPr="0055230B" w:rsidRDefault="004D5ED0" w:rsidP="004D5ED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22            </w:t>
            </w:r>
          </w:p>
        </w:tc>
        <w:tc>
          <w:tcPr>
            <w:tcW w:w="1331" w:type="dxa"/>
            <w:shd w:val="clear" w:color="auto" w:fill="A1B8E1" w:themeFill="accent5" w:themeFillTint="7F"/>
          </w:tcPr>
          <w:p w14:paraId="3E9B2719" w14:textId="77777777" w:rsidR="004D5ED0" w:rsidRPr="0055230B" w:rsidRDefault="004D5ED0" w:rsidP="004D5ED0">
            <w:pPr>
              <w:spacing w:line="276" w:lineRule="auto"/>
              <w:ind w:firstLine="3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</w:tr>
    </w:tbl>
    <w:p w14:paraId="316A1D2B" w14:textId="77777777" w:rsidR="00531875" w:rsidRPr="0055230B" w:rsidRDefault="00531875" w:rsidP="00531875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14:paraId="4FF633C3" w14:textId="10DC5774" w:rsidR="00176C22" w:rsidRPr="0055230B" w:rsidRDefault="00531875" w:rsidP="00176C2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„Иновационни системи - Бургас“ ЕООД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приключва 2023 година с печалба в размер на 21 хил. лв., ко</w:t>
      </w:r>
      <w:r w:rsidR="001E4E65" w:rsidRPr="0055230B">
        <w:rPr>
          <w:rFonts w:ascii="Times New Roman" w:eastAsia="Calibri" w:hAnsi="Times New Roman" w:cs="Times New Roman"/>
          <w:sz w:val="26"/>
          <w:szCs w:val="26"/>
        </w:rPr>
        <w:t>ето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е увеличен</w:t>
      </w:r>
      <w:r w:rsidR="001E4E65" w:rsidRPr="0055230B">
        <w:rPr>
          <w:rFonts w:ascii="Times New Roman" w:eastAsia="Calibri" w:hAnsi="Times New Roman" w:cs="Times New Roman"/>
          <w:sz w:val="26"/>
          <w:szCs w:val="26"/>
        </w:rPr>
        <w:t xml:space="preserve">ие с над 2,5 пъти на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E4E65" w:rsidRPr="0055230B">
        <w:rPr>
          <w:rFonts w:ascii="Times New Roman" w:eastAsia="Calibri" w:hAnsi="Times New Roman" w:cs="Times New Roman"/>
          <w:sz w:val="26"/>
          <w:szCs w:val="26"/>
        </w:rPr>
        <w:t>финансовия резултат спрямо 2022г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A514AF" w:rsidRPr="0055230B">
        <w:rPr>
          <w:rFonts w:ascii="Times New Roman" w:eastAsia="Calibri" w:hAnsi="Times New Roman" w:cs="Times New Roman"/>
          <w:sz w:val="26"/>
          <w:szCs w:val="26"/>
        </w:rPr>
        <w:t xml:space="preserve">Налице е значително увеличение на общите приходи и </w:t>
      </w:r>
      <w:r w:rsidR="00DB0164" w:rsidRPr="0055230B">
        <w:rPr>
          <w:rFonts w:ascii="Times New Roman" w:eastAsia="Calibri" w:hAnsi="Times New Roman" w:cs="Times New Roman"/>
          <w:sz w:val="26"/>
          <w:szCs w:val="26"/>
        </w:rPr>
        <w:t xml:space="preserve">съответно </w:t>
      </w:r>
      <w:r w:rsidR="00A514AF" w:rsidRPr="0055230B">
        <w:rPr>
          <w:rFonts w:ascii="Times New Roman" w:eastAsia="Calibri" w:hAnsi="Times New Roman" w:cs="Times New Roman"/>
          <w:sz w:val="26"/>
          <w:szCs w:val="26"/>
        </w:rPr>
        <w:t xml:space="preserve">на общите разходи, което е индикатор за увеличен обем от дейности. </w:t>
      </w:r>
      <w:r w:rsidR="00176C22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>Д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ружеството 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>показва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финансова стабилност 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>и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няма  неразплатени и просрочени задължения към доставчици. </w:t>
      </w:r>
    </w:p>
    <w:p w14:paraId="14614B87" w14:textId="727D888B" w:rsidR="00531875" w:rsidRDefault="005C00F9" w:rsidP="00176C22">
      <w:pPr>
        <w:widowControl w:val="0"/>
        <w:spacing w:after="0" w:line="276" w:lineRule="auto"/>
        <w:ind w:firstLine="708"/>
        <w:jc w:val="both"/>
        <w:rPr>
          <w:rFonts w:ascii="Times New Roman" w:eastAsia="Courier New" w:hAnsi="Times New Roman" w:cs="Times New Roman"/>
          <w:sz w:val="26"/>
          <w:szCs w:val="26"/>
          <w:lang w:eastAsia="bg-BG" w:bidi="bg-BG"/>
        </w:rPr>
      </w:pPr>
      <w:r w:rsidRPr="0055230B">
        <w:rPr>
          <w:rFonts w:ascii="Times New Roman" w:eastAsia="Calibri" w:hAnsi="Times New Roman" w:cs="Times New Roman"/>
          <w:sz w:val="26"/>
          <w:szCs w:val="26"/>
        </w:rPr>
        <w:t>П</w:t>
      </w:r>
      <w:r w:rsidR="00531875" w:rsidRPr="0055230B">
        <w:rPr>
          <w:rFonts w:ascii="Times New Roman" w:eastAsia="Calibri" w:hAnsi="Times New Roman" w:cs="Times New Roman"/>
          <w:sz w:val="26"/>
          <w:szCs w:val="26"/>
        </w:rPr>
        <w:t xml:space="preserve">рез отчетната година </w:t>
      </w:r>
      <w:r w:rsidR="0053187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„Иновационни системи - Бургас" ЕООД  </w:t>
      </w:r>
      <w:r w:rsidR="003D252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се </w:t>
      </w:r>
      <w:r w:rsidR="0053187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>фокусира към по-активно предла</w:t>
      </w:r>
      <w:r w:rsidR="006B7E46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гане на дигиталните си решения </w:t>
      </w:r>
      <w:r w:rsidR="0053187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на външни клиенти, за постигане на по-добри финансови резултати. Търсят се  допирни точки между нуждите и интересите на дружеството и целевия клиентски сегмент, за да бъдат предложени по-достъпни и високоефективни универсални решения. </w:t>
      </w:r>
      <w:r w:rsidR="00DB0164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Дружеството непрекъснато развива своя капацитет за предлагане на специфични информационни услуги, техническа и консултантска помощ при проучване и прилагане на ИКТ решения и въвеждане на интелигентни системи, планиране и реализация на инфраструктурни проекти. „Иновационни системи - Бургас" ЕООД  се включва активно в ИКТ екосистемата, като участва в дейности, които подкрепят Индустрия 4.0. </w:t>
      </w:r>
    </w:p>
    <w:p w14:paraId="739B256C" w14:textId="1B270E24" w:rsidR="00531875" w:rsidRPr="0055230B" w:rsidRDefault="00176C22" w:rsidP="00F977DB">
      <w:pPr>
        <w:widowControl w:val="0"/>
        <w:tabs>
          <w:tab w:val="left" w:pos="0"/>
          <w:tab w:val="left" w:pos="709"/>
          <w:tab w:val="left" w:pos="1832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ab/>
      </w:r>
      <w:r w:rsidR="0053187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>Приоритет на дружеството</w:t>
      </w:r>
      <w:r w:rsidR="00A514AF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 за 2024г. </w:t>
      </w:r>
      <w:r w:rsidR="0053187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 ще бъде кандидатстването </w:t>
      </w:r>
      <w:r w:rsidR="003D252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>по</w:t>
      </w:r>
      <w:r w:rsidR="00531875" w:rsidRPr="0055230B">
        <w:rPr>
          <w:rFonts w:ascii="Times New Roman" w:eastAsia="Courier New" w:hAnsi="Times New Roman" w:cs="Times New Roman"/>
          <w:sz w:val="26"/>
          <w:szCs w:val="26"/>
          <w:lang w:eastAsia="bg-BG" w:bidi="bg-BG"/>
        </w:rPr>
        <w:t xml:space="preserve"> проекти за дигитализация, финансирани със средства на ЕС – като бенефициент и като участник в изпълнението на проектни дейности. </w:t>
      </w:r>
    </w:p>
    <w:p w14:paraId="21F7A6F5" w14:textId="77777777" w:rsidR="00531875" w:rsidRPr="0055230B" w:rsidRDefault="00531875" w:rsidP="0053187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6"/>
          <w:szCs w:val="26"/>
          <w:lang w:eastAsia="bg-BG" w:bidi="bg-BG"/>
        </w:rPr>
      </w:pPr>
    </w:p>
    <w:p w14:paraId="0A4D2BA6" w14:textId="75447865" w:rsidR="005C00F9" w:rsidRPr="0055230B" w:rsidRDefault="005C00F9" w:rsidP="00CE08E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„ЧИСТОТА“ ЕООД</w:t>
      </w:r>
    </w:p>
    <w:p w14:paraId="4D90284A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tbl>
      <w:tblPr>
        <w:tblW w:w="8535" w:type="dxa"/>
        <w:jc w:val="center"/>
        <w:tblLook w:val="04A0" w:firstRow="1" w:lastRow="0" w:firstColumn="1" w:lastColumn="0" w:noHBand="0" w:noVBand="1"/>
      </w:tblPr>
      <w:tblGrid>
        <w:gridCol w:w="3861"/>
        <w:gridCol w:w="1558"/>
        <w:gridCol w:w="1558"/>
        <w:gridCol w:w="1558"/>
      </w:tblGrid>
      <w:tr w:rsidR="000959D7" w:rsidRPr="0055230B" w14:paraId="45294156" w14:textId="77777777" w:rsidTr="000959D7">
        <w:trPr>
          <w:trHeight w:val="356"/>
          <w:jc w:val="center"/>
        </w:trPr>
        <w:tc>
          <w:tcPr>
            <w:tcW w:w="3861" w:type="dxa"/>
            <w:noWrap/>
          </w:tcPr>
          <w:p w14:paraId="2E66866F" w14:textId="77777777" w:rsidR="000959D7" w:rsidRPr="0055230B" w:rsidRDefault="000959D7" w:rsidP="00DB0164">
            <w:pPr>
              <w:spacing w:line="240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(хил. лв.)</w:t>
            </w:r>
          </w:p>
        </w:tc>
        <w:tc>
          <w:tcPr>
            <w:tcW w:w="1558" w:type="dxa"/>
          </w:tcPr>
          <w:p w14:paraId="2E402B37" w14:textId="77777777" w:rsidR="000959D7" w:rsidRPr="0055230B" w:rsidRDefault="000959D7" w:rsidP="00DB016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2021г.</w:t>
            </w:r>
          </w:p>
        </w:tc>
        <w:tc>
          <w:tcPr>
            <w:tcW w:w="1558" w:type="dxa"/>
          </w:tcPr>
          <w:p w14:paraId="6EC69D1E" w14:textId="77777777" w:rsidR="000959D7" w:rsidRPr="0055230B" w:rsidRDefault="000959D7" w:rsidP="00DB016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2022г.</w:t>
            </w:r>
          </w:p>
        </w:tc>
        <w:tc>
          <w:tcPr>
            <w:tcW w:w="1558" w:type="dxa"/>
          </w:tcPr>
          <w:p w14:paraId="54867452" w14:textId="77777777" w:rsidR="000959D7" w:rsidRPr="0055230B" w:rsidRDefault="000959D7" w:rsidP="00DB016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2023г.</w:t>
            </w:r>
          </w:p>
        </w:tc>
      </w:tr>
      <w:tr w:rsidR="000959D7" w:rsidRPr="0055230B" w14:paraId="040D8CFE" w14:textId="77777777" w:rsidTr="000959D7">
        <w:trPr>
          <w:trHeight w:val="340"/>
          <w:jc w:val="center"/>
        </w:trPr>
        <w:tc>
          <w:tcPr>
            <w:tcW w:w="3861" w:type="dxa"/>
            <w:tcBorders>
              <w:bottom w:val="single" w:sz="4" w:space="0" w:color="264378" w:themeColor="accent5" w:themeShade="99"/>
            </w:tcBorders>
            <w:noWrap/>
          </w:tcPr>
          <w:p w14:paraId="5ABC4806" w14:textId="77777777" w:rsidR="000959D7" w:rsidRPr="0055230B" w:rsidRDefault="000959D7" w:rsidP="00DB0164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Общо приходи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0423E879" w14:textId="77777777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3 119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709A18B6" w14:textId="4E61CA1C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762          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62B2E524" w14:textId="7B77EFFE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508</w:t>
            </w:r>
          </w:p>
        </w:tc>
      </w:tr>
      <w:tr w:rsidR="000959D7" w:rsidRPr="0055230B" w14:paraId="73B48D42" w14:textId="77777777" w:rsidTr="000959D7">
        <w:trPr>
          <w:trHeight w:val="409"/>
          <w:jc w:val="center"/>
        </w:trPr>
        <w:tc>
          <w:tcPr>
            <w:tcW w:w="3861" w:type="dxa"/>
            <w:tcBorders>
              <w:bottom w:val="single" w:sz="4" w:space="0" w:color="264378" w:themeColor="accent5" w:themeShade="99"/>
            </w:tcBorders>
            <w:noWrap/>
          </w:tcPr>
          <w:p w14:paraId="16E6A9DE" w14:textId="77777777" w:rsidR="000959D7" w:rsidRPr="0055230B" w:rsidRDefault="000959D7" w:rsidP="00DB0164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Общо разходи</w:t>
            </w:r>
          </w:p>
        </w:tc>
        <w:tc>
          <w:tcPr>
            <w:tcW w:w="1558" w:type="dxa"/>
          </w:tcPr>
          <w:p w14:paraId="2A0F68F7" w14:textId="77777777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2 926</w:t>
            </w:r>
          </w:p>
        </w:tc>
        <w:tc>
          <w:tcPr>
            <w:tcW w:w="1558" w:type="dxa"/>
          </w:tcPr>
          <w:p w14:paraId="2C3A91DD" w14:textId="7C92DBC8" w:rsidR="000959D7" w:rsidRPr="0055230B" w:rsidRDefault="000959D7" w:rsidP="00DB0164">
            <w:pPr>
              <w:spacing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489            </w:t>
            </w:r>
          </w:p>
        </w:tc>
        <w:tc>
          <w:tcPr>
            <w:tcW w:w="1558" w:type="dxa"/>
          </w:tcPr>
          <w:p w14:paraId="5DFAA5B9" w14:textId="7969BBF9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367</w:t>
            </w:r>
          </w:p>
        </w:tc>
      </w:tr>
      <w:tr w:rsidR="000959D7" w:rsidRPr="0055230B" w14:paraId="134FE3B4" w14:textId="77777777" w:rsidTr="000959D7">
        <w:trPr>
          <w:trHeight w:val="301"/>
          <w:jc w:val="center"/>
        </w:trPr>
        <w:tc>
          <w:tcPr>
            <w:tcW w:w="3861" w:type="dxa"/>
            <w:tcBorders>
              <w:bottom w:val="single" w:sz="4" w:space="0" w:color="264378" w:themeColor="accent5" w:themeShade="99"/>
            </w:tcBorders>
            <w:noWrap/>
          </w:tcPr>
          <w:p w14:paraId="709C221F" w14:textId="77777777" w:rsidR="000959D7" w:rsidRPr="0055230B" w:rsidRDefault="000959D7" w:rsidP="00DB0164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Финансов резултат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30D5F6EC" w14:textId="77777777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193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1B6E98B9" w14:textId="77777777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273            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7CE5B4A4" w14:textId="77777777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141</w:t>
            </w:r>
          </w:p>
        </w:tc>
      </w:tr>
      <w:tr w:rsidR="000959D7" w:rsidRPr="0055230B" w14:paraId="426AD963" w14:textId="77777777" w:rsidTr="000959D7">
        <w:trPr>
          <w:trHeight w:val="301"/>
          <w:jc w:val="center"/>
        </w:trPr>
        <w:tc>
          <w:tcPr>
            <w:tcW w:w="3861" w:type="dxa"/>
            <w:tcBorders>
              <w:bottom w:val="single" w:sz="4" w:space="0" w:color="264378" w:themeColor="accent5" w:themeShade="99"/>
            </w:tcBorders>
            <w:noWrap/>
          </w:tcPr>
          <w:p w14:paraId="7ADF280F" w14:textId="77777777" w:rsidR="000959D7" w:rsidRPr="0055230B" w:rsidRDefault="000959D7" w:rsidP="00DB0164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Собствен капитал</w:t>
            </w:r>
          </w:p>
        </w:tc>
        <w:tc>
          <w:tcPr>
            <w:tcW w:w="1558" w:type="dxa"/>
          </w:tcPr>
          <w:p w14:paraId="5E10C614" w14:textId="10AF9A77" w:rsidR="000959D7" w:rsidRPr="0055230B" w:rsidRDefault="000959D7" w:rsidP="00DB0164">
            <w:pPr>
              <w:spacing w:line="240" w:lineRule="auto"/>
              <w:ind w:hanging="14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464</w:t>
            </w:r>
          </w:p>
        </w:tc>
        <w:tc>
          <w:tcPr>
            <w:tcW w:w="1558" w:type="dxa"/>
          </w:tcPr>
          <w:p w14:paraId="448BC635" w14:textId="1182064D" w:rsidR="000959D7" w:rsidRPr="0055230B" w:rsidRDefault="000959D7" w:rsidP="00DB0164">
            <w:pPr>
              <w:spacing w:line="240" w:lineRule="auto"/>
              <w:ind w:hanging="133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640           </w:t>
            </w:r>
          </w:p>
        </w:tc>
        <w:tc>
          <w:tcPr>
            <w:tcW w:w="1558" w:type="dxa"/>
          </w:tcPr>
          <w:p w14:paraId="413FAA08" w14:textId="6579AEE7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DB0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645</w:t>
            </w:r>
          </w:p>
        </w:tc>
      </w:tr>
      <w:tr w:rsidR="000959D7" w:rsidRPr="0055230B" w14:paraId="77A27C48" w14:textId="77777777" w:rsidTr="000959D7">
        <w:trPr>
          <w:trHeight w:val="301"/>
          <w:jc w:val="center"/>
        </w:trPr>
        <w:tc>
          <w:tcPr>
            <w:tcW w:w="3861" w:type="dxa"/>
            <w:noWrap/>
          </w:tcPr>
          <w:p w14:paraId="182274B2" w14:textId="77777777" w:rsidR="000959D7" w:rsidRPr="0055230B" w:rsidRDefault="000959D7" w:rsidP="00DB0164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Дълготрайни активи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7CE3A04F" w14:textId="58E2886D" w:rsidR="000959D7" w:rsidRPr="0055230B" w:rsidRDefault="000959D7" w:rsidP="00DB0164">
            <w:pPr>
              <w:spacing w:line="240" w:lineRule="auto"/>
              <w:ind w:hanging="14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1</w:t>
            </w:r>
            <w:r w:rsidR="00DB0164"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>987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4389FA20" w14:textId="00CC5A08" w:rsidR="000959D7" w:rsidRPr="0055230B" w:rsidRDefault="000959D7" w:rsidP="00DB0164">
            <w:pPr>
              <w:spacing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B0164"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966           </w:t>
            </w:r>
          </w:p>
        </w:tc>
        <w:tc>
          <w:tcPr>
            <w:tcW w:w="1558" w:type="dxa"/>
            <w:shd w:val="clear" w:color="auto" w:fill="A1B8E1" w:themeFill="accent5" w:themeFillTint="7F"/>
          </w:tcPr>
          <w:p w14:paraId="1F4D682E" w14:textId="0E357633" w:rsidR="000959D7" w:rsidRPr="0055230B" w:rsidRDefault="000959D7" w:rsidP="00DB016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DB0164"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Times New Roman" w:hAnsi="Times New Roman" w:cs="Times New Roman"/>
                <w:sz w:val="26"/>
                <w:szCs w:val="26"/>
              </w:rPr>
              <w:t>120</w:t>
            </w:r>
          </w:p>
        </w:tc>
      </w:tr>
    </w:tbl>
    <w:p w14:paraId="2F86D29D" w14:textId="77777777" w:rsidR="008D3BF4" w:rsidRPr="0055230B" w:rsidRDefault="005C00F9" w:rsidP="008D3BF4">
      <w:pPr>
        <w:spacing w:after="0" w:line="276" w:lineRule="auto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</w:t>
      </w:r>
    </w:p>
    <w:p w14:paraId="6BE5F7B8" w14:textId="2C6EE0C5" w:rsidR="006B7E46" w:rsidRDefault="008D3BF4" w:rsidP="008D3BF4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„Чистота” ЕООД  приключва 2023г. с финансов резултат печалба в  размер на 141 хил. лв.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Намалението на финансовия резултат 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със 132 хил. лв. 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спрямо предходната година е 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в резултат на</w:t>
      </w:r>
      <w:r w:rsidR="00176C2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намалени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>те общи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приходи 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>с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284 хил.</w:t>
      </w:r>
      <w:r w:rsidR="00BC70B7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 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лв</w:t>
      </w:r>
      <w:r w:rsidR="00BC70B7">
        <w:rPr>
          <w:rFonts w:ascii="Times New Roman" w:eastAsia="Batang" w:hAnsi="Times New Roman" w:cs="Times New Roman"/>
          <w:sz w:val="26"/>
          <w:szCs w:val="26"/>
          <w:lang w:eastAsia="ko-KR"/>
        </w:rPr>
        <w:t>.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, в резултат от намалени 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приходи по договор за 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снегопочистване, бедствия и аварии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6B7E46">
        <w:rPr>
          <w:rFonts w:ascii="Times New Roman" w:eastAsia="Batang" w:hAnsi="Times New Roman" w:cs="Times New Roman"/>
          <w:sz w:val="26"/>
          <w:szCs w:val="26"/>
          <w:lang w:eastAsia="ko-KR"/>
        </w:rPr>
        <w:t>и принудително премахване на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незаконно строителство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. </w:t>
      </w:r>
    </w:p>
    <w:p w14:paraId="624A9FA2" w14:textId="329403BD" w:rsidR="00A514AF" w:rsidRPr="0055230B" w:rsidRDefault="006B7E46" w:rsidP="006B7E4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Д</w:t>
      </w:r>
      <w:r w:rsidR="009C6B5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ружеството е извършило инвестиции със собствени средства, в размер на 281 хил. лв. за </w:t>
      </w:r>
      <w:r w:rsidR="009422B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изграждане на </w:t>
      </w:r>
      <w:r w:rsidR="009422BA" w:rsidRPr="0055230B">
        <w:rPr>
          <w:rFonts w:ascii="Times New Roman" w:eastAsia="Calibri" w:hAnsi="Times New Roman" w:cs="Times New Roman"/>
          <w:sz w:val="26"/>
          <w:szCs w:val="26"/>
        </w:rPr>
        <w:t>нова тоалетна в парк „Света Троица” – к-с „Славейков”, в размер на 2</w:t>
      </w:r>
      <w:r w:rsidR="009C6B58" w:rsidRPr="0055230B">
        <w:rPr>
          <w:rFonts w:ascii="Times New Roman" w:eastAsia="Calibri" w:hAnsi="Times New Roman" w:cs="Times New Roman"/>
          <w:sz w:val="26"/>
          <w:szCs w:val="26"/>
        </w:rPr>
        <w:t>59</w:t>
      </w:r>
      <w:r w:rsidR="009422BA" w:rsidRPr="0055230B">
        <w:rPr>
          <w:rFonts w:ascii="Times New Roman" w:eastAsia="Calibri" w:hAnsi="Times New Roman" w:cs="Times New Roman"/>
          <w:sz w:val="26"/>
          <w:szCs w:val="26"/>
        </w:rPr>
        <w:t xml:space="preserve"> хил. лв.</w:t>
      </w:r>
      <w:r w:rsidR="009C6B58" w:rsidRPr="0055230B">
        <w:rPr>
          <w:rFonts w:ascii="Times New Roman" w:eastAsia="Calibri" w:hAnsi="Times New Roman" w:cs="Times New Roman"/>
          <w:sz w:val="26"/>
          <w:szCs w:val="26"/>
        </w:rPr>
        <w:t>,</w:t>
      </w:r>
      <w:r w:rsidR="009422BA" w:rsidRPr="0055230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и е </w:t>
      </w:r>
      <w:r w:rsidR="009C6B58" w:rsidRPr="0055230B">
        <w:rPr>
          <w:rFonts w:ascii="Times New Roman" w:eastAsia="Calibri" w:hAnsi="Times New Roman" w:cs="Times New Roman"/>
          <w:sz w:val="26"/>
          <w:szCs w:val="26"/>
        </w:rPr>
        <w:t>закупи</w:t>
      </w:r>
      <w:r>
        <w:rPr>
          <w:rFonts w:ascii="Times New Roman" w:eastAsia="Calibri" w:hAnsi="Times New Roman" w:cs="Times New Roman"/>
          <w:sz w:val="26"/>
          <w:szCs w:val="26"/>
        </w:rPr>
        <w:t>ло</w:t>
      </w:r>
      <w:r w:rsidR="009C6B58" w:rsidRPr="0055230B">
        <w:rPr>
          <w:rFonts w:ascii="Times New Roman" w:eastAsia="Calibri" w:hAnsi="Times New Roman" w:cs="Times New Roman"/>
          <w:sz w:val="26"/>
          <w:szCs w:val="26"/>
        </w:rPr>
        <w:t xml:space="preserve"> 6 м3 и 9м3 контейнери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стойност 19 хил. лева</w:t>
      </w:r>
      <w:r w:rsidR="009C6B58" w:rsidRPr="0055230B">
        <w:rPr>
          <w:rFonts w:ascii="Times New Roman" w:eastAsia="Calibri" w:hAnsi="Times New Roman" w:cs="Times New Roman"/>
          <w:sz w:val="26"/>
          <w:szCs w:val="26"/>
        </w:rPr>
        <w:t xml:space="preserve">, поради засилен интерес </w:t>
      </w:r>
      <w:r>
        <w:rPr>
          <w:rFonts w:ascii="Times New Roman" w:eastAsia="Calibri" w:hAnsi="Times New Roman" w:cs="Times New Roman"/>
          <w:sz w:val="26"/>
          <w:szCs w:val="26"/>
        </w:rPr>
        <w:t xml:space="preserve">към услугата по отдаването им под наем. Новото ръководство на дружеството вече е предприело действия по разширяване на обхвата на предоставяните услуги и </w:t>
      </w:r>
      <w:r w:rsidR="00686577">
        <w:rPr>
          <w:rFonts w:ascii="Times New Roman" w:eastAsia="Calibri" w:hAnsi="Times New Roman" w:cs="Times New Roman"/>
          <w:sz w:val="26"/>
          <w:szCs w:val="26"/>
        </w:rPr>
        <w:t>обследва възможностите за въвеждане на нови дейности и привличане на нови клиенти.</w:t>
      </w:r>
    </w:p>
    <w:p w14:paraId="37E26935" w14:textId="487CC860" w:rsidR="005C00F9" w:rsidRPr="00686577" w:rsidRDefault="002C447F" w:rsidP="00686577">
      <w:pPr>
        <w:widowControl w:val="0"/>
        <w:tabs>
          <w:tab w:val="left" w:pos="468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pacing w:val="1"/>
          <w:sz w:val="26"/>
          <w:szCs w:val="26"/>
        </w:rPr>
      </w:pPr>
      <w:r w:rsidRPr="0055230B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ab/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 К</w:t>
      </w:r>
      <w:r w:rsidR="006B7E46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ъм 31.12.2023</w:t>
      </w:r>
      <w:r w:rsidRPr="0055230B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г. дружеството няма неразплатени и проср</w:t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очени задължения към доставчици, в</w:t>
      </w:r>
      <w:r w:rsidRPr="0055230B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сички задължения са текущи и се обслужват редовно.</w:t>
      </w:r>
      <w:r w:rsidR="004145E8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 Коефициентите за рентабилност</w:t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 и </w:t>
      </w:r>
      <w:r w:rsidR="004145E8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ликвидност </w:t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са с </w:t>
      </w:r>
      <w:r w:rsidR="004145E8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 положителни стойности, ко</w:t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ето</w:t>
      </w:r>
      <w:r w:rsidR="004145E8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 </w:t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показва</w:t>
      </w:r>
      <w:r w:rsidR="004145E8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 </w:t>
      </w:r>
      <w:r w:rsidR="00686577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>финансова стабилност</w:t>
      </w:r>
      <w:r w:rsidR="004145E8">
        <w:rPr>
          <w:rFonts w:ascii="Times New Roman" w:eastAsia="Batang" w:hAnsi="Times New Roman" w:cs="Times New Roman"/>
          <w:color w:val="000000" w:themeColor="text1"/>
          <w:sz w:val="26"/>
          <w:szCs w:val="26"/>
          <w:lang w:eastAsia="ko-KR"/>
        </w:rPr>
        <w:t xml:space="preserve">. </w:t>
      </w:r>
    </w:p>
    <w:p w14:paraId="03EAE5D5" w14:textId="77777777" w:rsidR="005C00F9" w:rsidRPr="0055230B" w:rsidRDefault="005C00F9" w:rsidP="005C00F9">
      <w:pPr>
        <w:spacing w:after="0" w:line="276" w:lineRule="auto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                         „ДЕНТАЛЕН ЦЕНТЪР I –БУРГАС“ ЕООД  </w:t>
      </w:r>
    </w:p>
    <w:p w14:paraId="657FCC1B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tbl>
      <w:tblPr>
        <w:tblW w:w="7866" w:type="dxa"/>
        <w:jc w:val="center"/>
        <w:tblLayout w:type="fixed"/>
        <w:tblLook w:val="04A0" w:firstRow="1" w:lastRow="0" w:firstColumn="1" w:lastColumn="0" w:noHBand="0" w:noVBand="1"/>
      </w:tblPr>
      <w:tblGrid>
        <w:gridCol w:w="3297"/>
        <w:gridCol w:w="1523"/>
        <w:gridCol w:w="1523"/>
        <w:gridCol w:w="1523"/>
      </w:tblGrid>
      <w:tr w:rsidR="00E03ABD" w:rsidRPr="0055230B" w14:paraId="5D7B8F51" w14:textId="77777777" w:rsidTr="00E03ABD">
        <w:trPr>
          <w:trHeight w:val="509"/>
          <w:jc w:val="center"/>
        </w:trPr>
        <w:tc>
          <w:tcPr>
            <w:tcW w:w="3297" w:type="dxa"/>
            <w:noWrap/>
          </w:tcPr>
          <w:p w14:paraId="72C61CB2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523" w:type="dxa"/>
          </w:tcPr>
          <w:p w14:paraId="3547C04A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2021г.</w:t>
            </w:r>
          </w:p>
        </w:tc>
        <w:tc>
          <w:tcPr>
            <w:tcW w:w="1523" w:type="dxa"/>
          </w:tcPr>
          <w:p w14:paraId="1CA8B8D1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523" w:type="dxa"/>
          </w:tcPr>
          <w:p w14:paraId="0FC6ECEA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val="en-US" w:eastAsia="ko-KR"/>
              </w:rPr>
              <w:t xml:space="preserve"> </w:t>
            </w: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 2023г.   </w:t>
            </w:r>
          </w:p>
        </w:tc>
      </w:tr>
      <w:tr w:rsidR="00E03ABD" w:rsidRPr="0055230B" w14:paraId="6A727704" w14:textId="77777777" w:rsidTr="00E03ABD">
        <w:trPr>
          <w:trHeight w:val="237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68360D1C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Общо приходи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7CA1E095" w14:textId="77777777" w:rsidR="00E03ABD" w:rsidRPr="0055230B" w:rsidRDefault="00E03ABD" w:rsidP="002C447F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622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6931A62B" w14:textId="77777777" w:rsidR="00E03ABD" w:rsidRPr="0055230B" w:rsidRDefault="00E03ABD" w:rsidP="002C447F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685 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30C0AB25" w14:textId="77777777" w:rsidR="00E03ABD" w:rsidRPr="0055230B" w:rsidRDefault="007D381A" w:rsidP="002C447F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700</w:t>
            </w:r>
          </w:p>
        </w:tc>
      </w:tr>
      <w:tr w:rsidR="00E03ABD" w:rsidRPr="0055230B" w14:paraId="24C10939" w14:textId="77777777" w:rsidTr="00E03ABD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444CC6B8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Общо разходи</w:t>
            </w:r>
          </w:p>
        </w:tc>
        <w:tc>
          <w:tcPr>
            <w:tcW w:w="1523" w:type="dxa"/>
          </w:tcPr>
          <w:p w14:paraId="50705AC2" w14:textId="77777777" w:rsidR="00E03ABD" w:rsidRPr="0055230B" w:rsidRDefault="00E03ABD" w:rsidP="002C447F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616</w:t>
            </w:r>
          </w:p>
        </w:tc>
        <w:tc>
          <w:tcPr>
            <w:tcW w:w="1523" w:type="dxa"/>
          </w:tcPr>
          <w:p w14:paraId="01569D1F" w14:textId="77777777" w:rsidR="00E03ABD" w:rsidRPr="0055230B" w:rsidRDefault="00E03ABD" w:rsidP="002C447F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677</w:t>
            </w:r>
          </w:p>
        </w:tc>
        <w:tc>
          <w:tcPr>
            <w:tcW w:w="1523" w:type="dxa"/>
          </w:tcPr>
          <w:p w14:paraId="72D65D2A" w14:textId="77777777" w:rsidR="00E03ABD" w:rsidRPr="0055230B" w:rsidRDefault="007D381A" w:rsidP="002C447F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690</w:t>
            </w:r>
          </w:p>
        </w:tc>
      </w:tr>
      <w:tr w:rsidR="00E03ABD" w:rsidRPr="0055230B" w14:paraId="24CDC07A" w14:textId="77777777" w:rsidTr="00E03ABD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1C8BA38E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340E3BE1" w14:textId="77777777" w:rsidR="00E03ABD" w:rsidRPr="0055230B" w:rsidRDefault="00E03ABD" w:rsidP="002C447F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6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211BF08B" w14:textId="77777777" w:rsidR="00E03ABD" w:rsidRPr="0055230B" w:rsidRDefault="00E03ABD" w:rsidP="002C447F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8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47E7DB1D" w14:textId="77777777" w:rsidR="00E03ABD" w:rsidRPr="0055230B" w:rsidRDefault="007D381A" w:rsidP="002C447F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</w:tr>
      <w:tr w:rsidR="00E03ABD" w:rsidRPr="0055230B" w14:paraId="744F5800" w14:textId="77777777" w:rsidTr="00E03ABD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045DD31A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523" w:type="dxa"/>
          </w:tcPr>
          <w:p w14:paraId="1E784A90" w14:textId="77777777" w:rsidR="00E03ABD" w:rsidRPr="0055230B" w:rsidRDefault="00E03ABD" w:rsidP="002C447F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248</w:t>
            </w:r>
          </w:p>
        </w:tc>
        <w:tc>
          <w:tcPr>
            <w:tcW w:w="1523" w:type="dxa"/>
          </w:tcPr>
          <w:p w14:paraId="07D1400C" w14:textId="77777777" w:rsidR="00E03ABD" w:rsidRPr="0055230B" w:rsidRDefault="00E03ABD" w:rsidP="002C447F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253</w:t>
            </w:r>
          </w:p>
        </w:tc>
        <w:tc>
          <w:tcPr>
            <w:tcW w:w="1523" w:type="dxa"/>
          </w:tcPr>
          <w:p w14:paraId="0192B5A6" w14:textId="77777777" w:rsidR="00E03ABD" w:rsidRPr="0055230B" w:rsidRDefault="007D381A" w:rsidP="002C447F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259</w:t>
            </w:r>
          </w:p>
        </w:tc>
      </w:tr>
      <w:tr w:rsidR="00E03ABD" w:rsidRPr="0055230B" w14:paraId="5D621E91" w14:textId="77777777" w:rsidTr="00E03ABD">
        <w:trPr>
          <w:trHeight w:val="210"/>
          <w:jc w:val="center"/>
        </w:trPr>
        <w:tc>
          <w:tcPr>
            <w:tcW w:w="3297" w:type="dxa"/>
            <w:noWrap/>
          </w:tcPr>
          <w:p w14:paraId="22EFE8C5" w14:textId="77777777" w:rsidR="00E03ABD" w:rsidRPr="0055230B" w:rsidRDefault="00E03ABD" w:rsidP="002C447F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68C19AD1" w14:textId="77777777" w:rsidR="00E03ABD" w:rsidRPr="0055230B" w:rsidRDefault="00E03ABD" w:rsidP="002C447F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269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665D282E" w14:textId="77777777" w:rsidR="00E03ABD" w:rsidRPr="0055230B" w:rsidRDefault="00E03ABD" w:rsidP="002C447F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283</w:t>
            </w:r>
          </w:p>
        </w:tc>
        <w:tc>
          <w:tcPr>
            <w:tcW w:w="1523" w:type="dxa"/>
            <w:shd w:val="clear" w:color="auto" w:fill="A1B8E1" w:themeFill="accent5" w:themeFillTint="7F"/>
          </w:tcPr>
          <w:p w14:paraId="1EDB47E7" w14:textId="77777777" w:rsidR="00E03ABD" w:rsidRPr="0055230B" w:rsidRDefault="007D381A" w:rsidP="002C447F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289</w:t>
            </w:r>
          </w:p>
        </w:tc>
      </w:tr>
    </w:tbl>
    <w:p w14:paraId="183B7C9E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p w14:paraId="580A5C42" w14:textId="0AC75445" w:rsidR="00E12598" w:rsidRDefault="00A344D5" w:rsidP="00A344D5">
      <w:pPr>
        <w:pStyle w:val="NoSpacing"/>
        <w:spacing w:line="276" w:lineRule="auto"/>
        <w:ind w:firstLine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Финансовия</w:t>
      </w:r>
      <w:r w:rsidR="00B112B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т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резултат за  2023г. </w:t>
      </w:r>
      <w:r w:rsidR="00B112B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е </w:t>
      </w:r>
      <w:r w:rsidR="00686577">
        <w:rPr>
          <w:rFonts w:ascii="Times New Roman" w:eastAsia="Batang" w:hAnsi="Times New Roman" w:cs="Times New Roman"/>
          <w:sz w:val="26"/>
          <w:szCs w:val="26"/>
          <w:lang w:eastAsia="ko-KR"/>
        </w:rPr>
        <w:t>увеличен от 8 хил</w:t>
      </w:r>
      <w:r w:rsidR="00BC70B7">
        <w:rPr>
          <w:rFonts w:ascii="Times New Roman" w:eastAsia="Batang" w:hAnsi="Times New Roman" w:cs="Times New Roman"/>
          <w:sz w:val="26"/>
          <w:szCs w:val="26"/>
          <w:lang w:eastAsia="ko-KR"/>
        </w:rPr>
        <w:t>. лв.</w:t>
      </w:r>
      <w:r w:rsidR="00686577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през 2022г. на </w:t>
      </w:r>
      <w:r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>10 хил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.</w:t>
      </w:r>
      <w:r w:rsidR="00BC70B7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лв.</w:t>
      </w:r>
      <w:r w:rsidR="00B112B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686577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през 2023г. </w:t>
      </w:r>
      <w:r w:rsidR="00E12598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</w:p>
    <w:p w14:paraId="3D286801" w14:textId="03C1829D" w:rsidR="00A344D5" w:rsidRPr="0055230B" w:rsidRDefault="00E12598" w:rsidP="00A344D5">
      <w:pPr>
        <w:pStyle w:val="NoSpacing"/>
        <w:spacing w:line="276" w:lineRule="auto"/>
        <w:ind w:firstLine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В структурата на приходите се н</w:t>
      </w:r>
      <w:r w:rsidR="00686577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аблюдава </w:t>
      </w:r>
      <w:r w:rsidR="00B112B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увеличение на п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 xml:space="preserve">риходите от медицинска дейност </w:t>
      </w:r>
      <w:r w:rsidR="00A344D5" w:rsidRPr="0055230B">
        <w:rPr>
          <w:rFonts w:ascii="Times New Roman" w:eastAsia="Times New Roman" w:hAnsi="Times New Roman" w:cs="Times New Roman"/>
          <w:sz w:val="26"/>
          <w:szCs w:val="26"/>
        </w:rPr>
        <w:t>с 8</w:t>
      </w:r>
      <w:r w:rsidR="002C447F"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344D5" w:rsidRPr="0055230B">
        <w:rPr>
          <w:rFonts w:ascii="Times New Roman" w:eastAsia="Times New Roman" w:hAnsi="Times New Roman" w:cs="Times New Roman"/>
          <w:sz w:val="26"/>
          <w:szCs w:val="26"/>
        </w:rPr>
        <w:t>064 лв.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 xml:space="preserve">, спрямо 2022г., което </w:t>
      </w:r>
      <w:r w:rsidR="00A344D5" w:rsidRPr="0055230B">
        <w:rPr>
          <w:rFonts w:ascii="Times New Roman" w:eastAsia="Times New Roman" w:hAnsi="Times New Roman" w:cs="Times New Roman"/>
          <w:sz w:val="26"/>
          <w:szCs w:val="26"/>
        </w:rPr>
        <w:t>се дължи на по-голям брой извършени прегледи по договор с РЗОК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344D5" w:rsidRPr="0055230B">
        <w:rPr>
          <w:rFonts w:ascii="Times New Roman" w:eastAsia="Times New Roman" w:hAnsi="Times New Roman" w:cs="Times New Roman"/>
          <w:sz w:val="26"/>
          <w:szCs w:val="26"/>
        </w:rPr>
        <w:t xml:space="preserve">и по допълнителните договори за профилактични прегледи и Здравно осигурителни фондове. 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>Увеличени са и приходите от наеми с 13 хил.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>лв. спрямо 2022г. Налице е намаление в п</w:t>
      </w:r>
      <w:r w:rsidR="00A344D5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риходи</w:t>
      </w:r>
      <w:r w:rsidR="00A344D5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="00A344D5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 xml:space="preserve"> </w:t>
      </w:r>
      <w:r w:rsidR="00A344D5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lastRenderedPageBreak/>
        <w:t>от платени прегледи и потребителски такси</w:t>
      </w:r>
      <w:r w:rsidR="00A344D5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приходите от физиотерапия </w:t>
      </w:r>
      <w:r w:rsidR="00B112B2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2C447F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 хил.лв.</w:t>
      </w:r>
    </w:p>
    <w:p w14:paraId="4E3285DB" w14:textId="184BE030" w:rsidR="00A344D5" w:rsidRPr="0055230B" w:rsidRDefault="00A344D5" w:rsidP="00A344D5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 xml:space="preserve">В структурата на 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>общите разходи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 xml:space="preserve">, най-голям </w:t>
      </w:r>
      <w:r w:rsidR="002C447F" w:rsidRPr="0055230B">
        <w:rPr>
          <w:rFonts w:ascii="Times New Roman" w:eastAsia="Times New Roman" w:hAnsi="Times New Roman" w:cs="Times New Roman"/>
          <w:sz w:val="26"/>
          <w:szCs w:val="26"/>
        </w:rPr>
        <w:t xml:space="preserve">относителен дял </w:t>
      </w:r>
      <w:r w:rsidR="00B112B2" w:rsidRPr="0055230B">
        <w:rPr>
          <w:rFonts w:ascii="Times New Roman" w:eastAsia="Times New Roman" w:hAnsi="Times New Roman" w:cs="Times New Roman"/>
          <w:sz w:val="26"/>
          <w:szCs w:val="26"/>
        </w:rPr>
        <w:t xml:space="preserve">имат разходите за персонал - 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67,07%</w:t>
      </w:r>
      <w:r w:rsidR="002C447F" w:rsidRPr="0055230B">
        <w:rPr>
          <w:rFonts w:ascii="Times New Roman" w:eastAsia="Times New Roman" w:hAnsi="Times New Roman" w:cs="Times New Roman"/>
          <w:sz w:val="26"/>
          <w:szCs w:val="26"/>
        </w:rPr>
        <w:t>, като увеличението е с 5% и е в резултат на увеличени заплати със 17 хил. лв.</w:t>
      </w:r>
      <w:r w:rsidR="00C05164" w:rsidRPr="0055230B">
        <w:rPr>
          <w:rFonts w:ascii="Times New Roman" w:eastAsia="Times New Roman" w:hAnsi="Times New Roman" w:cs="Times New Roman"/>
          <w:sz w:val="26"/>
          <w:szCs w:val="26"/>
        </w:rPr>
        <w:t xml:space="preserve"> и начислени обезщетения по КТ и КСО, в размер на 9 хил.</w:t>
      </w:r>
      <w:r w:rsidR="00BC70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05164" w:rsidRPr="0055230B">
        <w:rPr>
          <w:rFonts w:ascii="Times New Roman" w:eastAsia="Times New Roman" w:hAnsi="Times New Roman" w:cs="Times New Roman"/>
          <w:sz w:val="26"/>
          <w:szCs w:val="26"/>
        </w:rPr>
        <w:t>лв.</w:t>
      </w:r>
      <w:r w:rsidR="002C447F"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05164" w:rsidRPr="0055230B">
        <w:rPr>
          <w:rFonts w:ascii="Times New Roman" w:eastAsia="Times New Roman" w:hAnsi="Times New Roman" w:cs="Times New Roman"/>
          <w:sz w:val="26"/>
          <w:szCs w:val="26"/>
        </w:rPr>
        <w:t>Намалени</w:t>
      </w:r>
      <w:r w:rsidR="00E12598">
        <w:rPr>
          <w:rFonts w:ascii="Times New Roman" w:eastAsia="Times New Roman" w:hAnsi="Times New Roman" w:cs="Times New Roman"/>
          <w:sz w:val="26"/>
          <w:szCs w:val="26"/>
        </w:rPr>
        <w:t xml:space="preserve"> са разходите за</w:t>
      </w:r>
      <w:r w:rsidR="00C05164" w:rsidRPr="0055230B">
        <w:rPr>
          <w:rFonts w:ascii="Times New Roman" w:eastAsia="Times New Roman" w:hAnsi="Times New Roman" w:cs="Times New Roman"/>
          <w:sz w:val="26"/>
          <w:szCs w:val="26"/>
        </w:rPr>
        <w:t xml:space="preserve"> суровини и материали с 15%, спрямо 2022г., което е </w:t>
      </w:r>
      <w:r w:rsidR="00B112B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показател за усилията на ръководството да </w:t>
      </w:r>
      <w:r w:rsidRPr="0055230B">
        <w:rPr>
          <w:rFonts w:ascii="Times New Roman" w:hAnsi="Times New Roman" w:cs="Times New Roman"/>
          <w:sz w:val="26"/>
          <w:szCs w:val="26"/>
        </w:rPr>
        <w:t xml:space="preserve">оптимизира разходите за медикаменти, материали, консумативи и  външни услуги. </w:t>
      </w:r>
    </w:p>
    <w:p w14:paraId="04EF3790" w14:textId="144A98C3" w:rsidR="00C05164" w:rsidRPr="0055230B" w:rsidRDefault="00B22BB4" w:rsidP="00C05164">
      <w:pPr>
        <w:spacing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="005C00F9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 преотстъпената от Община Бургас сума </w:t>
      </w:r>
      <w:r w:rsidR="005C00F9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в размер на </w:t>
      </w:r>
      <w:r w:rsidR="00316E28" w:rsidRPr="0055230B">
        <w:rPr>
          <w:rFonts w:ascii="Times New Roman" w:hAnsi="Times New Roman" w:cs="Times New Roman"/>
          <w:sz w:val="26"/>
          <w:szCs w:val="26"/>
          <w:lang w:eastAsia="bg-BG"/>
        </w:rPr>
        <w:t>4 061,09 лв.</w:t>
      </w:r>
      <w:r w:rsidR="00316E28" w:rsidRPr="0055230B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316E28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съответстваща на размера на 50 на сто от печалбата за 2022г. „Дентален център I - Бургас" ЕООД  </w:t>
      </w:r>
      <w:r w:rsidR="00B112B2" w:rsidRPr="0055230B">
        <w:rPr>
          <w:rFonts w:ascii="Times New Roman" w:hAnsi="Times New Roman" w:cs="Times New Roman"/>
          <w:sz w:val="26"/>
          <w:szCs w:val="26"/>
          <w:lang w:eastAsia="bg-BG"/>
        </w:rPr>
        <w:t>извърши</w:t>
      </w:r>
      <w:r w:rsidR="00316E28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частично плащане на апарат Автоклав </w:t>
      </w:r>
      <w:r w:rsidR="00316E28" w:rsidRPr="0055230B">
        <w:rPr>
          <w:rFonts w:ascii="Times New Roman" w:hAnsi="Times New Roman" w:cs="Times New Roman"/>
          <w:sz w:val="26"/>
          <w:szCs w:val="26"/>
          <w:lang w:val="en-US" w:eastAsia="bg-BG"/>
        </w:rPr>
        <w:t>Mocom-B IIassic-22 litra</w:t>
      </w:r>
      <w:r w:rsidR="00316E28" w:rsidRPr="0055230B">
        <w:rPr>
          <w:rFonts w:ascii="Times New Roman" w:hAnsi="Times New Roman" w:cs="Times New Roman"/>
          <w:sz w:val="26"/>
          <w:szCs w:val="26"/>
          <w:lang w:eastAsia="bg-BG"/>
        </w:rPr>
        <w:t>, необходим за осно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вната дейност</w:t>
      </w:r>
      <w:r w:rsidR="00316E28" w:rsidRPr="0055230B">
        <w:rPr>
          <w:rFonts w:ascii="Times New Roman" w:hAnsi="Times New Roman" w:cs="Times New Roman"/>
          <w:b/>
          <w:bCs/>
          <w:i/>
          <w:iCs/>
          <w:color w:val="5F6368"/>
          <w:sz w:val="26"/>
          <w:szCs w:val="26"/>
          <w:shd w:val="clear" w:color="auto" w:fill="FFFFFF"/>
        </w:rPr>
        <w:t xml:space="preserve"> </w:t>
      </w:r>
      <w:r w:rsidR="00316E2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 цел подобряване условията на работа. </w:t>
      </w:r>
      <w:r w:rsidR="00BF17A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Доплащането е направено със собствени средства в размер на 4</w:t>
      </w:r>
      <w:r w:rsidR="00C05164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BF17A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839 лв. 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В основни  ремонти  на сградата през 2023г. са вложени  </w:t>
      </w:r>
      <w:r w:rsidR="00BF17A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собствени сред</w:t>
      </w:r>
      <w:r w:rsidR="00C05164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ства,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в размер на 25</w:t>
      </w:r>
      <w:r w:rsidR="00C05164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171,79 лв</w:t>
      </w:r>
      <w:r w:rsidR="00BF17A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. </w:t>
      </w:r>
      <w:r w:rsidR="00316E2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Всички задължения са текущи и се обслужват редовно, което е показател за устойчивост.</w:t>
      </w:r>
      <w:r w:rsidR="00C05164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Коефициентът за рентабилност на собствения капитал е увеличен спрямо предходната година, в резултат на постигнат</w:t>
      </w:r>
      <w:r w:rsidR="00E12598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ото увеличение на печалбата. </w:t>
      </w:r>
    </w:p>
    <w:p w14:paraId="2A064377" w14:textId="77777777" w:rsidR="005C00F9" w:rsidRPr="0055230B" w:rsidRDefault="005C00F9" w:rsidP="005C00F9">
      <w:pPr>
        <w:spacing w:after="0" w:line="276" w:lineRule="auto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                                        „ДКЦ - I - БУРГАС“ ЕООД  </w:t>
      </w:r>
    </w:p>
    <w:p w14:paraId="4D56F715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tbl>
      <w:tblPr>
        <w:tblW w:w="8578" w:type="dxa"/>
        <w:jc w:val="center"/>
        <w:tblLook w:val="04A0" w:firstRow="1" w:lastRow="0" w:firstColumn="1" w:lastColumn="0" w:noHBand="0" w:noVBand="1"/>
      </w:tblPr>
      <w:tblGrid>
        <w:gridCol w:w="3523"/>
        <w:gridCol w:w="1685"/>
        <w:gridCol w:w="1685"/>
        <w:gridCol w:w="1685"/>
      </w:tblGrid>
      <w:tr w:rsidR="00BD798A" w:rsidRPr="0055230B" w14:paraId="01B98662" w14:textId="77777777" w:rsidTr="00BD798A">
        <w:trPr>
          <w:trHeight w:val="299"/>
          <w:jc w:val="center"/>
        </w:trPr>
        <w:tc>
          <w:tcPr>
            <w:tcW w:w="3523" w:type="dxa"/>
            <w:noWrap/>
          </w:tcPr>
          <w:p w14:paraId="1C51CC14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685" w:type="dxa"/>
          </w:tcPr>
          <w:p w14:paraId="090EE0E1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   2021г.</w:t>
            </w:r>
          </w:p>
        </w:tc>
        <w:tc>
          <w:tcPr>
            <w:tcW w:w="1685" w:type="dxa"/>
          </w:tcPr>
          <w:p w14:paraId="1AD5C167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685" w:type="dxa"/>
          </w:tcPr>
          <w:p w14:paraId="15693F99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   2023г.</w:t>
            </w:r>
          </w:p>
        </w:tc>
      </w:tr>
      <w:tr w:rsidR="00BD798A" w:rsidRPr="0055230B" w14:paraId="471B516D" w14:textId="77777777" w:rsidTr="00BD798A">
        <w:trPr>
          <w:trHeight w:val="285"/>
          <w:jc w:val="center"/>
        </w:trPr>
        <w:tc>
          <w:tcPr>
            <w:tcW w:w="3523" w:type="dxa"/>
            <w:tcBorders>
              <w:bottom w:val="single" w:sz="4" w:space="0" w:color="264378" w:themeColor="accent5" w:themeShade="99"/>
            </w:tcBorders>
            <w:noWrap/>
          </w:tcPr>
          <w:p w14:paraId="4565211D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53B42243" w14:textId="0AD649F2" w:rsidR="00BD798A" w:rsidRPr="0055230B" w:rsidRDefault="00BD798A" w:rsidP="005F01FA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2</w:t>
            </w:r>
            <w:r w:rsidR="00C05164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201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4093552F" w14:textId="56A6856E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344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6F37B4AD" w14:textId="66995E11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377     </w:t>
            </w:r>
          </w:p>
        </w:tc>
      </w:tr>
      <w:tr w:rsidR="00BD798A" w:rsidRPr="0055230B" w14:paraId="6B8DAC5A" w14:textId="77777777" w:rsidTr="00BD798A">
        <w:trPr>
          <w:trHeight w:val="344"/>
          <w:jc w:val="center"/>
        </w:trPr>
        <w:tc>
          <w:tcPr>
            <w:tcW w:w="3523" w:type="dxa"/>
            <w:tcBorders>
              <w:bottom w:val="single" w:sz="4" w:space="0" w:color="264378" w:themeColor="accent5" w:themeShade="99"/>
            </w:tcBorders>
            <w:noWrap/>
          </w:tcPr>
          <w:p w14:paraId="7E0F90BF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685" w:type="dxa"/>
          </w:tcPr>
          <w:p w14:paraId="3630DA89" w14:textId="4922003A" w:rsidR="00BD798A" w:rsidRPr="0055230B" w:rsidRDefault="00BD798A" w:rsidP="005F01FA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2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147</w:t>
            </w:r>
          </w:p>
        </w:tc>
        <w:tc>
          <w:tcPr>
            <w:tcW w:w="1685" w:type="dxa"/>
          </w:tcPr>
          <w:p w14:paraId="0B3C8A05" w14:textId="4CF96380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332</w:t>
            </w:r>
          </w:p>
        </w:tc>
        <w:tc>
          <w:tcPr>
            <w:tcW w:w="1685" w:type="dxa"/>
          </w:tcPr>
          <w:p w14:paraId="2C87A9E6" w14:textId="168BE996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367    </w:t>
            </w:r>
          </w:p>
        </w:tc>
      </w:tr>
      <w:tr w:rsidR="00BD798A" w:rsidRPr="0055230B" w14:paraId="399EF71F" w14:textId="77777777" w:rsidTr="00BD798A">
        <w:trPr>
          <w:trHeight w:val="253"/>
          <w:jc w:val="center"/>
        </w:trPr>
        <w:tc>
          <w:tcPr>
            <w:tcW w:w="3523" w:type="dxa"/>
            <w:tcBorders>
              <w:bottom w:val="single" w:sz="4" w:space="0" w:color="264378" w:themeColor="accent5" w:themeShade="99"/>
            </w:tcBorders>
            <w:noWrap/>
          </w:tcPr>
          <w:p w14:paraId="3519E3B2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3D40E5D4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  54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7DBDB866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72581EB5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10   </w:t>
            </w:r>
          </w:p>
        </w:tc>
      </w:tr>
      <w:tr w:rsidR="00BD798A" w:rsidRPr="0055230B" w14:paraId="47065CA9" w14:textId="77777777" w:rsidTr="00BD798A">
        <w:trPr>
          <w:trHeight w:val="253"/>
          <w:jc w:val="center"/>
        </w:trPr>
        <w:tc>
          <w:tcPr>
            <w:tcW w:w="3523" w:type="dxa"/>
            <w:tcBorders>
              <w:bottom w:val="single" w:sz="4" w:space="0" w:color="264378" w:themeColor="accent5" w:themeShade="99"/>
            </w:tcBorders>
            <w:noWrap/>
          </w:tcPr>
          <w:p w14:paraId="227B335C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685" w:type="dxa"/>
          </w:tcPr>
          <w:p w14:paraId="6B6E14C1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  825</w:t>
            </w:r>
          </w:p>
        </w:tc>
        <w:tc>
          <w:tcPr>
            <w:tcW w:w="1685" w:type="dxa"/>
          </w:tcPr>
          <w:p w14:paraId="791F2320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837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</w:t>
            </w:r>
          </w:p>
        </w:tc>
        <w:tc>
          <w:tcPr>
            <w:tcW w:w="1685" w:type="dxa"/>
          </w:tcPr>
          <w:p w14:paraId="3A937BEF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358     </w:t>
            </w:r>
          </w:p>
        </w:tc>
      </w:tr>
      <w:tr w:rsidR="00BD798A" w:rsidRPr="0055230B" w14:paraId="339C43A5" w14:textId="77777777" w:rsidTr="00BD798A">
        <w:trPr>
          <w:trHeight w:val="253"/>
          <w:jc w:val="center"/>
        </w:trPr>
        <w:tc>
          <w:tcPr>
            <w:tcW w:w="3523" w:type="dxa"/>
            <w:noWrap/>
          </w:tcPr>
          <w:p w14:paraId="5A1D9B41" w14:textId="77777777" w:rsidR="00BD798A" w:rsidRPr="0055230B" w:rsidRDefault="00BD798A" w:rsidP="005F01FA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3CDA00FA" w14:textId="3452B06C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1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166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12645409" w14:textId="08C3EB86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5F01FA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157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</w:t>
            </w:r>
          </w:p>
        </w:tc>
        <w:tc>
          <w:tcPr>
            <w:tcW w:w="1685" w:type="dxa"/>
            <w:shd w:val="clear" w:color="auto" w:fill="A1B8E1" w:themeFill="accent5" w:themeFillTint="7F"/>
          </w:tcPr>
          <w:p w14:paraId="2DF88F40" w14:textId="77777777" w:rsidR="00BD798A" w:rsidRPr="0055230B" w:rsidRDefault="00BD798A" w:rsidP="005F01FA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656  </w:t>
            </w:r>
          </w:p>
        </w:tc>
      </w:tr>
    </w:tbl>
    <w:p w14:paraId="0CDBF007" w14:textId="77777777" w:rsidR="00F42D5C" w:rsidRPr="0055230B" w:rsidRDefault="005C00F9" w:rsidP="00F42D5C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</w:t>
      </w:r>
    </w:p>
    <w:p w14:paraId="4B686238" w14:textId="77777777" w:rsidR="005F01FA" w:rsidRPr="0055230B" w:rsidRDefault="005C00F9" w:rsidP="00B002DD">
      <w:pPr>
        <w:spacing w:after="0" w:line="276" w:lineRule="auto"/>
        <w:jc w:val="both"/>
        <w:rPr>
          <w:rFonts w:ascii="Times New Roman" w:eastAsia="Batang" w:hAnsi="Times New Roman" w:cs="Times New Roman"/>
          <w:bCs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5F01FA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="00F42D5C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Финансовият резултат за 20</w:t>
      </w:r>
      <w:r w:rsidR="00F42D5C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23г.</w:t>
      </w:r>
      <w:r w:rsidR="00F42D5C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на дружеството е печалба, в размер на 10 хил. лв.</w:t>
      </w:r>
      <w:r w:rsidR="005F01FA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Н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амаление</w:t>
      </w:r>
      <w:r w:rsidR="005F01FA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то на печалбата, спрямо предходния отчетен период е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2 хил</w:t>
      </w:r>
      <w:r w:rsidR="005F01FA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. лв. и е в резултат на увеличени разходи за персонала поради увеличение на минималната работна заплата за страната и изплатени обезщетения по Кодекса на труда, в размер на 18 хил. лв. </w:t>
      </w:r>
    </w:p>
    <w:p w14:paraId="6C940346" w14:textId="54C0921C" w:rsidR="00B002DD" w:rsidRPr="0055230B" w:rsidRDefault="005F01FA" w:rsidP="00BC70B7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Увеличението на приходите</w:t>
      </w:r>
      <w:r w:rsidR="0042604E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е с 33 хил. лв. 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Основен дял в </w:t>
      </w:r>
      <w:r w:rsidR="0042604E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нетните 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приходи</w:t>
      </w:r>
      <w:r w:rsidR="0042604E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от продажба з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аемат услугите</w:t>
      </w:r>
      <w:r w:rsidR="0042604E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,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заплащани от Районната здравно-осигурителна каса 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(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РЗОК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)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86%, и </w:t>
      </w:r>
      <w:r w:rsidR="0042604E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14% </w:t>
      </w:r>
      <w:r w:rsidR="00B002DD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медицински услуги, заплащани в брой от пациенти. Приходите от  медицински услуги са увеличени с 6,45%, спрямо предходна година. </w:t>
      </w:r>
    </w:p>
    <w:p w14:paraId="5B8BE580" w14:textId="642C6815" w:rsidR="00F42D5C" w:rsidRPr="0055230B" w:rsidRDefault="005C00F9" w:rsidP="00F42D5C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 xml:space="preserve"> З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а утвърждаване качеството и обхвата на предоставените услуги с преотстъпената от Община Бургас сума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>,</w:t>
      </w:r>
      <w:r w:rsidR="00F42D5C" w:rsidRPr="0055230B">
        <w:rPr>
          <w:rFonts w:ascii="Times New Roman" w:eastAsia="Times New Roman" w:hAnsi="Times New Roman" w:cs="Times New Roman"/>
          <w:sz w:val="26"/>
          <w:szCs w:val="26"/>
        </w:rPr>
        <w:t xml:space="preserve"> в размер на </w:t>
      </w:r>
      <w:r w:rsidR="00F42D5C" w:rsidRPr="0055230B">
        <w:rPr>
          <w:rFonts w:ascii="Times New Roman" w:hAnsi="Times New Roman" w:cs="Times New Roman"/>
          <w:sz w:val="26"/>
          <w:szCs w:val="26"/>
          <w:lang w:eastAsia="bg-BG"/>
        </w:rPr>
        <w:t>6 002,34 лв. съответстваща на размера на 50 на сто от печалбата за 2022г. „Диагностично - консултативен център едно - Бургас" ЕООД  е вложил</w:t>
      </w:r>
      <w:r w:rsidR="00F42D5C" w:rsidRPr="0055230B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F42D5C" w:rsidRPr="0055230B">
        <w:rPr>
          <w:rFonts w:ascii="Times New Roman" w:hAnsi="Times New Roman" w:cs="Times New Roman"/>
          <w:sz w:val="26"/>
          <w:szCs w:val="26"/>
          <w:lang w:eastAsia="bg-BG"/>
        </w:rPr>
        <w:t>за частично плащане  на 3-</w:t>
      </w:r>
      <w:r w:rsidR="00F42D5C" w:rsidRPr="0055230B">
        <w:rPr>
          <w:rFonts w:ascii="Times New Roman" w:hAnsi="Times New Roman" w:cs="Times New Roman"/>
          <w:sz w:val="26"/>
          <w:szCs w:val="26"/>
          <w:lang w:val="en-US" w:eastAsia="bg-BG"/>
        </w:rPr>
        <w:t>diff</w:t>
      </w:r>
      <w:r w:rsidR="00F42D5C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Хематологичен </w:t>
      </w:r>
      <w:r w:rsidR="00F42D5C" w:rsidRPr="0055230B">
        <w:rPr>
          <w:rFonts w:ascii="Times New Roman" w:hAnsi="Times New Roman" w:cs="Times New Roman"/>
          <w:sz w:val="26"/>
          <w:szCs w:val="26"/>
          <w:lang w:eastAsia="bg-BG"/>
        </w:rPr>
        <w:lastRenderedPageBreak/>
        <w:t>анализатор</w:t>
      </w:r>
      <w:r w:rsidR="00F42D5C"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Swelab</w:t>
      </w:r>
      <w:r w:rsidR="00F42D5C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F42D5C" w:rsidRPr="0055230B">
        <w:rPr>
          <w:rFonts w:ascii="Times New Roman" w:hAnsi="Times New Roman" w:cs="Times New Roman"/>
          <w:sz w:val="26"/>
          <w:szCs w:val="26"/>
          <w:lang w:val="en-US" w:eastAsia="bg-BG"/>
        </w:rPr>
        <w:t>Alfa Plus Standard</w:t>
      </w:r>
      <w:r w:rsidR="00F42D5C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с. н. 116488 с прилежащи части, за нуждите на хематологичен кабинет. </w:t>
      </w:r>
      <w:r w:rsidR="00F42D5C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Доплащането 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е </w:t>
      </w:r>
      <w:r w:rsidR="0086185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извърш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ено </w:t>
      </w:r>
      <w:r w:rsidR="0086185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със собствени средства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,</w:t>
      </w:r>
      <w:r w:rsidR="0086185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в размер на 12</w:t>
      </w:r>
      <w:r w:rsidR="0042604E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86185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504 лв.</w:t>
      </w:r>
      <w:r w:rsidR="004616C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Общите инвестиции със собствени средства са в размер на 54 841лв.</w:t>
      </w:r>
      <w:r w:rsidR="00B9272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, като са закупени </w:t>
      </w:r>
      <w:r w:rsidR="001E784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два броя климатици, ехографски апарат „Филипс“ с видео принтер „Сони“, У З А „</w:t>
      </w:r>
      <w:r w:rsidR="001E784D"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>Sonomed 3</w:t>
      </w:r>
      <w:r w:rsidR="001E784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“ с две сонди, хематологичен и йонселективен анализатори и офис обзавеждане на хирургичен кабинет.</w:t>
      </w:r>
    </w:p>
    <w:p w14:paraId="20F050CB" w14:textId="645570EC" w:rsidR="005C00F9" w:rsidRPr="0055230B" w:rsidRDefault="00F42D5C" w:rsidP="005C00F9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Към 31.12.2023</w:t>
      </w:r>
      <w:r w:rsidR="005C00F9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г. дружеството отчита финансова стабилност като няма  неразплатени и просрочени задължения към доставчици. Всички задължения на дружеството са текущи и се обслужват редовно.</w:t>
      </w:r>
      <w:r w:rsidR="001E784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Това се отчита и при коефициентите за ликвидност и финансова автономност, които показват способността на дружеството да </w:t>
      </w:r>
      <w:r w:rsidR="00927674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покрива текущите си задължения с наличните краткотрайни активи и се самоиздържа, без да ползва привлечени капитали. </w:t>
      </w:r>
    </w:p>
    <w:p w14:paraId="3E5847CC" w14:textId="0DAEAD72" w:rsidR="005C00F9" w:rsidRPr="0055230B" w:rsidRDefault="001E784D" w:rsidP="005C00F9">
      <w:pPr>
        <w:spacing w:after="0" w:line="276" w:lineRule="auto"/>
        <w:jc w:val="both"/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</w:p>
    <w:p w14:paraId="5BC744F5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                                    „ДКЦ - II - БУРГАС“ ЕООД</w:t>
      </w:r>
    </w:p>
    <w:p w14:paraId="06AD61C5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tbl>
      <w:tblPr>
        <w:tblW w:w="7806" w:type="dxa"/>
        <w:jc w:val="center"/>
        <w:tblLook w:val="04A0" w:firstRow="1" w:lastRow="0" w:firstColumn="1" w:lastColumn="0" w:noHBand="0" w:noVBand="1"/>
      </w:tblPr>
      <w:tblGrid>
        <w:gridCol w:w="3297"/>
        <w:gridCol w:w="1503"/>
        <w:gridCol w:w="1503"/>
        <w:gridCol w:w="1503"/>
      </w:tblGrid>
      <w:tr w:rsidR="002F6DA3" w:rsidRPr="0055230B" w14:paraId="175432DD" w14:textId="77777777" w:rsidTr="002F6DA3">
        <w:trPr>
          <w:trHeight w:val="248"/>
          <w:jc w:val="center"/>
        </w:trPr>
        <w:tc>
          <w:tcPr>
            <w:tcW w:w="3297" w:type="dxa"/>
            <w:noWrap/>
          </w:tcPr>
          <w:p w14:paraId="448C7239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(хил.лв.)</w:t>
            </w:r>
          </w:p>
        </w:tc>
        <w:tc>
          <w:tcPr>
            <w:tcW w:w="1503" w:type="dxa"/>
          </w:tcPr>
          <w:p w14:paraId="5B06BC43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2021г.</w:t>
            </w:r>
          </w:p>
        </w:tc>
        <w:tc>
          <w:tcPr>
            <w:tcW w:w="1503" w:type="dxa"/>
          </w:tcPr>
          <w:p w14:paraId="2C714217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503" w:type="dxa"/>
          </w:tcPr>
          <w:p w14:paraId="1001277A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2F6DA3" w:rsidRPr="0055230B" w14:paraId="75B9C3CC" w14:textId="77777777" w:rsidTr="002F6DA3">
        <w:trPr>
          <w:trHeight w:val="237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142FFCF6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10083772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1 917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2643CE3B" w14:textId="22158680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1E784D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380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124B81A8" w14:textId="54254EDE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1E784D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384  </w:t>
            </w:r>
          </w:p>
        </w:tc>
      </w:tr>
      <w:tr w:rsidR="002F6DA3" w:rsidRPr="0055230B" w14:paraId="4844F3CC" w14:textId="77777777" w:rsidTr="002F6DA3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72996B08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503" w:type="dxa"/>
          </w:tcPr>
          <w:p w14:paraId="02AC10EA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1 866</w:t>
            </w:r>
          </w:p>
        </w:tc>
        <w:tc>
          <w:tcPr>
            <w:tcW w:w="1503" w:type="dxa"/>
          </w:tcPr>
          <w:p w14:paraId="1E118FFE" w14:textId="54C16EB5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2</w:t>
            </w:r>
            <w:r w:rsidR="001E784D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306</w:t>
            </w:r>
          </w:p>
        </w:tc>
        <w:tc>
          <w:tcPr>
            <w:tcW w:w="1503" w:type="dxa"/>
          </w:tcPr>
          <w:p w14:paraId="22CDB27C" w14:textId="496BAAF9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1E784D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359</w:t>
            </w:r>
          </w:p>
        </w:tc>
      </w:tr>
      <w:tr w:rsidR="002F6DA3" w:rsidRPr="0055230B" w14:paraId="13295479" w14:textId="77777777" w:rsidTr="002F6DA3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1849AE28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5DAAEE39" w14:textId="77777777" w:rsidR="002F6DA3" w:rsidRPr="0055230B" w:rsidRDefault="002F6DA3" w:rsidP="00AC2244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51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0181FBAB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74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72A0855E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25    </w:t>
            </w:r>
          </w:p>
        </w:tc>
      </w:tr>
      <w:tr w:rsidR="002F6DA3" w:rsidRPr="0055230B" w14:paraId="5A7B453F" w14:textId="77777777" w:rsidTr="002F6DA3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339A6592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503" w:type="dxa"/>
          </w:tcPr>
          <w:p w14:paraId="4537740C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385</w:t>
            </w:r>
          </w:p>
        </w:tc>
        <w:tc>
          <w:tcPr>
            <w:tcW w:w="1503" w:type="dxa"/>
          </w:tcPr>
          <w:p w14:paraId="7B6BBA4F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459</w:t>
            </w:r>
          </w:p>
        </w:tc>
        <w:tc>
          <w:tcPr>
            <w:tcW w:w="1503" w:type="dxa"/>
          </w:tcPr>
          <w:p w14:paraId="6ED7739D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484</w:t>
            </w:r>
          </w:p>
        </w:tc>
      </w:tr>
      <w:tr w:rsidR="002F6DA3" w:rsidRPr="0055230B" w14:paraId="701FAA12" w14:textId="77777777" w:rsidTr="002F6DA3">
        <w:trPr>
          <w:trHeight w:val="210"/>
          <w:jc w:val="center"/>
        </w:trPr>
        <w:tc>
          <w:tcPr>
            <w:tcW w:w="3297" w:type="dxa"/>
            <w:noWrap/>
          </w:tcPr>
          <w:p w14:paraId="461C5B6D" w14:textId="77777777" w:rsidR="002F6DA3" w:rsidRPr="0055230B" w:rsidRDefault="002F6DA3" w:rsidP="00AC2244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48EC40C2" w14:textId="77777777" w:rsidR="002F6DA3" w:rsidRPr="0055230B" w:rsidRDefault="002F6DA3" w:rsidP="00AC2244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491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2A7D3C5A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883</w:t>
            </w:r>
          </w:p>
        </w:tc>
        <w:tc>
          <w:tcPr>
            <w:tcW w:w="1503" w:type="dxa"/>
            <w:shd w:val="clear" w:color="auto" w:fill="A1B8E1" w:themeFill="accent5" w:themeFillTint="7F"/>
          </w:tcPr>
          <w:p w14:paraId="2181156D" w14:textId="77777777" w:rsidR="002F6DA3" w:rsidRPr="0055230B" w:rsidRDefault="002F6DA3" w:rsidP="00AC2244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882     </w:t>
            </w:r>
          </w:p>
        </w:tc>
      </w:tr>
    </w:tbl>
    <w:p w14:paraId="09CC6C94" w14:textId="77777777" w:rsidR="005C00F9" w:rsidRPr="0055230B" w:rsidRDefault="005C00F9" w:rsidP="005C00F9">
      <w:pPr>
        <w:spacing w:after="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p w14:paraId="026E1CF2" w14:textId="00ACFBBA" w:rsidR="00722B1E" w:rsidRPr="0055230B" w:rsidRDefault="005C00F9" w:rsidP="00722B1E">
      <w:pPr>
        <w:pStyle w:val="NoSpacing"/>
        <w:spacing w:line="276" w:lineRule="auto"/>
        <w:ind w:firstLine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b/>
          <w:sz w:val="26"/>
          <w:szCs w:val="26"/>
          <w:lang w:eastAsia="ko-KR"/>
        </w:rPr>
        <w:t xml:space="preserve">  </w:t>
      </w:r>
      <w:r w:rsidR="00722B1E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Финансовия резултат на „ДКЦ II -БУРГАС“ ЕООД  за 202</w:t>
      </w:r>
      <w:r w:rsidR="00722B1E"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>3</w:t>
      </w:r>
      <w:r w:rsidR="00722B1E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год.  е  печалба в размер  на 25 хил. лв.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C2244" w:rsidRPr="0055230B">
        <w:rPr>
          <w:rFonts w:ascii="Times New Roman" w:eastAsia="Times New Roman" w:hAnsi="Times New Roman" w:cs="Times New Roman"/>
          <w:sz w:val="26"/>
          <w:szCs w:val="26"/>
        </w:rPr>
        <w:t xml:space="preserve">Намалението на финансовия резултат спрямо предходните години е че дружеството получаваше допълнителни суми от РЗОК през периода на Ковид пандемията и справяне с последиците ѝ. През 2023г. не е получавано финансиране за тази дейност, което се отразява в намаление на финансовия резултат. През 2023г. дружеството се завръща към обичайните си показатели и резултати.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>Приходите  реализирани от  дружеството през 2023 г. от медицинска дейност спрямо 2022г. са нараснали с 3.5%. Увеличението се дължи на по-голям брой извършени изследвания,  прегледи както по договор с РЗОК</w:t>
      </w:r>
      <w:r w:rsidR="00634FF8" w:rsidRPr="0055230B">
        <w:rPr>
          <w:rFonts w:ascii="Times New Roman" w:eastAsia="Times New Roman" w:hAnsi="Times New Roman" w:cs="Times New Roman"/>
          <w:sz w:val="26"/>
          <w:szCs w:val="26"/>
        </w:rPr>
        <w:t xml:space="preserve">, в размер на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  <w:lang w:val="en-US"/>
        </w:rPr>
        <w:t>1</w:t>
      </w:r>
      <w:r w:rsidR="00B002DD"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  <w:lang w:val="en-US"/>
        </w:rPr>
        <w:t>683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 хил. лв., така и по допълнителни договори за профилактични прегледи и Здравно </w:t>
      </w:r>
      <w:r w:rsidR="00634FF8" w:rsidRPr="0055230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осигурителни фондове </w:t>
      </w:r>
      <w:r w:rsidR="00B002DD" w:rsidRPr="0055230B">
        <w:rPr>
          <w:rFonts w:ascii="Times New Roman" w:eastAsia="Times New Roman" w:hAnsi="Times New Roman" w:cs="Times New Roman"/>
          <w:sz w:val="26"/>
          <w:szCs w:val="26"/>
        </w:rPr>
        <w:t>-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73 хил. лв.  Освен </w:t>
      </w:r>
      <w:r w:rsidR="00722B1E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приходи</w:t>
      </w:r>
      <w:r w:rsidR="00722B1E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="00722B1E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 xml:space="preserve"> от платени прегледи и потребителски такси</w:t>
      </w:r>
      <w:r w:rsidR="00722B1E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които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са в размер на 407 хил. лв., Дружеството реализира приходи от Спортната медицина, в размер на 81 хил. лв. </w:t>
      </w:r>
    </w:p>
    <w:p w14:paraId="5808A0FE" w14:textId="4EC56D52" w:rsidR="00722B1E" w:rsidRPr="0055230B" w:rsidRDefault="00634FF8" w:rsidP="00722B1E">
      <w:pPr>
        <w:spacing w:after="0" w:line="276" w:lineRule="auto"/>
        <w:jc w:val="both"/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sz w:val="26"/>
          <w:szCs w:val="26"/>
        </w:rPr>
        <w:t>Разходите за персонала са с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 най-голям относителен дял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77.19%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>в общите разходи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. Нарастването им спрямо предходния отчетен период е 8%.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Отчетено е намаление на  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>р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азходите  за </w:t>
      </w:r>
      <w:r w:rsidR="00722B1E" w:rsidRPr="0055230B">
        <w:rPr>
          <w:rFonts w:ascii="Times New Roman" w:hAnsi="Times New Roman" w:cs="Times New Roman"/>
          <w:bCs/>
          <w:sz w:val="26"/>
          <w:szCs w:val="26"/>
        </w:rPr>
        <w:t xml:space="preserve">суровини и  материали </w:t>
      </w:r>
      <w:r w:rsidRPr="0055230B">
        <w:rPr>
          <w:rFonts w:ascii="Times New Roman" w:hAnsi="Times New Roman" w:cs="Times New Roman"/>
          <w:bCs/>
          <w:sz w:val="26"/>
          <w:szCs w:val="26"/>
        </w:rPr>
        <w:t xml:space="preserve">с 40 </w:t>
      </w:r>
      <w:r w:rsidR="00722B1E" w:rsidRPr="0055230B">
        <w:rPr>
          <w:rFonts w:ascii="Times New Roman" w:hAnsi="Times New Roman" w:cs="Times New Roman"/>
          <w:bCs/>
          <w:sz w:val="26"/>
          <w:szCs w:val="26"/>
        </w:rPr>
        <w:t xml:space="preserve">%, </w:t>
      </w:r>
      <w:r w:rsidRPr="0055230B">
        <w:rPr>
          <w:rFonts w:ascii="Times New Roman" w:hAnsi="Times New Roman" w:cs="Times New Roman"/>
          <w:bCs/>
          <w:sz w:val="26"/>
          <w:szCs w:val="26"/>
        </w:rPr>
        <w:t>спрямо</w:t>
      </w:r>
      <w:r w:rsidR="00722B1E" w:rsidRPr="0055230B">
        <w:rPr>
          <w:rFonts w:ascii="Times New Roman" w:hAnsi="Times New Roman" w:cs="Times New Roman"/>
          <w:bCs/>
          <w:sz w:val="26"/>
          <w:szCs w:val="26"/>
        </w:rPr>
        <w:t xml:space="preserve"> предходната година.</w:t>
      </w:r>
      <w:r w:rsidRPr="0055230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22B1E" w:rsidRPr="0055230B">
        <w:rPr>
          <w:rFonts w:ascii="Times New Roman" w:eastAsia="Times New Roman" w:hAnsi="Times New Roman" w:cs="Times New Roman"/>
          <w:sz w:val="26"/>
          <w:szCs w:val="26"/>
        </w:rPr>
        <w:t xml:space="preserve">В дружеството са  приети Вътрешни правила за изчисляване на работната заплата, съобразени със Закона за Лечебните заведения и Вътрешно отраслови споразумения. </w:t>
      </w:r>
      <w:r w:rsidR="00722B1E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Задълженията, отразени в баланса на дружеството за отчетната </w:t>
      </w:r>
      <w:r w:rsidR="00722B1E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lastRenderedPageBreak/>
        <w:t xml:space="preserve">2022 г. са краткосрочни и се обслужват редовно. </w:t>
      </w:r>
      <w:r w:rsidR="00722B1E" w:rsidRPr="0055230B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Към 31.12.2023 г. текущите активи  са в размер </w:t>
      </w:r>
      <w:r w:rsidR="00722B1E" w:rsidRPr="0055230B">
        <w:rPr>
          <w:rFonts w:ascii="Times New Roman" w:eastAsia="Andale Sans UI" w:hAnsi="Times New Roman" w:cs="Times New Roman"/>
          <w:kern w:val="1"/>
          <w:sz w:val="26"/>
          <w:szCs w:val="26"/>
        </w:rPr>
        <w:t>на 381 хил. лв</w:t>
      </w:r>
      <w:r w:rsidR="00722B1E" w:rsidRPr="0055230B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., а текущите пасиви- </w:t>
      </w:r>
      <w:r w:rsidR="00722B1E" w:rsidRPr="0055230B">
        <w:rPr>
          <w:rFonts w:ascii="Times New Roman" w:eastAsia="Andale Sans UI" w:hAnsi="Times New Roman" w:cs="Times New Roman"/>
          <w:kern w:val="1"/>
          <w:sz w:val="26"/>
          <w:szCs w:val="26"/>
        </w:rPr>
        <w:t>239 хил</w:t>
      </w:r>
      <w:r w:rsidR="00722B1E" w:rsidRPr="0055230B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>. лв.</w:t>
      </w:r>
    </w:p>
    <w:p w14:paraId="5E151400" w14:textId="2F25E22A" w:rsidR="00103FC1" w:rsidRPr="0055230B" w:rsidRDefault="005C00F9" w:rsidP="00BC70B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    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За утвърждаване  качеството и обхвата на предоставените услуги </w:t>
      </w:r>
      <w:r w:rsidR="00103FC1" w:rsidRPr="0055230B">
        <w:rPr>
          <w:rFonts w:ascii="Times New Roman" w:hAnsi="Times New Roman" w:cs="Times New Roman"/>
          <w:sz w:val="26"/>
          <w:szCs w:val="26"/>
        </w:rPr>
        <w:t>"ДИАГНОСТИЧНО - КОНСУЛТАТИВЕН ЦЕНТЪР</w:t>
      </w:r>
      <w:r w:rsidR="00103FC1" w:rsidRPr="0055230B">
        <w:rPr>
          <w:rFonts w:ascii="Times New Roman" w:hAnsi="Times New Roman" w:cs="Times New Roman"/>
          <w:sz w:val="26"/>
          <w:szCs w:val="26"/>
          <w:lang w:val="en-US"/>
        </w:rPr>
        <w:t xml:space="preserve"> I</w:t>
      </w:r>
      <w:r w:rsidR="00103FC1" w:rsidRPr="0055230B">
        <w:rPr>
          <w:rFonts w:ascii="Times New Roman" w:hAnsi="Times New Roman" w:cs="Times New Roman"/>
          <w:sz w:val="26"/>
          <w:szCs w:val="26"/>
        </w:rPr>
        <w:t>I</w:t>
      </w:r>
      <w:r w:rsidR="00103FC1" w:rsidRPr="0055230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03FC1" w:rsidRPr="0055230B">
        <w:rPr>
          <w:rFonts w:ascii="Times New Roman" w:hAnsi="Times New Roman" w:cs="Times New Roman"/>
          <w:sz w:val="26"/>
          <w:szCs w:val="26"/>
        </w:rPr>
        <w:t>–</w:t>
      </w:r>
      <w:r w:rsidR="00103FC1" w:rsidRPr="0055230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03FC1" w:rsidRPr="0055230B">
        <w:rPr>
          <w:rFonts w:ascii="Times New Roman" w:hAnsi="Times New Roman" w:cs="Times New Roman"/>
          <w:sz w:val="26"/>
          <w:szCs w:val="26"/>
        </w:rPr>
        <w:t xml:space="preserve">БУРГАС" ЕООД </w:t>
      </w:r>
      <w:r w:rsidR="00103FC1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през 2023г. </w:t>
      </w:r>
      <w:r w:rsidR="00103FC1" w:rsidRPr="0055230B">
        <w:rPr>
          <w:rFonts w:ascii="Times New Roman" w:hAnsi="Times New Roman" w:cs="Times New Roman"/>
          <w:sz w:val="26"/>
          <w:szCs w:val="26"/>
        </w:rPr>
        <w:t xml:space="preserve">вложи в размер  на 37 109,72лв., съответстващи на 50 на сто от печалбата за 2022 </w:t>
      </w:r>
      <w:r w:rsidR="00103FC1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год., в медицинска апаратура-</w:t>
      </w:r>
      <w:r w:rsidR="00103FC1" w:rsidRPr="0055230B">
        <w:rPr>
          <w:rFonts w:ascii="Times New Roman" w:hAnsi="Times New Roman" w:cs="Times New Roman"/>
          <w:sz w:val="26"/>
          <w:szCs w:val="26"/>
        </w:rPr>
        <w:t xml:space="preserve"> Късовълнов терапевтичен апарат и частично заплати за Апарат за микровълнова терапия, за нуждите на ДКЦ </w:t>
      </w:r>
      <w:r w:rsidR="00103FC1" w:rsidRPr="0055230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103FC1" w:rsidRPr="0055230B">
        <w:rPr>
          <w:rFonts w:ascii="Times New Roman" w:hAnsi="Times New Roman" w:cs="Times New Roman"/>
          <w:sz w:val="26"/>
          <w:szCs w:val="26"/>
        </w:rPr>
        <w:t>I.</w:t>
      </w:r>
      <w:r w:rsidR="0086185F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="00634FF8" w:rsidRPr="0055230B">
        <w:rPr>
          <w:rFonts w:ascii="Times New Roman" w:hAnsi="Times New Roman" w:cs="Times New Roman"/>
          <w:sz w:val="26"/>
          <w:szCs w:val="26"/>
        </w:rPr>
        <w:t>Извършените</w:t>
      </w:r>
      <w:r w:rsidR="0086185F" w:rsidRPr="0055230B">
        <w:rPr>
          <w:rFonts w:ascii="Times New Roman" w:hAnsi="Times New Roman" w:cs="Times New Roman"/>
          <w:sz w:val="26"/>
          <w:szCs w:val="26"/>
        </w:rPr>
        <w:t xml:space="preserve"> инвестиции със собствени средства в размер на 24 207,50 хил. лв. </w:t>
      </w:r>
      <w:r w:rsidR="00634FF8" w:rsidRPr="0055230B">
        <w:rPr>
          <w:rFonts w:ascii="Times New Roman" w:hAnsi="Times New Roman" w:cs="Times New Roman"/>
          <w:sz w:val="26"/>
          <w:szCs w:val="26"/>
        </w:rPr>
        <w:t xml:space="preserve">са </w:t>
      </w:r>
      <w:r w:rsidR="0086185F" w:rsidRPr="0055230B">
        <w:rPr>
          <w:rFonts w:ascii="Times New Roman" w:hAnsi="Times New Roman" w:cs="Times New Roman"/>
          <w:sz w:val="26"/>
          <w:szCs w:val="26"/>
        </w:rPr>
        <w:t>за закупуване на медицинска апаратура</w:t>
      </w:r>
      <w:r w:rsidR="00634FF8" w:rsidRPr="0055230B">
        <w:rPr>
          <w:rFonts w:ascii="Times New Roman" w:hAnsi="Times New Roman" w:cs="Times New Roman"/>
          <w:sz w:val="26"/>
          <w:szCs w:val="26"/>
        </w:rPr>
        <w:t xml:space="preserve"> и техника, която включва Линейна сонда </w:t>
      </w:r>
      <w:r w:rsidR="00634FF8" w:rsidRPr="0055230B">
        <w:rPr>
          <w:rFonts w:ascii="Times New Roman" w:hAnsi="Times New Roman" w:cs="Times New Roman"/>
          <w:sz w:val="26"/>
          <w:szCs w:val="26"/>
          <w:lang w:val="en-US"/>
        </w:rPr>
        <w:t>L-</w:t>
      </w:r>
      <w:r w:rsidR="00634FF8" w:rsidRPr="0055230B">
        <w:rPr>
          <w:rFonts w:ascii="Times New Roman" w:hAnsi="Times New Roman" w:cs="Times New Roman"/>
          <w:sz w:val="26"/>
          <w:szCs w:val="26"/>
        </w:rPr>
        <w:t xml:space="preserve"> 12 – 4 за ехограф, </w:t>
      </w:r>
      <w:r w:rsidR="00CF7843" w:rsidRPr="0055230B">
        <w:rPr>
          <w:rFonts w:ascii="Times New Roman" w:hAnsi="Times New Roman" w:cs="Times New Roman"/>
          <w:sz w:val="26"/>
          <w:szCs w:val="26"/>
        </w:rPr>
        <w:t>климатици – 2 броя, компютърна конфигурация – 2 броя и архивираща система.</w:t>
      </w:r>
    </w:p>
    <w:p w14:paraId="65C5011B" w14:textId="08FE19C2" w:rsidR="00903953" w:rsidRPr="0055230B" w:rsidRDefault="00903953" w:rsidP="00BC70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Към 31.12.2023 г. дружеството отчита финансова стабилност като няма  неразплатени и просрочени задължения към доставчици. Всички задължения на дружеството са текущи и се обслужват редовно.</w:t>
      </w:r>
    </w:p>
    <w:p w14:paraId="5FCA0381" w14:textId="77777777" w:rsidR="00BC70B7" w:rsidRDefault="005C00F9" w:rsidP="00BC70B7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Стремежът на  ръководството е свързан  с привличане на нови специалисти, предлагане на нови видове дейности в дружеството,  качествена медицинска услуга, чрез осигуряване на съвременна медицинска апаратура и подобряване на материалната база.</w:t>
      </w:r>
    </w:p>
    <w:p w14:paraId="69AD3B22" w14:textId="14501889" w:rsidR="005C00F9" w:rsidRPr="0055230B" w:rsidRDefault="005C00F9" w:rsidP="00BC70B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5C28036" w14:textId="77777777" w:rsidR="005C00F9" w:rsidRPr="0055230B" w:rsidRDefault="005C00F9" w:rsidP="005C00F9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„КОМПЛЕКСЕН ОНКОЛОГИЧЕН ЦЕНТЪР-БУРГАС“ ЕООД</w:t>
      </w:r>
      <w:r w:rsidRPr="0055230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1BD70F0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55230B">
        <w:rPr>
          <w:rFonts w:ascii="Times New Roman" w:hAnsi="Times New Roman" w:cs="Times New Roman"/>
          <w:b/>
          <w:color w:val="1F3864" w:themeColor="accent5" w:themeShade="80"/>
          <w:sz w:val="26"/>
          <w:szCs w:val="26"/>
          <w:lang w:val="en-US"/>
        </w:rPr>
        <w:t xml:space="preserve">                                                </w:t>
      </w:r>
      <w:r w:rsidRPr="0055230B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КОНСОЛИДИРАН</w:t>
      </w:r>
    </w:p>
    <w:p w14:paraId="5BA24814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b/>
          <w:bCs/>
          <w:color w:val="1F3864" w:themeColor="accent5" w:themeShade="80"/>
          <w:sz w:val="26"/>
          <w:szCs w:val="26"/>
          <w:lang w:eastAsia="ko-KR"/>
        </w:rPr>
      </w:pPr>
    </w:p>
    <w:tbl>
      <w:tblPr>
        <w:tblW w:w="7338" w:type="dxa"/>
        <w:jc w:val="center"/>
        <w:tblLook w:val="04A0" w:firstRow="1" w:lastRow="0" w:firstColumn="1" w:lastColumn="0" w:noHBand="0" w:noVBand="1"/>
      </w:tblPr>
      <w:tblGrid>
        <w:gridCol w:w="3297"/>
        <w:gridCol w:w="1347"/>
        <w:gridCol w:w="1347"/>
        <w:gridCol w:w="1347"/>
      </w:tblGrid>
      <w:tr w:rsidR="00120CC5" w:rsidRPr="0055230B" w14:paraId="083E19FE" w14:textId="77777777" w:rsidTr="00120CC5">
        <w:trPr>
          <w:trHeight w:val="248"/>
          <w:jc w:val="center"/>
        </w:trPr>
        <w:tc>
          <w:tcPr>
            <w:tcW w:w="3297" w:type="dxa"/>
            <w:noWrap/>
          </w:tcPr>
          <w:p w14:paraId="7BB41D80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347" w:type="dxa"/>
          </w:tcPr>
          <w:p w14:paraId="47DCC078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2021г.</w:t>
            </w:r>
          </w:p>
        </w:tc>
        <w:tc>
          <w:tcPr>
            <w:tcW w:w="1347" w:type="dxa"/>
          </w:tcPr>
          <w:p w14:paraId="7AD096EE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347" w:type="dxa"/>
          </w:tcPr>
          <w:p w14:paraId="2F3B1269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120CC5" w:rsidRPr="0055230B" w14:paraId="37AFB8C9" w14:textId="77777777" w:rsidTr="00120CC5">
        <w:trPr>
          <w:trHeight w:val="237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5177E290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7F3B9E7A" w14:textId="77777777" w:rsidR="00120CC5" w:rsidRPr="0055230B" w:rsidRDefault="00120CC5" w:rsidP="00CF7843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49 967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2D3BAB4D" w14:textId="35CFE9E8" w:rsidR="00120CC5" w:rsidRPr="0055230B" w:rsidRDefault="00120CC5" w:rsidP="00CF784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57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849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652781E9" w14:textId="1E326576" w:rsidR="00120CC5" w:rsidRPr="0055230B" w:rsidRDefault="00120CC5" w:rsidP="00CF7843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74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340</w:t>
            </w:r>
          </w:p>
        </w:tc>
      </w:tr>
      <w:tr w:rsidR="00120CC5" w:rsidRPr="0055230B" w14:paraId="180ECCB5" w14:textId="77777777" w:rsidTr="00120CC5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6B50DB7F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347" w:type="dxa"/>
          </w:tcPr>
          <w:p w14:paraId="1801873B" w14:textId="77777777" w:rsidR="00120CC5" w:rsidRPr="0055230B" w:rsidRDefault="00120CC5" w:rsidP="00CF7843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48 813</w:t>
            </w:r>
          </w:p>
        </w:tc>
        <w:tc>
          <w:tcPr>
            <w:tcW w:w="1347" w:type="dxa"/>
          </w:tcPr>
          <w:p w14:paraId="0DADB216" w14:textId="7D44EA0C" w:rsidR="00120CC5" w:rsidRPr="0055230B" w:rsidRDefault="00120CC5" w:rsidP="00CF7843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56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660</w:t>
            </w:r>
          </w:p>
        </w:tc>
        <w:tc>
          <w:tcPr>
            <w:tcW w:w="1347" w:type="dxa"/>
          </w:tcPr>
          <w:p w14:paraId="5B95ACB0" w14:textId="6C243952" w:rsidR="00120CC5" w:rsidRPr="0055230B" w:rsidRDefault="00120CC5" w:rsidP="00CF784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71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697</w:t>
            </w:r>
          </w:p>
        </w:tc>
      </w:tr>
      <w:tr w:rsidR="00120CC5" w:rsidRPr="0055230B" w14:paraId="0EF65B9C" w14:textId="77777777" w:rsidTr="00120CC5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0ACFFD65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6838C3A9" w14:textId="77777777" w:rsidR="00120CC5" w:rsidRPr="0055230B" w:rsidRDefault="00120CC5" w:rsidP="00CF7843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1 154  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64B71E88" w14:textId="4BEA8901" w:rsidR="00120CC5" w:rsidRPr="0055230B" w:rsidRDefault="00120CC5" w:rsidP="00CF784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1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189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601B3613" w14:textId="0BC092BA" w:rsidR="00120CC5" w:rsidRPr="0055230B" w:rsidRDefault="00120CC5" w:rsidP="00CF7843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643     </w:t>
            </w:r>
          </w:p>
        </w:tc>
      </w:tr>
      <w:tr w:rsidR="00120CC5" w:rsidRPr="0055230B" w14:paraId="3BC02256" w14:textId="77777777" w:rsidTr="00120CC5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1C2527F2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347" w:type="dxa"/>
          </w:tcPr>
          <w:p w14:paraId="587A3233" w14:textId="77777777" w:rsidR="00120CC5" w:rsidRPr="0055230B" w:rsidRDefault="00120CC5" w:rsidP="00CF7843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14282</w:t>
            </w:r>
          </w:p>
        </w:tc>
        <w:tc>
          <w:tcPr>
            <w:tcW w:w="1347" w:type="dxa"/>
          </w:tcPr>
          <w:p w14:paraId="62E4ACB6" w14:textId="7996E025" w:rsidR="00120CC5" w:rsidRPr="0055230B" w:rsidRDefault="00120CC5" w:rsidP="00CF7843">
            <w:pPr>
              <w:spacing w:line="240" w:lineRule="auto"/>
              <w:ind w:hanging="7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15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471</w:t>
            </w:r>
          </w:p>
        </w:tc>
        <w:tc>
          <w:tcPr>
            <w:tcW w:w="1347" w:type="dxa"/>
          </w:tcPr>
          <w:p w14:paraId="79C2A851" w14:textId="1A34D8D5" w:rsidR="00120CC5" w:rsidRPr="0055230B" w:rsidRDefault="00120CC5" w:rsidP="00CF7843">
            <w:pPr>
              <w:spacing w:line="240" w:lineRule="auto"/>
              <w:ind w:firstLine="3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114</w:t>
            </w:r>
          </w:p>
        </w:tc>
      </w:tr>
      <w:tr w:rsidR="00120CC5" w:rsidRPr="0055230B" w14:paraId="4BD50406" w14:textId="77777777" w:rsidTr="00120CC5">
        <w:trPr>
          <w:trHeight w:val="210"/>
          <w:jc w:val="center"/>
        </w:trPr>
        <w:tc>
          <w:tcPr>
            <w:tcW w:w="3297" w:type="dxa"/>
            <w:noWrap/>
          </w:tcPr>
          <w:p w14:paraId="54F22145" w14:textId="77777777" w:rsidR="00120CC5" w:rsidRPr="0055230B" w:rsidRDefault="00120CC5" w:rsidP="00CF784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67F340B6" w14:textId="77777777" w:rsidR="00120CC5" w:rsidRPr="0055230B" w:rsidRDefault="00120CC5" w:rsidP="00CF784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18 436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7A066E7D" w14:textId="1E576D46" w:rsidR="00120CC5" w:rsidRPr="0055230B" w:rsidRDefault="00120CC5" w:rsidP="00CF784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16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945</w:t>
            </w:r>
          </w:p>
        </w:tc>
        <w:tc>
          <w:tcPr>
            <w:tcW w:w="1347" w:type="dxa"/>
            <w:shd w:val="clear" w:color="auto" w:fill="A1B8E1" w:themeFill="accent5" w:themeFillTint="7F"/>
          </w:tcPr>
          <w:p w14:paraId="63C9B296" w14:textId="2E5A2B00" w:rsidR="00120CC5" w:rsidRPr="0055230B" w:rsidRDefault="00120CC5" w:rsidP="00CF7843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  <w:r w:rsidR="00CF784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768</w:t>
            </w:r>
          </w:p>
        </w:tc>
      </w:tr>
    </w:tbl>
    <w:p w14:paraId="46084AB9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p w14:paraId="47276E4D" w14:textId="66C65E4D" w:rsidR="00170AF7" w:rsidRPr="0055230B" w:rsidRDefault="005C00F9" w:rsidP="00170AF7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ED235C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170AF7" w:rsidRPr="0055230B">
        <w:rPr>
          <w:rFonts w:ascii="Times New Roman" w:eastAsia="Batang" w:hAnsi="Times New Roman" w:cs="Times New Roman"/>
          <w:color w:val="1F3864" w:themeColor="accent5" w:themeShade="80"/>
          <w:sz w:val="26"/>
          <w:szCs w:val="26"/>
          <w:lang w:eastAsia="ko-KR"/>
        </w:rPr>
        <w:t>„</w:t>
      </w:r>
      <w:r w:rsidR="00170AF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Комплексен Онкологичен Център-Бургас“ ЕООД</w:t>
      </w:r>
      <w:r w:rsidR="00170AF7" w:rsidRPr="0055230B">
        <w:rPr>
          <w:rFonts w:ascii="Times New Roman" w:hAnsi="Times New Roman" w:cs="Times New Roman"/>
          <w:sz w:val="26"/>
          <w:szCs w:val="26"/>
        </w:rPr>
        <w:t xml:space="preserve"> в качеството му на едноличен собственик на капитала на „Медицински център Вяра и Надежда – Бургас“ ЕООД, изготвя и представя консолидирани финансови отчети в съответствие със</w:t>
      </w:r>
      <w:r w:rsidR="00170AF7" w:rsidRPr="0055230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70AF7" w:rsidRPr="0055230B">
        <w:rPr>
          <w:rFonts w:ascii="Times New Roman" w:hAnsi="Times New Roman" w:cs="Times New Roman"/>
          <w:sz w:val="26"/>
          <w:szCs w:val="26"/>
        </w:rPr>
        <w:t>Закона за счетоводството и Националните стандарти за финансови отчети на малки и средни предприятия, приети с Постановление на Министерски съвет.</w:t>
      </w:r>
      <w:r w:rsidR="00170AF7" w:rsidRPr="0055230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Консолидираният финансовият отчет е изготвен на принципа на действащо предприятие. Дружеството приключва финансовата </w:t>
      </w:r>
      <w:r w:rsidR="00170AF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2023 г. на печалба в размер на 2 643 хил. лв.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, което е</w:t>
      </w:r>
      <w:r w:rsidR="00170AF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122% </w:t>
      </w:r>
      <w:r w:rsidR="00CF784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нарастване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CF784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на финансовия резултат, </w:t>
      </w:r>
      <w:r w:rsidR="00170AF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спрямо предходната </w:t>
      </w:r>
      <w:r w:rsidR="00B002D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година.</w:t>
      </w:r>
    </w:p>
    <w:p w14:paraId="4EBF6AAC" w14:textId="39E5A639" w:rsidR="00170AF7" w:rsidRPr="0055230B" w:rsidRDefault="00170AF7" w:rsidP="00170AF7">
      <w:pPr>
        <w:suppressAutoHyphens/>
        <w:autoSpaceDN w:val="0"/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val="en-US" w:eastAsia="ko-KR"/>
        </w:rPr>
      </w:pPr>
      <w:r w:rsidRPr="0055230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       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Увеличението на печалбата </w:t>
      </w:r>
      <w:r w:rsidR="00CF784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на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„Комплексен Онкологичен Център-Бургас“ ЕООД, е в резултат на </w:t>
      </w:r>
      <w:r w:rsidR="00CF784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29% увеличени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 специализирани медицински услуги</w:t>
      </w:r>
      <w:r w:rsidR="00CF7843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, 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спрямо 2022 година. Основен дял в тях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 xml:space="preserve"> </w:t>
      </w:r>
      <w:r w:rsidR="00BA3F7B"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(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99.40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%</w:t>
      </w:r>
      <w:r w:rsidR="00BA3F7B"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)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заемат услугите 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lastRenderedPageBreak/>
        <w:t xml:space="preserve">заплащани от Районната здравно-осигурителна каса 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(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РЗОК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)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, останали</w:t>
      </w:r>
      <w:r w:rsidR="00BA3F7B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те 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0,60% </w:t>
      </w:r>
      <w:r w:rsidR="00BA3F7B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са от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 платени медицински услуги на граждани и фирми.  </w:t>
      </w:r>
    </w:p>
    <w:p w14:paraId="206C1523" w14:textId="40561920" w:rsidR="005C00F9" w:rsidRPr="0055230B" w:rsidRDefault="001904AD" w:rsidP="00170AF7">
      <w:pPr>
        <w:autoSpaceDE w:val="0"/>
        <w:autoSpaceDN w:val="0"/>
        <w:adjustRightInd w:val="0"/>
        <w:spacing w:before="34" w:after="0"/>
        <w:ind w:firstLine="142"/>
        <w:jc w:val="both"/>
        <w:rPr>
          <w:rFonts w:ascii="Times New Roman" w:eastAsia="Arial Unicode MS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     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Отчетено е увеличение на </w:t>
      </w:r>
      <w:r w:rsidR="00CF7843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о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бщите разходи в размер на </w:t>
      </w:r>
      <w:r w:rsidR="00CF7843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28,50%,  спрямо предходната година, като 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В структурата на разходите най-голям дял заемат Разходите за външни услуги 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-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78,98%, следвани от Разходите за персона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л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-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15,48%, Разходи за амортизация 3,80%, както и Други разходи. Др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ужеството има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задължение 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дългосрочно задължение към банкова институция, 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по предоставен двукомпонентен кредит, 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който обслужва редовно, 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останалите задължения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са краткосрочни,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към доставчици</w:t>
      </w:r>
      <w:r w:rsidR="00BA3F7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и също се обслужват в срок</w:t>
      </w:r>
      <w:r w:rsidR="00170AF7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. </w:t>
      </w:r>
    </w:p>
    <w:p w14:paraId="0634A282" w14:textId="732690FE" w:rsidR="00733047" w:rsidRPr="0055230B" w:rsidRDefault="005C00F9" w:rsidP="00BC70B7">
      <w:pPr>
        <w:tabs>
          <w:tab w:val="left" w:pos="4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="001904AD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Инвестиционна програма на дружеството се изпълнява със собствени и привлечени средства</w:t>
      </w:r>
      <w:r w:rsidR="00ED235C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и е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свързан</w:t>
      </w:r>
      <w:r w:rsidR="00BA3F7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а с повишаване на конкуренто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способността на лечебното заведение и </w:t>
      </w:r>
      <w:r w:rsidR="00BA3F7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понижаване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на текущите разходи. С част от</w:t>
      </w:r>
      <w:r w:rsidR="00170AF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преотстъпения дивидент за  2022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г. </w:t>
      </w:r>
      <w:r w:rsidRPr="0055230B">
        <w:rPr>
          <w:rFonts w:ascii="Times New Roman" w:hAnsi="Times New Roman" w:cs="Times New Roman"/>
          <w:color w:val="3B3B3B"/>
          <w:sz w:val="26"/>
          <w:szCs w:val="26"/>
          <w:shd w:val="clear" w:color="auto" w:fill="FFFFFF"/>
        </w:rPr>
        <w:t xml:space="preserve">в размер </w:t>
      </w:r>
      <w:r w:rsidRPr="0055230B">
        <w:rPr>
          <w:rFonts w:ascii="Times New Roman" w:hAnsi="Times New Roman" w:cs="Times New Roman"/>
          <w:sz w:val="26"/>
          <w:szCs w:val="26"/>
          <w:shd w:val="clear" w:color="auto" w:fill="FFFFFF"/>
        </w:rPr>
        <w:t>на </w:t>
      </w:r>
      <w:r w:rsidR="00170AF7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597 370,08 </w:t>
      </w:r>
      <w:r w:rsidRPr="0055230B">
        <w:rPr>
          <w:rFonts w:ascii="Times New Roman" w:hAnsi="Times New Roman" w:cs="Times New Roman"/>
          <w:sz w:val="26"/>
          <w:szCs w:val="26"/>
          <w:shd w:val="clear" w:color="auto" w:fill="FFFFFF"/>
        </w:rPr>
        <w:t>лв.</w:t>
      </w:r>
      <w:r w:rsidRPr="0055230B">
        <w:rPr>
          <w:rFonts w:ascii="Times New Roman" w:hAnsi="Times New Roman" w:cs="Times New Roman"/>
          <w:sz w:val="26"/>
          <w:szCs w:val="26"/>
        </w:rPr>
        <w:t xml:space="preserve">, </w:t>
      </w:r>
      <w:r w:rsidR="007C37FF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през 2023г.</w:t>
      </w:r>
      <w:r w:rsidR="007C37FF"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"Комплексен он</w:t>
      </w:r>
      <w:r w:rsidR="00ED235C">
        <w:rPr>
          <w:rFonts w:ascii="Times New Roman" w:hAnsi="Times New Roman" w:cs="Times New Roman"/>
          <w:sz w:val="26"/>
          <w:szCs w:val="26"/>
        </w:rPr>
        <w:t>кологичен център - Бургас" ЕООД</w:t>
      </w:r>
      <w:r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="00170AF7" w:rsidRPr="0055230B">
        <w:rPr>
          <w:rFonts w:ascii="Times New Roman" w:hAnsi="Times New Roman" w:cs="Times New Roman"/>
          <w:sz w:val="26"/>
          <w:szCs w:val="26"/>
          <w:shd w:val="clear" w:color="auto" w:fill="FFFFFF"/>
        </w:rPr>
        <w:t>частично</w:t>
      </w:r>
      <w:r w:rsidRPr="0055230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погасява плащания по кредит за закупуването на последно поколение Автоматизирана терапев</w:t>
      </w:r>
      <w:r w:rsidR="007C37FF" w:rsidRPr="0055230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тична система за брахитерапия и </w:t>
      </w:r>
      <w:r w:rsidRPr="0055230B">
        <w:rPr>
          <w:rFonts w:ascii="Times New Roman" w:hAnsi="Times New Roman" w:cs="Times New Roman"/>
          <w:sz w:val="26"/>
          <w:szCs w:val="26"/>
          <w:shd w:val="clear" w:color="auto" w:fill="FFFFFF"/>
        </w:rPr>
        <w:t>система за нуклеарна медицинска диагностика.</w:t>
      </w:r>
      <w:r w:rsidR="007C37FF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продължение на целенасочената политика за качествена и модерна диагностика и лечение на о</w:t>
      </w:r>
      <w:r w:rsidR="00733047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н</w:t>
      </w:r>
      <w:r w:rsidR="007C37FF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кологични заболявания д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ружеството инвестира собствени средства </w:t>
      </w:r>
      <w:r w:rsidR="00733047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стойност </w:t>
      </w:r>
      <w:r w:rsidR="0073304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523 хил. лв., като по – значими от тях са: за </w:t>
      </w:r>
      <w:r w:rsidR="00BC70B7">
        <w:rPr>
          <w:rFonts w:ascii="Times New Roman" w:eastAsia="Times New Roman" w:hAnsi="Times New Roman" w:cs="Times New Roman"/>
          <w:sz w:val="26"/>
          <w:szCs w:val="26"/>
          <w:lang w:eastAsia="bg-BG"/>
        </w:rPr>
        <w:t>модерна видео-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ендоскопска система за лапороскопска хирургия, </w:t>
      </w:r>
      <w:r w:rsidR="00733047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за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извършване  на инт</w:t>
      </w:r>
      <w:r w:rsidR="007C37FF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ервенции със съвременни методи</w:t>
      </w:r>
      <w:r w:rsidR="00733047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240 хил. лв., разходи за проектиране за изграждане на сграда за разполагане на стационарни отделения, изграждане на трафопост и пристройка за ядрено-магнитен резонанс, в размер на 86 хил. лв., </w:t>
      </w:r>
      <w:r w:rsidR="000A1782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автоматичен биохимичен анализатор </w:t>
      </w:r>
      <w:r w:rsidR="000A1782"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BS-430</w:t>
      </w:r>
      <w:r w:rsidR="000A1782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 стойност 50 хил. лв., мобилен дигитален е</w:t>
      </w:r>
      <w:r w:rsidR="00ED235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хограф на стойност 38 хил. лв. </w:t>
      </w:r>
      <w:r w:rsidR="000A1782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и др.</w:t>
      </w:r>
    </w:p>
    <w:p w14:paraId="5D0C9B9C" w14:textId="4812003D" w:rsidR="005C00F9" w:rsidRPr="0055230B" w:rsidRDefault="003242D6" w:rsidP="005C00F9">
      <w:pPr>
        <w:tabs>
          <w:tab w:val="left" w:pos="420"/>
        </w:tabs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Към 31.12.2023 г. дружеството отчита финансова стабилност като няма  неразплатени и просрочени задължения към доставчици. Всички задължения на дружеството са текущи и се обслужват редовно.</w:t>
      </w:r>
    </w:p>
    <w:p w14:paraId="1501CB67" w14:textId="08DEB0FF" w:rsidR="000A1782" w:rsidRPr="0055230B" w:rsidRDefault="00ED235C" w:rsidP="000A1782">
      <w:pPr>
        <w:tabs>
          <w:tab w:val="left" w:pos="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141414"/>
          <w:sz w:val="26"/>
          <w:szCs w:val="26"/>
          <w:lang w:eastAsia="bg-BG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ab/>
      </w:r>
      <w:r w:rsidR="003242D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В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>идно от</w:t>
      </w:r>
      <w:r w:rsidR="003242D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приложените таблици с изчисления,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коефициентът за ликвидност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на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„Комплексен онкологичен център - Бургас“ ЕООД за 2023г. е 1,91, а за 2022г. е бил 1,74.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Показателят подобрява своята стойност, което показва увеличение на </w:t>
      </w:r>
      <w:r w:rsidR="003242D6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способността на дружеството да плаща краткосрочните си задължения.  </w:t>
      </w:r>
    </w:p>
    <w:p w14:paraId="47BA8863" w14:textId="0BEFBCAC" w:rsidR="005C00F9" w:rsidRPr="0055230B" w:rsidRDefault="005C00F9" w:rsidP="005C00F9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5230B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5A0F1A33" w14:textId="77777777" w:rsidR="005C00F9" w:rsidRPr="0055230B" w:rsidRDefault="005C00F9" w:rsidP="005C00F9">
      <w:pPr>
        <w:spacing w:after="0" w:line="276" w:lineRule="auto"/>
        <w:ind w:firstLine="357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„МЕДИЦИНСКИ ЦЕНТЪР ВЯРА И НАДЕЖДА  - БУРГАС“ ЕООД</w:t>
      </w:r>
    </w:p>
    <w:p w14:paraId="106D075F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tbl>
      <w:tblPr>
        <w:tblW w:w="7197" w:type="dxa"/>
        <w:jc w:val="center"/>
        <w:tblLook w:val="04A0" w:firstRow="1" w:lastRow="0" w:firstColumn="1" w:lastColumn="0" w:noHBand="0" w:noVBand="1"/>
      </w:tblPr>
      <w:tblGrid>
        <w:gridCol w:w="3943"/>
        <w:gridCol w:w="1627"/>
        <w:gridCol w:w="1627"/>
      </w:tblGrid>
      <w:tr w:rsidR="006D76B8" w:rsidRPr="0055230B" w14:paraId="2341C04F" w14:textId="77777777" w:rsidTr="0078458B">
        <w:trPr>
          <w:trHeight w:val="347"/>
          <w:jc w:val="center"/>
        </w:trPr>
        <w:tc>
          <w:tcPr>
            <w:tcW w:w="3943" w:type="dxa"/>
            <w:noWrap/>
          </w:tcPr>
          <w:p w14:paraId="41C0901E" w14:textId="77777777" w:rsidR="006D76B8" w:rsidRPr="0055230B" w:rsidRDefault="006D76B8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627" w:type="dxa"/>
          </w:tcPr>
          <w:p w14:paraId="1365A91D" w14:textId="77777777" w:rsidR="006D76B8" w:rsidRPr="0055230B" w:rsidRDefault="006D76B8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627" w:type="dxa"/>
          </w:tcPr>
          <w:p w14:paraId="5B9CA3B8" w14:textId="0FE0F1D8" w:rsidR="006D76B8" w:rsidRPr="0055230B" w:rsidRDefault="0078458B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6D76B8" w:rsidRPr="0055230B" w14:paraId="6B27B886" w14:textId="77777777" w:rsidTr="00E87EC8">
        <w:trPr>
          <w:trHeight w:val="380"/>
          <w:jc w:val="center"/>
        </w:trPr>
        <w:tc>
          <w:tcPr>
            <w:tcW w:w="3943" w:type="dxa"/>
            <w:tcBorders>
              <w:bottom w:val="single" w:sz="4" w:space="0" w:color="264378" w:themeColor="accent5" w:themeShade="99"/>
            </w:tcBorders>
            <w:noWrap/>
          </w:tcPr>
          <w:p w14:paraId="2C7B50D8" w14:textId="77777777" w:rsidR="006D76B8" w:rsidRPr="0055230B" w:rsidRDefault="006D76B8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627" w:type="dxa"/>
            <w:shd w:val="clear" w:color="auto" w:fill="A1B8E1" w:themeFill="accent5" w:themeFillTint="7F"/>
            <w:vAlign w:val="center"/>
          </w:tcPr>
          <w:p w14:paraId="11D94683" w14:textId="77777777" w:rsidR="006D76B8" w:rsidRPr="0055230B" w:rsidRDefault="006D76B8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627" w:type="dxa"/>
            <w:shd w:val="clear" w:color="auto" w:fill="B4C6E7" w:themeFill="accent5" w:themeFillTint="66"/>
            <w:vAlign w:val="center"/>
          </w:tcPr>
          <w:p w14:paraId="5772D379" w14:textId="77777777" w:rsidR="006D76B8" w:rsidRPr="0055230B" w:rsidRDefault="006D76B8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181</w:t>
            </w:r>
          </w:p>
        </w:tc>
      </w:tr>
      <w:tr w:rsidR="006D76B8" w:rsidRPr="0055230B" w14:paraId="6FE7241F" w14:textId="77777777" w:rsidTr="00E87EC8">
        <w:trPr>
          <w:trHeight w:val="456"/>
          <w:jc w:val="center"/>
        </w:trPr>
        <w:tc>
          <w:tcPr>
            <w:tcW w:w="3943" w:type="dxa"/>
            <w:tcBorders>
              <w:bottom w:val="single" w:sz="4" w:space="0" w:color="264378" w:themeColor="accent5" w:themeShade="99"/>
            </w:tcBorders>
            <w:noWrap/>
          </w:tcPr>
          <w:p w14:paraId="6DDED846" w14:textId="77777777" w:rsidR="006D76B8" w:rsidRPr="0055230B" w:rsidRDefault="006D76B8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627" w:type="dxa"/>
            <w:vAlign w:val="center"/>
          </w:tcPr>
          <w:p w14:paraId="191BEF57" w14:textId="77777777" w:rsidR="006D76B8" w:rsidRPr="0055230B" w:rsidRDefault="006D76B8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627" w:type="dxa"/>
            <w:vAlign w:val="center"/>
          </w:tcPr>
          <w:p w14:paraId="5FB9A476" w14:textId="77777777" w:rsidR="006D76B8" w:rsidRPr="0055230B" w:rsidRDefault="006D76B8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160</w:t>
            </w:r>
          </w:p>
        </w:tc>
      </w:tr>
      <w:tr w:rsidR="006D76B8" w:rsidRPr="0055230B" w14:paraId="602944E3" w14:textId="77777777" w:rsidTr="00E87EC8">
        <w:trPr>
          <w:trHeight w:val="334"/>
          <w:jc w:val="center"/>
        </w:trPr>
        <w:tc>
          <w:tcPr>
            <w:tcW w:w="3943" w:type="dxa"/>
            <w:tcBorders>
              <w:bottom w:val="single" w:sz="4" w:space="0" w:color="264378" w:themeColor="accent5" w:themeShade="99"/>
            </w:tcBorders>
            <w:noWrap/>
          </w:tcPr>
          <w:p w14:paraId="1161B0A0" w14:textId="77777777" w:rsidR="006D76B8" w:rsidRPr="0055230B" w:rsidRDefault="006D76B8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627" w:type="dxa"/>
            <w:shd w:val="clear" w:color="auto" w:fill="A1B8E1" w:themeFill="accent5" w:themeFillTint="7F"/>
            <w:vAlign w:val="center"/>
          </w:tcPr>
          <w:p w14:paraId="6BC1AB3C" w14:textId="77777777" w:rsidR="006D76B8" w:rsidRPr="0055230B" w:rsidRDefault="006D76B8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(5)</w:t>
            </w:r>
          </w:p>
        </w:tc>
        <w:tc>
          <w:tcPr>
            <w:tcW w:w="1627" w:type="dxa"/>
            <w:shd w:val="clear" w:color="auto" w:fill="B4C6E7" w:themeFill="accent5" w:themeFillTint="66"/>
            <w:vAlign w:val="center"/>
          </w:tcPr>
          <w:p w14:paraId="7FD31714" w14:textId="77777777" w:rsidR="006D76B8" w:rsidRPr="0055230B" w:rsidRDefault="006D76B8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21</w:t>
            </w:r>
          </w:p>
        </w:tc>
      </w:tr>
      <w:tr w:rsidR="0078458B" w:rsidRPr="0055230B" w14:paraId="58375557" w14:textId="77777777" w:rsidTr="00E87EC8">
        <w:trPr>
          <w:trHeight w:val="334"/>
          <w:jc w:val="center"/>
        </w:trPr>
        <w:tc>
          <w:tcPr>
            <w:tcW w:w="3943" w:type="dxa"/>
            <w:tcBorders>
              <w:bottom w:val="single" w:sz="4" w:space="0" w:color="264378" w:themeColor="accent5" w:themeShade="99"/>
            </w:tcBorders>
            <w:noWrap/>
          </w:tcPr>
          <w:p w14:paraId="20ABDA19" w14:textId="3A31ABA2" w:rsidR="0078458B" w:rsidRPr="0055230B" w:rsidRDefault="0078458B" w:rsidP="0078458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627" w:type="dxa"/>
            <w:shd w:val="clear" w:color="auto" w:fill="A1B8E1" w:themeFill="accent5" w:themeFillTint="7F"/>
            <w:vAlign w:val="center"/>
          </w:tcPr>
          <w:p w14:paraId="7BDAB2DE" w14:textId="076E37A0" w:rsidR="0078458B" w:rsidRPr="0055230B" w:rsidRDefault="0078458B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627" w:type="dxa"/>
            <w:shd w:val="clear" w:color="auto" w:fill="B4C6E7" w:themeFill="accent5" w:themeFillTint="66"/>
            <w:vAlign w:val="center"/>
          </w:tcPr>
          <w:p w14:paraId="100CDAEC" w14:textId="26893395" w:rsidR="0078458B" w:rsidRPr="0055230B" w:rsidRDefault="0078458B" w:rsidP="00E87EC8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</w:tr>
    </w:tbl>
    <w:p w14:paraId="1ED7789A" w14:textId="7F0944F4" w:rsidR="005C00F9" w:rsidRPr="0055230B" w:rsidRDefault="005C00F9" w:rsidP="005C00F9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14:paraId="4B3A6869" w14:textId="32E27701" w:rsidR="00FA301B" w:rsidRPr="0055230B" w:rsidRDefault="005C00F9" w:rsidP="00FA301B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lastRenderedPageBreak/>
        <w:t xml:space="preserve">      </w:t>
      </w:r>
      <w:r w:rsidR="00FA301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Дружеството </w:t>
      </w:r>
      <w:r w:rsidR="0078458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приключва 2023г. с положителен финансов резу</w:t>
      </w:r>
      <w:r w:rsidR="007E401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л</w:t>
      </w:r>
      <w:r w:rsidR="0078458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тат, в размер на 21 хил. лв. при загуба от 5 хил.</w:t>
      </w:r>
      <w:r w:rsidR="007E401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78458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лв. през предходната година. </w:t>
      </w:r>
      <w:r w:rsidR="001A218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Създадено </w:t>
      </w:r>
      <w:r w:rsidR="00E87EC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на 10.11.2021г.</w:t>
      </w:r>
      <w:r w:rsidR="001A218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, </w:t>
      </w:r>
      <w:r w:rsidR="00AE783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 решение на Общински съвет – Бургас, </w:t>
      </w:r>
      <w:r w:rsidR="00844B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през 2022г. </w:t>
      </w:r>
      <w:r w:rsidR="001A218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дружеството </w:t>
      </w:r>
      <w:r w:rsidR="00E87EC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започва своята дейност</w:t>
      </w:r>
      <w:r w:rsidR="00844B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.</w:t>
      </w:r>
      <w:r w:rsidR="00E87EC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844B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2023г. е </w:t>
      </w:r>
      <w:r w:rsidR="0078458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първата цяла година, </w:t>
      </w:r>
      <w:r w:rsidR="007E401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в </w:t>
      </w:r>
      <w:r w:rsidR="0078458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която дружеството </w:t>
      </w:r>
      <w:r w:rsidR="007E4015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се заявява стабилно на пазара</w:t>
      </w:r>
      <w:r w:rsidR="001A218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, разгръща дейността си, увеличава наетия персонал и постига положителен </w:t>
      </w:r>
      <w:r w:rsidR="00844B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финансов </w:t>
      </w:r>
      <w:r w:rsidR="001A218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резултат. </w:t>
      </w:r>
    </w:p>
    <w:p w14:paraId="1AC47464" w14:textId="38B43A3D" w:rsidR="00FA301B" w:rsidRPr="0055230B" w:rsidRDefault="00FA301B" w:rsidP="00FA301B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  </w:t>
      </w:r>
      <w:r w:rsidRPr="0055230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Лечебното заведение </w:t>
      </w:r>
      <w:r w:rsidRPr="0055230B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e 100%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собственост на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„Комплексен Онкологичен Център-Бургас“ ЕООД</w:t>
      </w:r>
      <w:r w:rsidR="00844B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, а д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>ългосрочната цел на двете дружества е устойчиво позициониране на медицинския пазар, привеждане на предлаганите медицински услуги в съответствие с европейските стандарти и постоянно подобряване на качествените показатели във всички сектори на организационната му структура.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</w:p>
    <w:p w14:paraId="7F430DCA" w14:textId="4F961AD6" w:rsidR="00903953" w:rsidRPr="0055230B" w:rsidRDefault="00903953" w:rsidP="00844B53">
      <w:pPr>
        <w:spacing w:after="0" w:line="276" w:lineRule="auto"/>
        <w:ind w:firstLine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Към 31.12.2023 г. дружеството отчита финансова стабилност като няма  неразплатени и просрочени задължения към доставчици. Всички задължения на дружеството са текущи и се обслужват редовно.</w:t>
      </w:r>
    </w:p>
    <w:p w14:paraId="7DB1D78C" w14:textId="77777777" w:rsidR="005C00F9" w:rsidRPr="0055230B" w:rsidRDefault="005C00F9" w:rsidP="005C00F9">
      <w:pPr>
        <w:spacing w:after="0" w:line="240" w:lineRule="auto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p w14:paraId="2AA7110B" w14:textId="77777777" w:rsidR="005C00F9" w:rsidRPr="0055230B" w:rsidRDefault="005C00F9" w:rsidP="005C00F9">
      <w:pPr>
        <w:spacing w:after="0" w:line="276" w:lineRule="auto"/>
        <w:ind w:firstLine="357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„МЕДИЦИНСКИ ЦЕНТЪР I- БУРГАС“ ЕООД</w:t>
      </w:r>
    </w:p>
    <w:p w14:paraId="66459E26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tbl>
      <w:tblPr>
        <w:tblW w:w="8101" w:type="dxa"/>
        <w:jc w:val="center"/>
        <w:tblLook w:val="04A0" w:firstRow="1" w:lastRow="0" w:firstColumn="1" w:lastColumn="0" w:noHBand="0" w:noVBand="1"/>
      </w:tblPr>
      <w:tblGrid>
        <w:gridCol w:w="3619"/>
        <w:gridCol w:w="1494"/>
        <w:gridCol w:w="1494"/>
        <w:gridCol w:w="1494"/>
      </w:tblGrid>
      <w:tr w:rsidR="0083246A" w:rsidRPr="0055230B" w14:paraId="17F2E576" w14:textId="77777777" w:rsidTr="0083246A">
        <w:trPr>
          <w:trHeight w:val="250"/>
          <w:jc w:val="center"/>
        </w:trPr>
        <w:tc>
          <w:tcPr>
            <w:tcW w:w="3619" w:type="dxa"/>
            <w:noWrap/>
          </w:tcPr>
          <w:p w14:paraId="17D0F8C4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494" w:type="dxa"/>
          </w:tcPr>
          <w:p w14:paraId="46E42C54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2021г.</w:t>
            </w:r>
          </w:p>
        </w:tc>
        <w:tc>
          <w:tcPr>
            <w:tcW w:w="1494" w:type="dxa"/>
          </w:tcPr>
          <w:p w14:paraId="3A85640A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494" w:type="dxa"/>
          </w:tcPr>
          <w:p w14:paraId="2A5B9F16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83246A" w:rsidRPr="0055230B" w14:paraId="08090B48" w14:textId="77777777" w:rsidTr="0083246A">
        <w:trPr>
          <w:trHeight w:val="239"/>
          <w:jc w:val="center"/>
        </w:trPr>
        <w:tc>
          <w:tcPr>
            <w:tcW w:w="3619" w:type="dxa"/>
            <w:tcBorders>
              <w:bottom w:val="single" w:sz="4" w:space="0" w:color="264378" w:themeColor="accent5" w:themeShade="99"/>
            </w:tcBorders>
            <w:noWrap/>
          </w:tcPr>
          <w:p w14:paraId="5C59AADE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76FD0007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662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62F716A2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803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3C2C3C10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899</w:t>
            </w:r>
          </w:p>
        </w:tc>
      </w:tr>
      <w:tr w:rsidR="0083246A" w:rsidRPr="0055230B" w14:paraId="5ACD143A" w14:textId="77777777" w:rsidTr="0083246A">
        <w:trPr>
          <w:trHeight w:val="287"/>
          <w:jc w:val="center"/>
        </w:trPr>
        <w:tc>
          <w:tcPr>
            <w:tcW w:w="3619" w:type="dxa"/>
            <w:tcBorders>
              <w:bottom w:val="single" w:sz="4" w:space="0" w:color="264378" w:themeColor="accent5" w:themeShade="99"/>
            </w:tcBorders>
            <w:noWrap/>
          </w:tcPr>
          <w:p w14:paraId="5E0277FC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494" w:type="dxa"/>
          </w:tcPr>
          <w:p w14:paraId="1FC1EC8B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640</w:t>
            </w:r>
          </w:p>
        </w:tc>
        <w:tc>
          <w:tcPr>
            <w:tcW w:w="1494" w:type="dxa"/>
          </w:tcPr>
          <w:p w14:paraId="6D9C5CD8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760</w:t>
            </w:r>
          </w:p>
        </w:tc>
        <w:tc>
          <w:tcPr>
            <w:tcW w:w="1494" w:type="dxa"/>
          </w:tcPr>
          <w:p w14:paraId="22A2CE32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882</w:t>
            </w:r>
          </w:p>
        </w:tc>
      </w:tr>
      <w:tr w:rsidR="0083246A" w:rsidRPr="0055230B" w14:paraId="575C6030" w14:textId="77777777" w:rsidTr="0083246A">
        <w:trPr>
          <w:trHeight w:val="211"/>
          <w:jc w:val="center"/>
        </w:trPr>
        <w:tc>
          <w:tcPr>
            <w:tcW w:w="3619" w:type="dxa"/>
            <w:tcBorders>
              <w:bottom w:val="single" w:sz="4" w:space="0" w:color="264378" w:themeColor="accent5" w:themeShade="99"/>
            </w:tcBorders>
            <w:noWrap/>
          </w:tcPr>
          <w:p w14:paraId="088DDA87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45051E45" w14:textId="77777777" w:rsidR="0083246A" w:rsidRPr="0055230B" w:rsidRDefault="0083246A" w:rsidP="00844B53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22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706723DE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43      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3FD7DD94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17</w:t>
            </w:r>
          </w:p>
        </w:tc>
      </w:tr>
      <w:tr w:rsidR="0083246A" w:rsidRPr="0055230B" w14:paraId="0074C50B" w14:textId="77777777" w:rsidTr="0083246A">
        <w:trPr>
          <w:trHeight w:val="211"/>
          <w:jc w:val="center"/>
        </w:trPr>
        <w:tc>
          <w:tcPr>
            <w:tcW w:w="3619" w:type="dxa"/>
            <w:tcBorders>
              <w:bottom w:val="single" w:sz="4" w:space="0" w:color="264378" w:themeColor="accent5" w:themeShade="99"/>
            </w:tcBorders>
            <w:noWrap/>
          </w:tcPr>
          <w:p w14:paraId="0DE30116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494" w:type="dxa"/>
          </w:tcPr>
          <w:p w14:paraId="58AD4ED4" w14:textId="77777777" w:rsidR="0083246A" w:rsidRPr="0055230B" w:rsidRDefault="0083246A" w:rsidP="00844B53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882</w:t>
            </w:r>
          </w:p>
        </w:tc>
        <w:tc>
          <w:tcPr>
            <w:tcW w:w="1494" w:type="dxa"/>
          </w:tcPr>
          <w:p w14:paraId="0BB610CE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925     </w:t>
            </w:r>
          </w:p>
        </w:tc>
        <w:tc>
          <w:tcPr>
            <w:tcW w:w="1494" w:type="dxa"/>
          </w:tcPr>
          <w:p w14:paraId="62AF76FD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942     </w:t>
            </w:r>
          </w:p>
        </w:tc>
      </w:tr>
      <w:tr w:rsidR="0083246A" w:rsidRPr="0055230B" w14:paraId="73FC4ADD" w14:textId="77777777" w:rsidTr="0083246A">
        <w:trPr>
          <w:trHeight w:val="211"/>
          <w:jc w:val="center"/>
        </w:trPr>
        <w:tc>
          <w:tcPr>
            <w:tcW w:w="3619" w:type="dxa"/>
            <w:noWrap/>
          </w:tcPr>
          <w:p w14:paraId="1AB7F783" w14:textId="77777777" w:rsidR="0083246A" w:rsidRPr="0055230B" w:rsidRDefault="0083246A" w:rsidP="00844B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1E9F1F21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800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5979FF5A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805</w:t>
            </w:r>
          </w:p>
        </w:tc>
        <w:tc>
          <w:tcPr>
            <w:tcW w:w="1494" w:type="dxa"/>
            <w:shd w:val="clear" w:color="auto" w:fill="A1B8E1" w:themeFill="accent5" w:themeFillTint="7F"/>
          </w:tcPr>
          <w:p w14:paraId="38461765" w14:textId="77777777" w:rsidR="0083246A" w:rsidRPr="0055230B" w:rsidRDefault="0083246A" w:rsidP="00844B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823</w:t>
            </w:r>
          </w:p>
        </w:tc>
      </w:tr>
    </w:tbl>
    <w:p w14:paraId="30D103EF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Cs/>
          <w:sz w:val="26"/>
          <w:szCs w:val="26"/>
          <w:lang w:eastAsia="ko-KR"/>
        </w:rPr>
      </w:pPr>
    </w:p>
    <w:p w14:paraId="068C6691" w14:textId="59F5E427" w:rsidR="00D1234B" w:rsidRPr="0055230B" w:rsidRDefault="007F023B" w:rsidP="007F023B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Финансовият резултат  за 2023г. на дружеството е </w:t>
      </w:r>
      <w:r w:rsidR="00844B53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печалба в размер на 17 хил. лв.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>През 2023 година от медицински услуги дружеството е реализирало приходи, в размер на 836 хил. лв., които са  увеличени с 11% спрямо 2022 година, следствие на по-голям брой извършени прегледи и изследвания, както по договор с РЗОК, така и на профилактични прегледи и платени услуги. Приходите от наеми в дружеството са 51 хил. лв.</w:t>
      </w:r>
      <w:r w:rsidR="00D1234B" w:rsidRPr="0055230B">
        <w:rPr>
          <w:rFonts w:ascii="Times New Roman" w:hAnsi="Times New Roman" w:cs="Times New Roman"/>
          <w:sz w:val="26"/>
          <w:szCs w:val="26"/>
        </w:rPr>
        <w:t xml:space="preserve"> и </w:t>
      </w:r>
      <w:r w:rsidR="00844B53" w:rsidRPr="0055230B">
        <w:rPr>
          <w:rFonts w:ascii="Times New Roman" w:hAnsi="Times New Roman" w:cs="Times New Roman"/>
          <w:sz w:val="26"/>
          <w:szCs w:val="26"/>
        </w:rPr>
        <w:t xml:space="preserve">са увеличени спрямо предходната година с </w:t>
      </w:r>
      <w:r w:rsidR="00D1234B" w:rsidRPr="0055230B">
        <w:rPr>
          <w:rFonts w:ascii="Times New Roman" w:hAnsi="Times New Roman" w:cs="Times New Roman"/>
          <w:sz w:val="26"/>
          <w:szCs w:val="26"/>
        </w:rPr>
        <w:t xml:space="preserve">40%. Увеличението на приходите от медицинска дейност намират отражение в разходите за персонал, тъй като процент от приходите се начислява на всички наети лекари, спрямо личния им принос към приходите на лечебното заведение. </w:t>
      </w:r>
    </w:p>
    <w:p w14:paraId="16371EDD" w14:textId="3A9DE306" w:rsidR="005C00F9" w:rsidRPr="0055230B" w:rsidRDefault="007F023B" w:rsidP="007F023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Лечебното заведение поддържа финансова стабилност, като към 31.12.2023г. всички задължения в баланса са текущи и се обслужват редовно.</w:t>
      </w:r>
      <w:r w:rsidRPr="0055230B">
        <w:rPr>
          <w:rFonts w:ascii="Times New Roman" w:hAnsi="Times New Roman" w:cs="Times New Roman"/>
          <w:bCs/>
          <w:sz w:val="26"/>
          <w:szCs w:val="26"/>
          <w:lang w:eastAsia="ko-KR"/>
        </w:rPr>
        <w:t xml:space="preserve">        </w:t>
      </w:r>
    </w:p>
    <w:p w14:paraId="5BA7B942" w14:textId="233074C4" w:rsidR="005C00F9" w:rsidRPr="0055230B" w:rsidRDefault="007F023B" w:rsidP="005C00F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За утвърждаване  качеството и обхвата на предоставените услуги</w:t>
      </w:r>
      <w:r w:rsidRPr="0055230B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     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"Медицински център 1- Бургас" ЕООД е вложил  сумата</w:t>
      </w:r>
      <w:r w:rsidRPr="0055230B">
        <w:rPr>
          <w:rFonts w:ascii="Times New Roman" w:hAnsi="Times New Roman" w:cs="Times New Roman"/>
          <w:sz w:val="26"/>
          <w:szCs w:val="26"/>
        </w:rPr>
        <w:t xml:space="preserve"> от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21 330,68 лв., съответстваща на размера на 50 на сто от печалбата за 2022г., за  частично плащане на закупен </w:t>
      </w:r>
      <w:r w:rsidRPr="0055230B">
        <w:rPr>
          <w:rFonts w:ascii="Times New Roman" w:hAnsi="Times New Roman" w:cs="Times New Roman"/>
          <w:sz w:val="26"/>
          <w:szCs w:val="26"/>
        </w:rPr>
        <w:t>ехограф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>CONSONA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№8 с конвексен, линеен трансдюсер  и хибриден аналогово-цифров принтер 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>SONY UP-X898MD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за нуждите на центъра, доплащането </w:t>
      </w:r>
      <w:r w:rsidR="00E3225B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в размер на 15 549,32 лв.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е извършено със собствени средства</w:t>
      </w:r>
      <w:r w:rsidR="00E3225B" w:rsidRPr="0055230B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</w:p>
    <w:p w14:paraId="4C7B02ED" w14:textId="408AB541" w:rsidR="005C00F9" w:rsidRPr="0055230B" w:rsidRDefault="005C00F9" w:rsidP="005C00F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lastRenderedPageBreak/>
        <w:t>С цел подобряване условията на рабо</w:t>
      </w:r>
      <w:r w:rsidR="007F023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та, дружеството е инвестирало 21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хил. лв. собствени средства в ремонти в сградата и медицинските кабинети</w:t>
      </w:r>
      <w:r w:rsidR="00ED235C">
        <w:rPr>
          <w:rFonts w:ascii="Times New Roman" w:eastAsia="Batang" w:hAnsi="Times New Roman" w:cs="Times New Roman"/>
          <w:sz w:val="26"/>
          <w:szCs w:val="26"/>
          <w:lang w:eastAsia="ko-KR"/>
        </w:rPr>
        <w:t>,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и </w:t>
      </w:r>
      <w:r w:rsidR="00ED235C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за закупуване на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машини и оборудване. </w:t>
      </w:r>
    </w:p>
    <w:p w14:paraId="262C11CB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p w14:paraId="03B36E78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„МЕДИЦИНСКИ ЦЕНТЪР II- БУРГАС“ ЕООД  </w:t>
      </w:r>
    </w:p>
    <w:p w14:paraId="15A19D48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tbl>
      <w:tblPr>
        <w:tblW w:w="8540" w:type="dxa"/>
        <w:jc w:val="center"/>
        <w:tblLook w:val="04A0" w:firstRow="1" w:lastRow="0" w:firstColumn="1" w:lastColumn="0" w:noHBand="0" w:noVBand="1"/>
      </w:tblPr>
      <w:tblGrid>
        <w:gridCol w:w="3608"/>
        <w:gridCol w:w="1644"/>
        <w:gridCol w:w="1644"/>
        <w:gridCol w:w="1644"/>
      </w:tblGrid>
      <w:tr w:rsidR="009E5E7A" w:rsidRPr="0055230B" w14:paraId="62323A4A" w14:textId="77777777" w:rsidTr="00122487">
        <w:trPr>
          <w:trHeight w:val="236"/>
          <w:jc w:val="center"/>
        </w:trPr>
        <w:tc>
          <w:tcPr>
            <w:tcW w:w="3608" w:type="dxa"/>
            <w:noWrap/>
          </w:tcPr>
          <w:p w14:paraId="741B82A8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644" w:type="dxa"/>
          </w:tcPr>
          <w:p w14:paraId="5E706D60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2021г.</w:t>
            </w:r>
          </w:p>
        </w:tc>
        <w:tc>
          <w:tcPr>
            <w:tcW w:w="1644" w:type="dxa"/>
          </w:tcPr>
          <w:p w14:paraId="1A20EFF1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644" w:type="dxa"/>
          </w:tcPr>
          <w:p w14:paraId="7CA1B1E3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9E5E7A" w:rsidRPr="0055230B" w14:paraId="712750BE" w14:textId="77777777" w:rsidTr="00122487">
        <w:trPr>
          <w:trHeight w:val="225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3BF30738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7568BD1E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676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4E2C1691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733  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C6A9D75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989</w:t>
            </w:r>
          </w:p>
        </w:tc>
      </w:tr>
      <w:tr w:rsidR="009E5E7A" w:rsidRPr="0055230B" w14:paraId="7CFC7DE3" w14:textId="77777777" w:rsidTr="00122487">
        <w:trPr>
          <w:trHeight w:val="271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0C516E8E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644" w:type="dxa"/>
          </w:tcPr>
          <w:p w14:paraId="2B0AF5DC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629</w:t>
            </w:r>
          </w:p>
        </w:tc>
        <w:tc>
          <w:tcPr>
            <w:tcW w:w="1644" w:type="dxa"/>
          </w:tcPr>
          <w:p w14:paraId="5E86BC35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753         </w:t>
            </w:r>
          </w:p>
        </w:tc>
        <w:tc>
          <w:tcPr>
            <w:tcW w:w="1644" w:type="dxa"/>
          </w:tcPr>
          <w:p w14:paraId="71EF1B70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922  </w:t>
            </w:r>
          </w:p>
        </w:tc>
      </w:tr>
      <w:tr w:rsidR="009E5E7A" w:rsidRPr="0055230B" w14:paraId="02AE0CA5" w14:textId="77777777" w:rsidTr="00122487">
        <w:trPr>
          <w:trHeight w:val="200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7D76645F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41F59AE8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47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6447CA5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(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)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C6E6890" w14:textId="77777777" w:rsidR="009E5E7A" w:rsidRPr="0055230B" w:rsidRDefault="009E5E7A" w:rsidP="00E3225B">
            <w:pPr>
              <w:spacing w:line="240" w:lineRule="auto"/>
              <w:ind w:firstLine="282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67      </w:t>
            </w:r>
          </w:p>
        </w:tc>
      </w:tr>
      <w:tr w:rsidR="009E5E7A" w:rsidRPr="0055230B" w14:paraId="0F0EED61" w14:textId="77777777" w:rsidTr="00122487">
        <w:trPr>
          <w:trHeight w:val="200"/>
          <w:jc w:val="center"/>
        </w:trPr>
        <w:tc>
          <w:tcPr>
            <w:tcW w:w="3608" w:type="dxa"/>
            <w:tcBorders>
              <w:bottom w:val="single" w:sz="4" w:space="0" w:color="264378" w:themeColor="accent5" w:themeShade="99"/>
            </w:tcBorders>
            <w:noWrap/>
          </w:tcPr>
          <w:p w14:paraId="6A27CF7C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644" w:type="dxa"/>
          </w:tcPr>
          <w:p w14:paraId="144FB513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210</w:t>
            </w:r>
          </w:p>
        </w:tc>
        <w:tc>
          <w:tcPr>
            <w:tcW w:w="1644" w:type="dxa"/>
          </w:tcPr>
          <w:p w14:paraId="50E24908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167         </w:t>
            </w:r>
          </w:p>
        </w:tc>
        <w:tc>
          <w:tcPr>
            <w:tcW w:w="1644" w:type="dxa"/>
          </w:tcPr>
          <w:p w14:paraId="14189B6A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234         </w:t>
            </w:r>
          </w:p>
        </w:tc>
      </w:tr>
      <w:tr w:rsidR="009E5E7A" w:rsidRPr="0055230B" w14:paraId="0A5447D4" w14:textId="77777777" w:rsidTr="00122487">
        <w:trPr>
          <w:trHeight w:val="200"/>
          <w:jc w:val="center"/>
        </w:trPr>
        <w:tc>
          <w:tcPr>
            <w:tcW w:w="3608" w:type="dxa"/>
            <w:noWrap/>
          </w:tcPr>
          <w:p w14:paraId="4AB55ABC" w14:textId="77777777" w:rsidR="009E5E7A" w:rsidRPr="0055230B" w:rsidRDefault="009E5E7A" w:rsidP="00E3225B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2A66B67D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221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4173AB3B" w14:textId="77777777" w:rsidR="009E5E7A" w:rsidRPr="0055230B" w:rsidRDefault="009E5E7A" w:rsidP="00E322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254         </w:t>
            </w:r>
          </w:p>
        </w:tc>
        <w:tc>
          <w:tcPr>
            <w:tcW w:w="1644" w:type="dxa"/>
            <w:shd w:val="clear" w:color="auto" w:fill="A1B8E1" w:themeFill="accent5" w:themeFillTint="7F"/>
          </w:tcPr>
          <w:p w14:paraId="0D7CDDC3" w14:textId="77777777" w:rsidR="009E5E7A" w:rsidRPr="0055230B" w:rsidRDefault="009E5E7A" w:rsidP="00E3225B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225    </w:t>
            </w:r>
          </w:p>
        </w:tc>
      </w:tr>
    </w:tbl>
    <w:p w14:paraId="5E543627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p w14:paraId="5FAE6177" w14:textId="3041AA0B" w:rsidR="000C0248" w:rsidRPr="0055230B" w:rsidRDefault="005C00F9" w:rsidP="000C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        </w:t>
      </w:r>
      <w:r w:rsidR="000C0248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Финансовият резултат</w:t>
      </w:r>
      <w:r w:rsidR="000C024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за </w:t>
      </w:r>
      <w:r w:rsidR="000C0248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2023г. на дружеството е  печалба в размер на </w:t>
      </w:r>
      <w:r w:rsidR="000C0248" w:rsidRPr="0055230B">
        <w:rPr>
          <w:rFonts w:ascii="Times New Roman" w:eastAsia="Batang" w:hAnsi="Times New Roman" w:cs="Times New Roman"/>
          <w:bCs/>
          <w:sz w:val="26"/>
          <w:szCs w:val="26"/>
          <w:lang w:val="en-US" w:eastAsia="ko-KR"/>
        </w:rPr>
        <w:t>67 хил.</w:t>
      </w:r>
      <w:r w:rsidR="000C0248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лв.,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спрямо </w:t>
      </w:r>
      <w:r w:rsidR="000C0248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загуба в размер на 20 хил. лв. </w:t>
      </w:r>
      <w:r w:rsidR="00E3225B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през</w:t>
      </w:r>
      <w:r w:rsidR="000C0248"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предходната година, която се дължеше на </w:t>
      </w:r>
      <w:r w:rsidR="00E3225B" w:rsidRPr="0055230B">
        <w:rPr>
          <w:rFonts w:ascii="Times New Roman" w:eastAsia="Times New Roman" w:hAnsi="Times New Roman" w:cs="Times New Roman"/>
          <w:sz w:val="26"/>
          <w:szCs w:val="26"/>
        </w:rPr>
        <w:t>отписан</w:t>
      </w:r>
      <w:r w:rsidR="000C0248" w:rsidRPr="0055230B">
        <w:rPr>
          <w:rFonts w:ascii="Times New Roman" w:eastAsia="Times New Roman" w:hAnsi="Times New Roman" w:cs="Times New Roman"/>
          <w:sz w:val="26"/>
          <w:szCs w:val="26"/>
        </w:rPr>
        <w:t xml:space="preserve"> подемник за хора с увреждания.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</w:t>
      </w:r>
      <w:r w:rsidR="00E3225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В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нетните приходи от продажби през 2023г.</w:t>
      </w:r>
      <w:r w:rsidR="00E3225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са </w:t>
      </w:r>
      <w:r w:rsidR="00E3225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отразени извършените 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медицински услуги, заплащани от РЗОК</w:t>
      </w:r>
      <w:r w:rsidR="00E3225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>, с относителен дял в приходите -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51%, следвани от финансиранията</w:t>
      </w:r>
      <w:r w:rsidR="00E3225B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с относителен дял -</w:t>
      </w:r>
      <w:r w:rsidR="000C0248"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19%. Делът на платените медицински услуги, в т.ч. от профилактични прегледи, потребителски такси и медицински услуги, заплащани от здравноосигурителните фондове е 16 %, а приходите от наеми и други приходи  са 7%. Общите разходи в размер на 922 хил. лв. са  увеличени,  спрямо общите разходи на 2022 г., но пропорционално съобразно приходите на 2023г. В структурата на разходите с най-голям дял са Разходите за персона 66%, следвани от Разходите за външни услуги 27%. Дружеството няма неразплатени дългосрочни задължения към доставчици и несъбираеми дългосрочни вземания, а  задълженията към персонала са краткосрочни.</w:t>
      </w:r>
      <w:r w:rsidRPr="0055230B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 xml:space="preserve"> </w:t>
      </w:r>
    </w:p>
    <w:p w14:paraId="3FDDF044" w14:textId="0D229CC0" w:rsidR="005C00F9" w:rsidRPr="0055230B" w:rsidRDefault="005D01A3" w:rsidP="005C00F9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0C0248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Към 31.12.2023</w:t>
      </w:r>
      <w:r w:rsidR="005C00F9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г. дружеството няма  неразплатени и просрочени задължения. Всички задължения на дружеството са текущи и се обслужват редовно.</w:t>
      </w:r>
    </w:p>
    <w:p w14:paraId="405738F8" w14:textId="77777777" w:rsidR="005C00F9" w:rsidRPr="0055230B" w:rsidRDefault="005C00F9" w:rsidP="005C00F9">
      <w:pPr>
        <w:autoSpaceDE w:val="0"/>
        <w:autoSpaceDN w:val="0"/>
        <w:adjustRightInd w:val="0"/>
        <w:spacing w:after="0"/>
        <w:jc w:val="both"/>
        <w:rPr>
          <w:rFonts w:ascii="Times New Roman" w:eastAsia="Arial Unicode MS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Arial Unicode MS" w:hAnsi="Times New Roman" w:cs="Times New Roman"/>
          <w:sz w:val="26"/>
          <w:szCs w:val="26"/>
          <w:lang w:eastAsia="bg-BG"/>
        </w:rPr>
        <w:t xml:space="preserve">    </w:t>
      </w:r>
    </w:p>
    <w:p w14:paraId="6D315AE2" w14:textId="77777777" w:rsidR="005C00F9" w:rsidRPr="0055230B" w:rsidRDefault="005C00F9" w:rsidP="005C00F9">
      <w:pPr>
        <w:autoSpaceDE w:val="0"/>
        <w:autoSpaceDN w:val="0"/>
        <w:adjustRightInd w:val="0"/>
        <w:spacing w:after="0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p w14:paraId="1978734F" w14:textId="3318237B" w:rsidR="005C00F9" w:rsidRPr="0055230B" w:rsidRDefault="005C00F9" w:rsidP="005C00F9">
      <w:pPr>
        <w:autoSpaceDE w:val="0"/>
        <w:autoSpaceDN w:val="0"/>
        <w:adjustRightInd w:val="0"/>
        <w:spacing w:after="0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МНОГОПРОФИЛНА  БОЛНИЦА ЗА АКТИВНО ЛЕЧЕНИЕ НА ДЕТСКИ БОЛЕСТИ „СВЕТА АНАСТАСИЯ“ ЕООД</w:t>
      </w:r>
    </w:p>
    <w:p w14:paraId="3CEC640F" w14:textId="77777777" w:rsidR="005C00F9" w:rsidRPr="0055230B" w:rsidRDefault="005C00F9" w:rsidP="005C00F9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sz w:val="26"/>
          <w:szCs w:val="26"/>
          <w:lang w:val="en-US" w:eastAsia="bg-BG"/>
        </w:rPr>
      </w:pPr>
    </w:p>
    <w:tbl>
      <w:tblPr>
        <w:tblW w:w="5965" w:type="dxa"/>
        <w:jc w:val="center"/>
        <w:tblLook w:val="04A0" w:firstRow="1" w:lastRow="0" w:firstColumn="1" w:lastColumn="0" w:noHBand="0" w:noVBand="1"/>
      </w:tblPr>
      <w:tblGrid>
        <w:gridCol w:w="3297"/>
        <w:gridCol w:w="1334"/>
        <w:gridCol w:w="1334"/>
      </w:tblGrid>
      <w:tr w:rsidR="00ED4919" w:rsidRPr="0055230B" w14:paraId="6C5FB06C" w14:textId="77777777" w:rsidTr="00ED4919">
        <w:trPr>
          <w:trHeight w:val="248"/>
          <w:jc w:val="center"/>
        </w:trPr>
        <w:tc>
          <w:tcPr>
            <w:tcW w:w="3297" w:type="dxa"/>
            <w:noWrap/>
          </w:tcPr>
          <w:p w14:paraId="53C75C6E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334" w:type="dxa"/>
          </w:tcPr>
          <w:p w14:paraId="2231BEA8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334" w:type="dxa"/>
          </w:tcPr>
          <w:p w14:paraId="696BEC93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ED4919" w:rsidRPr="0055230B" w14:paraId="26CBD290" w14:textId="77777777" w:rsidTr="00ED4919">
        <w:trPr>
          <w:trHeight w:val="237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2E000417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334" w:type="dxa"/>
            <w:shd w:val="clear" w:color="auto" w:fill="A1B8E1" w:themeFill="accent5" w:themeFillTint="7F"/>
          </w:tcPr>
          <w:p w14:paraId="51A9ACB6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1334" w:type="dxa"/>
            <w:shd w:val="clear" w:color="auto" w:fill="A1B8E1" w:themeFill="accent5" w:themeFillTint="7F"/>
          </w:tcPr>
          <w:p w14:paraId="7553B175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ED4919" w:rsidRPr="0055230B" w14:paraId="45C2952C" w14:textId="77777777" w:rsidTr="00ED4919">
        <w:trPr>
          <w:trHeight w:val="285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745997EE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334" w:type="dxa"/>
          </w:tcPr>
          <w:p w14:paraId="2C267974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334" w:type="dxa"/>
          </w:tcPr>
          <w:p w14:paraId="5B0E1182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56</w:t>
            </w:r>
          </w:p>
        </w:tc>
      </w:tr>
      <w:tr w:rsidR="00ED4919" w:rsidRPr="0055230B" w14:paraId="534BDCBF" w14:textId="77777777" w:rsidTr="00ED4919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54E196DE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334" w:type="dxa"/>
            <w:shd w:val="clear" w:color="auto" w:fill="A1B8E1" w:themeFill="accent5" w:themeFillTint="7F"/>
          </w:tcPr>
          <w:p w14:paraId="6D65B357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(12)</w:t>
            </w:r>
          </w:p>
        </w:tc>
        <w:tc>
          <w:tcPr>
            <w:tcW w:w="1334" w:type="dxa"/>
            <w:shd w:val="clear" w:color="auto" w:fill="A1B8E1" w:themeFill="accent5" w:themeFillTint="7F"/>
          </w:tcPr>
          <w:p w14:paraId="719DF1A3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(46)</w:t>
            </w:r>
          </w:p>
        </w:tc>
      </w:tr>
      <w:tr w:rsidR="00ED4919" w:rsidRPr="0055230B" w14:paraId="007BF723" w14:textId="77777777" w:rsidTr="00ED4919">
        <w:trPr>
          <w:trHeight w:val="210"/>
          <w:jc w:val="center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20605FD5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334" w:type="dxa"/>
          </w:tcPr>
          <w:p w14:paraId="2C493D0E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8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334" w:type="dxa"/>
          </w:tcPr>
          <w:p w14:paraId="10B8114A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  </w:t>
            </w:r>
          </w:p>
        </w:tc>
      </w:tr>
      <w:tr w:rsidR="00ED4919" w:rsidRPr="0055230B" w14:paraId="0D65FAE4" w14:textId="77777777" w:rsidTr="00ED4919">
        <w:trPr>
          <w:trHeight w:val="210"/>
          <w:jc w:val="center"/>
        </w:trPr>
        <w:tc>
          <w:tcPr>
            <w:tcW w:w="3297" w:type="dxa"/>
            <w:noWrap/>
          </w:tcPr>
          <w:p w14:paraId="2EC4B67C" w14:textId="77777777" w:rsidR="00ED4919" w:rsidRPr="0055230B" w:rsidRDefault="00ED4919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lastRenderedPageBreak/>
              <w:t>Дълготрайни активи</w:t>
            </w:r>
          </w:p>
        </w:tc>
        <w:tc>
          <w:tcPr>
            <w:tcW w:w="1334" w:type="dxa"/>
            <w:shd w:val="clear" w:color="auto" w:fill="A1B8E1" w:themeFill="accent5" w:themeFillTint="7F"/>
          </w:tcPr>
          <w:p w14:paraId="4B997270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0</w:t>
            </w:r>
          </w:p>
        </w:tc>
        <w:tc>
          <w:tcPr>
            <w:tcW w:w="1334" w:type="dxa"/>
            <w:shd w:val="clear" w:color="auto" w:fill="A1B8E1" w:themeFill="accent5" w:themeFillTint="7F"/>
          </w:tcPr>
          <w:p w14:paraId="58C80B4A" w14:textId="77777777" w:rsidR="00ED4919" w:rsidRPr="0055230B" w:rsidRDefault="00ED4919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  0</w:t>
            </w:r>
          </w:p>
        </w:tc>
      </w:tr>
    </w:tbl>
    <w:p w14:paraId="1C56AA9D" w14:textId="77777777" w:rsidR="005C00F9" w:rsidRPr="0055230B" w:rsidRDefault="005C00F9" w:rsidP="005C00F9">
      <w:pPr>
        <w:autoSpaceDE w:val="0"/>
        <w:autoSpaceDN w:val="0"/>
        <w:adjustRightInd w:val="0"/>
        <w:spacing w:after="0"/>
        <w:jc w:val="center"/>
        <w:rPr>
          <w:rFonts w:ascii="Times New Roman" w:eastAsia="Arial Unicode MS" w:hAnsi="Times New Roman" w:cs="Times New Roman"/>
          <w:sz w:val="26"/>
          <w:szCs w:val="26"/>
          <w:lang w:eastAsia="bg-BG"/>
        </w:rPr>
      </w:pPr>
    </w:p>
    <w:p w14:paraId="43DBFBD6" w14:textId="77777777" w:rsidR="005C00F9" w:rsidRPr="0055230B" w:rsidRDefault="005C00F9" w:rsidP="005C00F9">
      <w:pPr>
        <w:autoSpaceDE w:val="0"/>
        <w:autoSpaceDN w:val="0"/>
        <w:adjustRightInd w:val="0"/>
        <w:spacing w:after="0"/>
        <w:jc w:val="both"/>
        <w:rPr>
          <w:rFonts w:ascii="Times New Roman" w:eastAsia="Arial Unicode MS" w:hAnsi="Times New Roman" w:cs="Times New Roman"/>
          <w:sz w:val="26"/>
          <w:szCs w:val="26"/>
          <w:lang w:eastAsia="bg-BG"/>
        </w:rPr>
      </w:pPr>
    </w:p>
    <w:p w14:paraId="6FBA3B64" w14:textId="7547F2A0" w:rsidR="004E7C32" w:rsidRPr="0055230B" w:rsidRDefault="005C00F9" w:rsidP="00BC70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 xml:space="preserve">„Многопрофилна болница за активно лечение на детски болести „Света Анастасия” ЕООД 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 xml:space="preserve">е учредено с Решение на Общински </w:t>
      </w:r>
      <w:r w:rsidR="00ED235C">
        <w:rPr>
          <w:rFonts w:ascii="Times New Roman" w:eastAsia="Times New Roman" w:hAnsi="Times New Roman" w:cs="Times New Roman"/>
          <w:sz w:val="26"/>
          <w:szCs w:val="26"/>
        </w:rPr>
        <w:t>съвет – Бургас от 28.06.2022 г.</w:t>
      </w:r>
      <w:r w:rsidRPr="0055230B">
        <w:rPr>
          <w:rFonts w:ascii="Times New Roman" w:eastAsia="Times New Roman" w:hAnsi="Times New Roman" w:cs="Times New Roman"/>
          <w:sz w:val="26"/>
          <w:szCs w:val="26"/>
        </w:rPr>
        <w:t>. Основният капитал на дружеството  е 60 000 лв.</w:t>
      </w:r>
      <w:r w:rsidRPr="0055230B">
        <w:rPr>
          <w:rFonts w:ascii="Times New Roman" w:hAnsi="Times New Roman" w:cs="Times New Roman"/>
          <w:sz w:val="26"/>
          <w:szCs w:val="26"/>
        </w:rPr>
        <w:t xml:space="preserve">, а </w:t>
      </w:r>
      <w:r w:rsidR="005D01A3" w:rsidRPr="0055230B">
        <w:rPr>
          <w:rFonts w:ascii="Times New Roman" w:hAnsi="Times New Roman" w:cs="Times New Roman"/>
          <w:sz w:val="26"/>
          <w:szCs w:val="26"/>
        </w:rPr>
        <w:t>финансовият резултат на Дружеството за 2023 година е загуба в размер на 46 хил. лв. Разходите за дейността са 56 хил. лв. и представляват разходи за възнаграждения и осигуровки в размер на 55 хил. лв. на наетия персонал и 1</w:t>
      </w:r>
      <w:r w:rsidR="004E7C32" w:rsidRPr="0055230B">
        <w:rPr>
          <w:rFonts w:ascii="Times New Roman" w:hAnsi="Times New Roman" w:cs="Times New Roman"/>
          <w:sz w:val="26"/>
          <w:szCs w:val="26"/>
        </w:rPr>
        <w:t xml:space="preserve"> хил.</w:t>
      </w:r>
      <w:r w:rsidR="005D01A3" w:rsidRPr="0055230B">
        <w:rPr>
          <w:rFonts w:ascii="Times New Roman" w:hAnsi="Times New Roman" w:cs="Times New Roman"/>
          <w:sz w:val="26"/>
          <w:szCs w:val="26"/>
        </w:rPr>
        <w:t xml:space="preserve"> лв. </w:t>
      </w:r>
      <w:r w:rsidR="004E7C32" w:rsidRPr="0055230B">
        <w:rPr>
          <w:rFonts w:ascii="Times New Roman" w:hAnsi="Times New Roman" w:cs="Times New Roman"/>
          <w:sz w:val="26"/>
          <w:szCs w:val="26"/>
        </w:rPr>
        <w:t>р</w:t>
      </w:r>
      <w:r w:rsidR="005D01A3" w:rsidRPr="0055230B">
        <w:rPr>
          <w:rFonts w:ascii="Times New Roman" w:hAnsi="Times New Roman" w:cs="Times New Roman"/>
          <w:sz w:val="26"/>
          <w:szCs w:val="26"/>
        </w:rPr>
        <w:t>азходи за външни услуги. Всички задължения по баланса на Дружеството са краткосрочни и се изразяват в задължения по трудови възнаграждения към  м. декември 2023г. През 2023 година дружест</w:t>
      </w:r>
      <w:r w:rsidR="00ED235C">
        <w:rPr>
          <w:rFonts w:ascii="Times New Roman" w:hAnsi="Times New Roman" w:cs="Times New Roman"/>
          <w:sz w:val="26"/>
          <w:szCs w:val="26"/>
        </w:rPr>
        <w:t xml:space="preserve">вото не развива лечебна дейност, тъй като </w:t>
      </w:r>
      <w:r w:rsidR="004E7C32" w:rsidRPr="0055230B">
        <w:rPr>
          <w:rFonts w:ascii="Times New Roman" w:hAnsi="Times New Roman" w:cs="Times New Roman"/>
          <w:sz w:val="26"/>
          <w:szCs w:val="26"/>
        </w:rPr>
        <w:t xml:space="preserve">детската болница </w:t>
      </w:r>
      <w:r w:rsidR="003242D6" w:rsidRPr="0055230B">
        <w:rPr>
          <w:rFonts w:ascii="Times New Roman" w:hAnsi="Times New Roman" w:cs="Times New Roman"/>
          <w:sz w:val="26"/>
          <w:szCs w:val="26"/>
        </w:rPr>
        <w:t>е в процес на изграждане</w:t>
      </w:r>
      <w:r w:rsidR="004E7C32" w:rsidRPr="0055230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81F5615" w14:textId="77777777" w:rsidR="00903953" w:rsidRPr="0055230B" w:rsidRDefault="00903953" w:rsidP="005D01A3">
      <w:pPr>
        <w:spacing w:after="0" w:line="240" w:lineRule="auto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p w14:paraId="2D09B056" w14:textId="1D14E849" w:rsidR="005C00F9" w:rsidRPr="0055230B" w:rsidRDefault="005D01A3" w:rsidP="005C00F9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sz w:val="26"/>
          <w:szCs w:val="26"/>
          <w:lang w:val="en-US" w:eastAsia="bg-BG"/>
        </w:rPr>
      </w:pP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</w:t>
      </w:r>
      <w:r w:rsidR="005C00F9"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„СПЕЦИАЛИЗИРАНА БОЛНИЦА ЗА АКТИВНО ЛЕЧЕНИЕ ПО П</w:t>
      </w:r>
      <w:r w:rsid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НЕВМО-ФТИЗИАТРИЧНИ ЗАБОЛЯВАНИЯ</w:t>
      </w:r>
      <w:r w:rsidR="005C00F9"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>-БУРГАС“ ЕООД</w:t>
      </w:r>
    </w:p>
    <w:p w14:paraId="67BE9853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val="en-US" w:eastAsia="ko-KR"/>
        </w:rPr>
      </w:pPr>
    </w:p>
    <w:tbl>
      <w:tblPr>
        <w:tblW w:w="8400" w:type="dxa"/>
        <w:jc w:val="center"/>
        <w:tblLook w:val="04A0" w:firstRow="1" w:lastRow="0" w:firstColumn="1" w:lastColumn="0" w:noHBand="0" w:noVBand="1"/>
      </w:tblPr>
      <w:tblGrid>
        <w:gridCol w:w="3795"/>
        <w:gridCol w:w="1535"/>
        <w:gridCol w:w="1535"/>
        <w:gridCol w:w="1535"/>
      </w:tblGrid>
      <w:tr w:rsidR="00ED4919" w:rsidRPr="0055230B" w14:paraId="129D385D" w14:textId="77777777" w:rsidTr="00ED4919">
        <w:trPr>
          <w:trHeight w:val="169"/>
          <w:jc w:val="center"/>
        </w:trPr>
        <w:tc>
          <w:tcPr>
            <w:tcW w:w="3795" w:type="dxa"/>
            <w:noWrap/>
          </w:tcPr>
          <w:p w14:paraId="15E69420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535" w:type="dxa"/>
          </w:tcPr>
          <w:p w14:paraId="49CD5FA6" w14:textId="77777777" w:rsidR="00ED4919" w:rsidRPr="0055230B" w:rsidRDefault="00ED4919" w:rsidP="00903953">
            <w:pPr>
              <w:spacing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     2021г.</w:t>
            </w:r>
          </w:p>
        </w:tc>
        <w:tc>
          <w:tcPr>
            <w:tcW w:w="1535" w:type="dxa"/>
          </w:tcPr>
          <w:p w14:paraId="66DB3CD8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535" w:type="dxa"/>
          </w:tcPr>
          <w:p w14:paraId="03BA06A2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ED4919" w:rsidRPr="0055230B" w14:paraId="450BE8C0" w14:textId="77777777" w:rsidTr="00ED4919">
        <w:trPr>
          <w:trHeight w:val="194"/>
          <w:jc w:val="center"/>
        </w:trPr>
        <w:tc>
          <w:tcPr>
            <w:tcW w:w="3795" w:type="dxa"/>
            <w:tcBorders>
              <w:bottom w:val="single" w:sz="4" w:space="0" w:color="264378" w:themeColor="accent5" w:themeShade="99"/>
            </w:tcBorders>
            <w:noWrap/>
          </w:tcPr>
          <w:p w14:paraId="34881483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6387BF6D" w14:textId="64DD4F62" w:rsidR="00ED4919" w:rsidRPr="0055230B" w:rsidRDefault="00ED4919" w:rsidP="00903953">
            <w:pPr>
              <w:spacing w:line="240" w:lineRule="auto"/>
              <w:ind w:hanging="61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90395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69C7B0A1" w14:textId="41932B47" w:rsidR="00ED4919" w:rsidRPr="0055230B" w:rsidRDefault="00ED4919" w:rsidP="00903953">
            <w:pPr>
              <w:spacing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90395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760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2CD0103E" w14:textId="20FFDF80" w:rsidR="00ED4919" w:rsidRPr="0055230B" w:rsidRDefault="00ED4919" w:rsidP="00903953">
            <w:pPr>
              <w:spacing w:line="240" w:lineRule="auto"/>
              <w:ind w:right="-6"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90395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020</w:t>
            </w:r>
          </w:p>
        </w:tc>
      </w:tr>
      <w:tr w:rsidR="00ED4919" w:rsidRPr="0055230B" w14:paraId="4BB9CC63" w14:textId="77777777" w:rsidTr="00ED4919">
        <w:trPr>
          <w:trHeight w:val="194"/>
          <w:jc w:val="center"/>
        </w:trPr>
        <w:tc>
          <w:tcPr>
            <w:tcW w:w="3795" w:type="dxa"/>
            <w:tcBorders>
              <w:bottom w:val="single" w:sz="4" w:space="0" w:color="264378" w:themeColor="accent5" w:themeShade="99"/>
            </w:tcBorders>
            <w:noWrap/>
          </w:tcPr>
          <w:p w14:paraId="74ECD980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535" w:type="dxa"/>
          </w:tcPr>
          <w:p w14:paraId="3D60F5D7" w14:textId="77777777" w:rsidR="00ED4919" w:rsidRPr="0055230B" w:rsidRDefault="00ED4919" w:rsidP="00903953">
            <w:pPr>
              <w:spacing w:line="240" w:lineRule="auto"/>
              <w:ind w:hanging="61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3 134</w:t>
            </w:r>
          </w:p>
        </w:tc>
        <w:tc>
          <w:tcPr>
            <w:tcW w:w="1535" w:type="dxa"/>
          </w:tcPr>
          <w:p w14:paraId="4BC41A23" w14:textId="4238219A" w:rsidR="00ED4919" w:rsidRPr="0055230B" w:rsidRDefault="00ED4919" w:rsidP="00903953">
            <w:pPr>
              <w:spacing w:line="240" w:lineRule="auto"/>
              <w:ind w:hanging="23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90395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576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35" w:type="dxa"/>
          </w:tcPr>
          <w:p w14:paraId="3D2B932C" w14:textId="3E05CEC2" w:rsidR="00ED4919" w:rsidRPr="0055230B" w:rsidRDefault="00ED4919" w:rsidP="00903953">
            <w:pPr>
              <w:spacing w:line="240" w:lineRule="auto"/>
              <w:ind w:right="-6"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903953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902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D4919" w:rsidRPr="0055230B" w14:paraId="73BF41F3" w14:textId="77777777" w:rsidTr="00ED4919">
        <w:trPr>
          <w:trHeight w:val="143"/>
          <w:jc w:val="center"/>
        </w:trPr>
        <w:tc>
          <w:tcPr>
            <w:tcW w:w="3795" w:type="dxa"/>
            <w:tcBorders>
              <w:bottom w:val="single" w:sz="4" w:space="0" w:color="264378" w:themeColor="accent5" w:themeShade="99"/>
            </w:tcBorders>
            <w:noWrap/>
          </w:tcPr>
          <w:p w14:paraId="31E2BDCB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6297E7B1" w14:textId="77777777" w:rsidR="00ED4919" w:rsidRPr="0055230B" w:rsidRDefault="00ED4919" w:rsidP="00903953">
            <w:pPr>
              <w:spacing w:line="240" w:lineRule="auto"/>
              <w:ind w:firstLine="223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(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78A04E0F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184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38DF90B5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118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   </w:t>
            </w:r>
          </w:p>
        </w:tc>
      </w:tr>
      <w:tr w:rsidR="00ED4919" w:rsidRPr="0055230B" w14:paraId="44100E45" w14:textId="77777777" w:rsidTr="00ED4919">
        <w:trPr>
          <w:trHeight w:val="143"/>
          <w:jc w:val="center"/>
        </w:trPr>
        <w:tc>
          <w:tcPr>
            <w:tcW w:w="3795" w:type="dxa"/>
            <w:tcBorders>
              <w:bottom w:val="single" w:sz="4" w:space="0" w:color="264378" w:themeColor="accent5" w:themeShade="99"/>
            </w:tcBorders>
            <w:noWrap/>
          </w:tcPr>
          <w:p w14:paraId="0B51EB16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535" w:type="dxa"/>
          </w:tcPr>
          <w:p w14:paraId="60B45C5E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246</w:t>
            </w:r>
          </w:p>
        </w:tc>
        <w:tc>
          <w:tcPr>
            <w:tcW w:w="1535" w:type="dxa"/>
          </w:tcPr>
          <w:p w14:paraId="024876E4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430   </w:t>
            </w:r>
          </w:p>
        </w:tc>
        <w:tc>
          <w:tcPr>
            <w:tcW w:w="1535" w:type="dxa"/>
          </w:tcPr>
          <w:p w14:paraId="3105BC28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456      </w:t>
            </w:r>
          </w:p>
        </w:tc>
      </w:tr>
      <w:tr w:rsidR="00ED4919" w:rsidRPr="0055230B" w14:paraId="17A091D7" w14:textId="77777777" w:rsidTr="00ED4919">
        <w:trPr>
          <w:trHeight w:val="143"/>
          <w:jc w:val="center"/>
        </w:trPr>
        <w:tc>
          <w:tcPr>
            <w:tcW w:w="3795" w:type="dxa"/>
            <w:noWrap/>
          </w:tcPr>
          <w:p w14:paraId="37003F57" w14:textId="77777777" w:rsidR="00ED4919" w:rsidRPr="0055230B" w:rsidRDefault="00ED4919" w:rsidP="00903953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1F8AB104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362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26B5BA13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308   </w:t>
            </w:r>
          </w:p>
        </w:tc>
        <w:tc>
          <w:tcPr>
            <w:tcW w:w="1535" w:type="dxa"/>
            <w:shd w:val="clear" w:color="auto" w:fill="A1B8E1" w:themeFill="accent5" w:themeFillTint="7F"/>
          </w:tcPr>
          <w:p w14:paraId="24B039A7" w14:textId="77777777" w:rsidR="00ED4919" w:rsidRPr="0055230B" w:rsidRDefault="00ED4919" w:rsidP="00903953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313  </w:t>
            </w:r>
          </w:p>
        </w:tc>
      </w:tr>
    </w:tbl>
    <w:p w14:paraId="0607943D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14:paraId="5F57C048" w14:textId="2559C07A" w:rsidR="00903953" w:rsidRPr="0055230B" w:rsidRDefault="005C00F9" w:rsidP="0090395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</w:t>
      </w:r>
      <w:r w:rsidR="00C0651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</w:t>
      </w:r>
      <w:r w:rsidR="00331DA9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Финансовият резултат на „СБАЛПФЗ-БУРГАС“ ЕООД за 2023г. е печалба в размер на 118 хил. лв., намален спрямо 2022г. 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с 66 хил.</w:t>
      </w:r>
      <w:r w:rsidR="004E7C32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лв.</w:t>
      </w:r>
      <w:r w:rsidR="00331DA9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331DA9" w:rsidRPr="0055230B">
        <w:rPr>
          <w:rFonts w:ascii="Times New Roman" w:eastAsia="Calibri" w:hAnsi="Times New Roman" w:cs="Times New Roman"/>
          <w:sz w:val="26"/>
          <w:szCs w:val="26"/>
        </w:rPr>
        <w:t>Нетните приходи  от продажби са увеличени спрямо 2022г. с 9 % или  203 хил. лв. Приходите от финансирания също са увеличени с 8,54%.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Приходите на </w:t>
      </w:r>
      <w:r w:rsidR="00903953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>лечебното заведение</w:t>
      </w:r>
      <w:r w:rsidR="00903953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зависят основно от Договора с РЗОК, поради което 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преустановяването на извънредната епидемична обстановка </w:t>
      </w:r>
      <w:r w:rsidR="00903953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от </w:t>
      </w:r>
      <w:r w:rsidR="00903953" w:rsidRPr="0055230B">
        <w:rPr>
          <w:rFonts w:ascii="Times New Roman" w:hAnsi="Times New Roman" w:cs="Times New Roman"/>
          <w:sz w:val="26"/>
          <w:szCs w:val="26"/>
          <w:lang w:val="en-US" w:eastAsia="bg-BG"/>
        </w:rPr>
        <w:t>COVID- 19</w:t>
      </w:r>
      <w:r w:rsidR="00903953" w:rsidRPr="0055230B">
        <w:rPr>
          <w:rFonts w:ascii="Times New Roman" w:hAnsi="Times New Roman" w:cs="Times New Roman"/>
          <w:sz w:val="26"/>
          <w:szCs w:val="26"/>
          <w:lang w:eastAsia="bg-BG"/>
        </w:rPr>
        <w:t>, дава отражение върху обхвата на извършените медицински услуги.</w:t>
      </w:r>
    </w:p>
    <w:p w14:paraId="5D6F7377" w14:textId="2E3E67B6" w:rsidR="00903953" w:rsidRPr="0055230B" w:rsidRDefault="00903953" w:rsidP="0090395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      През 2023г. е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прекратено заплащането на изпълнителите на болнична медицинска помощ за работа при неблагоприятни условия</w:t>
      </w:r>
      <w:r w:rsidR="00B16F49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са увеличени получените приходи от Министерство на здравеопазването от 284  хил.лв</w:t>
      </w:r>
      <w:r w:rsidR="0055230B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.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на 390 хил.лв.</w:t>
      </w:r>
      <w:r w:rsidR="00BC70B7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B16F49">
        <w:rPr>
          <w:rFonts w:ascii="Times New Roman" w:hAnsi="Times New Roman" w:cs="Times New Roman"/>
          <w:sz w:val="26"/>
          <w:szCs w:val="26"/>
        </w:rPr>
        <w:t>П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рез 2023г.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„СБАЛ ПФЗ-Бургас“</w:t>
      </w:r>
      <w:r w:rsidR="00B16F49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ЕООД е получибо финансиране 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в размер на </w:t>
      </w:r>
      <w:r w:rsidRPr="0055230B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89 </w:t>
      </w:r>
      <w:r w:rsidRPr="0055230B">
        <w:rPr>
          <w:rFonts w:ascii="Times New Roman" w:hAnsi="Times New Roman" w:cs="Times New Roman"/>
          <w:color w:val="000000"/>
          <w:sz w:val="26"/>
          <w:szCs w:val="26"/>
        </w:rPr>
        <w:t>хил.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лв.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от  Община Бургас и </w:t>
      </w:r>
      <w:r w:rsidR="00B16F49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390 хил.лв.</w:t>
      </w:r>
      <w:r w:rsidRPr="0055230B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 от М</w:t>
      </w:r>
      <w:r w:rsidR="00B16F49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инистерство на здравеопазването </w:t>
      </w:r>
      <w:r w:rsidRPr="0055230B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="00B16F49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за</w:t>
      </w:r>
      <w:r w:rsidRPr="0055230B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 медикаменти по Наредба </w:t>
      </w:r>
      <w:r w:rsidR="004E7C32" w:rsidRPr="0055230B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 xml:space="preserve">№ </w:t>
      </w:r>
      <w:r w:rsidRPr="0055230B">
        <w:rPr>
          <w:rFonts w:ascii="Times New Roman" w:hAnsi="Times New Roman" w:cs="Times New Roman"/>
          <w:color w:val="000000"/>
          <w:sz w:val="26"/>
          <w:szCs w:val="26"/>
          <w:lang w:eastAsia="ar-SA"/>
        </w:rPr>
        <w:t>34 за борба с туберкулозата</w:t>
      </w:r>
      <w:r w:rsidR="00B16F49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.</w:t>
      </w:r>
    </w:p>
    <w:p w14:paraId="71A85D33" w14:textId="02E10CC1" w:rsidR="00331DA9" w:rsidRPr="0055230B" w:rsidRDefault="00331DA9" w:rsidP="00BC70B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 </w:t>
      </w:r>
      <w:r w:rsidR="00B16F4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структурата 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разходите се отчита увеличение с 12,90% 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спрямо предходната година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като най- значим дял заемат  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р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азходите за персонал,  които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са нараснали с 252 хил. лв. </w:t>
      </w:r>
    </w:p>
    <w:p w14:paraId="4FA3D820" w14:textId="77777777" w:rsidR="00B16F49" w:rsidRDefault="005C00F9" w:rsidP="00BC70B7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lastRenderedPageBreak/>
        <w:t xml:space="preserve">       </w:t>
      </w:r>
      <w:r w:rsidR="00B16F49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През 2023г. по решение на </w:t>
      </w:r>
      <w:r w:rsidR="00B16F49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>Общински съвет- Бургас</w:t>
      </w:r>
      <w:r w:rsidR="00B16F4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74D7A"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74D7A" w:rsidRPr="0055230B">
        <w:rPr>
          <w:rFonts w:ascii="Times New Roman" w:hAnsi="Times New Roman" w:cs="Times New Roman"/>
          <w:sz w:val="26"/>
          <w:szCs w:val="26"/>
        </w:rPr>
        <w:t>„</w:t>
      </w:r>
      <w:r w:rsidR="00C74D7A" w:rsidRPr="0055230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Специализирана болница за активно лечение по пневмофтизиатрични заболявания–Бургас“ ЕООД </w:t>
      </w:r>
    </w:p>
    <w:p w14:paraId="7A34FE39" w14:textId="50456E2A" w:rsidR="00B16F49" w:rsidRDefault="00B16F49" w:rsidP="00B16F49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сума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та</w:t>
      </w:r>
      <w:r w:rsidRPr="0055230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в размер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91 839,85 лв., представляващи</w:t>
      </w:r>
      <w:r w:rsidRPr="0055230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</w:rPr>
        <w:t xml:space="preserve">50 на сто от печалбата за 2022 г. </w:t>
      </w:r>
      <w:r>
        <w:rPr>
          <w:rFonts w:ascii="Times New Roman" w:hAnsi="Times New Roman" w:cs="Times New Roman"/>
          <w:sz w:val="26"/>
          <w:szCs w:val="26"/>
        </w:rPr>
        <w:t xml:space="preserve">е предвидена </w:t>
      </w:r>
      <w:r w:rsidRPr="0055230B">
        <w:rPr>
          <w:rFonts w:ascii="Times New Roman" w:hAnsi="Times New Roman" w:cs="Times New Roman"/>
          <w:sz w:val="26"/>
          <w:szCs w:val="26"/>
        </w:rPr>
        <w:t xml:space="preserve">за проектиране и строителство </w:t>
      </w: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нова поликлинична сграда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. </w:t>
      </w:r>
    </w:p>
    <w:p w14:paraId="608B6666" w14:textId="669586F8" w:rsidR="00C74D7A" w:rsidRPr="0055230B" w:rsidRDefault="00C74D7A" w:rsidP="00C74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Дружеството не отчита неразплатени и просрочени задължения към доставчици. Всички задължения на дружеството са текущи и се обслужват редовно.</w:t>
      </w:r>
      <w:r w:rsidR="0055230B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</w:p>
    <w:p w14:paraId="77E05D10" w14:textId="77777777" w:rsidR="005C00F9" w:rsidRPr="0055230B" w:rsidRDefault="005C00F9" w:rsidP="005C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55F1430" w14:textId="77777777" w:rsidR="005C00F9" w:rsidRPr="0055230B" w:rsidRDefault="005C00F9" w:rsidP="005C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</w:t>
      </w:r>
      <w:r w:rsidRPr="0055230B"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  <w:t xml:space="preserve"> „ЦЕНТЪР ЗА ПСИХИЧНО ЗДРАВЕ-БУРГАС“ ЕООД</w:t>
      </w:r>
    </w:p>
    <w:p w14:paraId="5B966C7F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tbl>
      <w:tblPr>
        <w:tblpPr w:leftFromText="141" w:rightFromText="141" w:vertAnchor="text" w:horzAnchor="margin" w:tblpXSpec="center" w:tblpY="107"/>
        <w:tblW w:w="7655" w:type="dxa"/>
        <w:tblLook w:val="04A0" w:firstRow="1" w:lastRow="0" w:firstColumn="1" w:lastColumn="0" w:noHBand="0" w:noVBand="1"/>
      </w:tblPr>
      <w:tblGrid>
        <w:gridCol w:w="3297"/>
        <w:gridCol w:w="1387"/>
        <w:gridCol w:w="45"/>
        <w:gridCol w:w="1342"/>
        <w:gridCol w:w="90"/>
        <w:gridCol w:w="1494"/>
      </w:tblGrid>
      <w:tr w:rsidR="005545F5" w:rsidRPr="0055230B" w14:paraId="4568429E" w14:textId="77777777" w:rsidTr="0055230B">
        <w:trPr>
          <w:trHeight w:val="248"/>
        </w:trPr>
        <w:tc>
          <w:tcPr>
            <w:tcW w:w="3297" w:type="dxa"/>
            <w:noWrap/>
          </w:tcPr>
          <w:p w14:paraId="34CD361B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Показатели (хил. лв.)</w:t>
            </w:r>
          </w:p>
        </w:tc>
        <w:tc>
          <w:tcPr>
            <w:tcW w:w="1432" w:type="dxa"/>
            <w:gridSpan w:val="2"/>
          </w:tcPr>
          <w:p w14:paraId="3FA167D9" w14:textId="77777777" w:rsidR="005545F5" w:rsidRPr="0055230B" w:rsidRDefault="005545F5" w:rsidP="004E7C32">
            <w:pPr>
              <w:spacing w:line="240" w:lineRule="auto"/>
              <w:ind w:firstLine="13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2021г.</w:t>
            </w:r>
          </w:p>
        </w:tc>
        <w:tc>
          <w:tcPr>
            <w:tcW w:w="1432" w:type="dxa"/>
            <w:gridSpan w:val="2"/>
          </w:tcPr>
          <w:p w14:paraId="2E19D8F5" w14:textId="77777777" w:rsidR="005545F5" w:rsidRPr="0055230B" w:rsidRDefault="005545F5" w:rsidP="004E7C32">
            <w:pPr>
              <w:spacing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2022г.</w:t>
            </w:r>
          </w:p>
        </w:tc>
        <w:tc>
          <w:tcPr>
            <w:tcW w:w="1494" w:type="dxa"/>
          </w:tcPr>
          <w:p w14:paraId="30A502C6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b/>
                <w:bCs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2023г.</w:t>
            </w:r>
          </w:p>
        </w:tc>
      </w:tr>
      <w:tr w:rsidR="005545F5" w:rsidRPr="0055230B" w14:paraId="49C798E7" w14:textId="77777777" w:rsidTr="0055230B">
        <w:trPr>
          <w:trHeight w:val="237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4BD07553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приходи </w:t>
            </w:r>
          </w:p>
        </w:tc>
        <w:tc>
          <w:tcPr>
            <w:tcW w:w="1387" w:type="dxa"/>
            <w:shd w:val="clear" w:color="auto" w:fill="A1B8E1" w:themeFill="accent5" w:themeFillTint="7F"/>
          </w:tcPr>
          <w:p w14:paraId="1731C766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3 524</w:t>
            </w:r>
          </w:p>
        </w:tc>
        <w:tc>
          <w:tcPr>
            <w:tcW w:w="1387" w:type="dxa"/>
            <w:gridSpan w:val="2"/>
            <w:shd w:val="clear" w:color="auto" w:fill="A1B8E1" w:themeFill="accent5" w:themeFillTint="7F"/>
          </w:tcPr>
          <w:p w14:paraId="6BBB4A27" w14:textId="37570588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4E7C3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238</w:t>
            </w:r>
          </w:p>
        </w:tc>
        <w:tc>
          <w:tcPr>
            <w:tcW w:w="1584" w:type="dxa"/>
            <w:gridSpan w:val="2"/>
            <w:shd w:val="clear" w:color="auto" w:fill="A1B8E1" w:themeFill="accent5" w:themeFillTint="7F"/>
          </w:tcPr>
          <w:p w14:paraId="0B18998E" w14:textId="09E1CA49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4E7C3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398 </w:t>
            </w:r>
          </w:p>
        </w:tc>
      </w:tr>
      <w:tr w:rsidR="005545F5" w:rsidRPr="0055230B" w14:paraId="12EAEAC8" w14:textId="77777777" w:rsidTr="0055230B">
        <w:trPr>
          <w:trHeight w:val="285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0941B83A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 xml:space="preserve">Общо разходи </w:t>
            </w:r>
          </w:p>
        </w:tc>
        <w:tc>
          <w:tcPr>
            <w:tcW w:w="1387" w:type="dxa"/>
          </w:tcPr>
          <w:p w14:paraId="39454889" w14:textId="77777777" w:rsidR="005545F5" w:rsidRPr="0055230B" w:rsidRDefault="005545F5" w:rsidP="004E7C3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3 518</w:t>
            </w:r>
          </w:p>
        </w:tc>
        <w:tc>
          <w:tcPr>
            <w:tcW w:w="1387" w:type="dxa"/>
            <w:gridSpan w:val="2"/>
          </w:tcPr>
          <w:p w14:paraId="31FC83D7" w14:textId="588CFC84" w:rsidR="005545F5" w:rsidRPr="0055230B" w:rsidRDefault="005545F5" w:rsidP="004E7C32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4</w:t>
            </w:r>
            <w:r w:rsidR="004E7C3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231</w:t>
            </w:r>
          </w:p>
        </w:tc>
        <w:tc>
          <w:tcPr>
            <w:tcW w:w="1584" w:type="dxa"/>
            <w:gridSpan w:val="2"/>
          </w:tcPr>
          <w:p w14:paraId="3F5AA14D" w14:textId="0D1148AC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4E7C32"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394 </w:t>
            </w:r>
          </w:p>
        </w:tc>
      </w:tr>
      <w:tr w:rsidR="005545F5" w:rsidRPr="0055230B" w14:paraId="18679820" w14:textId="77777777" w:rsidTr="0055230B">
        <w:trPr>
          <w:trHeight w:val="210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593DAC08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Финансов резултат</w:t>
            </w:r>
          </w:p>
        </w:tc>
        <w:tc>
          <w:tcPr>
            <w:tcW w:w="1387" w:type="dxa"/>
            <w:shd w:val="clear" w:color="auto" w:fill="A1B8E1" w:themeFill="accent5" w:themeFillTint="7F"/>
          </w:tcPr>
          <w:p w14:paraId="2DFDA3A5" w14:textId="77777777" w:rsidR="005545F5" w:rsidRPr="0055230B" w:rsidRDefault="005545F5" w:rsidP="004E7C32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6</w:t>
            </w:r>
          </w:p>
        </w:tc>
        <w:tc>
          <w:tcPr>
            <w:tcW w:w="1387" w:type="dxa"/>
            <w:gridSpan w:val="2"/>
            <w:shd w:val="clear" w:color="auto" w:fill="A1B8E1" w:themeFill="accent5" w:themeFillTint="7F"/>
          </w:tcPr>
          <w:p w14:paraId="767BCAA1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7    </w:t>
            </w:r>
          </w:p>
        </w:tc>
        <w:tc>
          <w:tcPr>
            <w:tcW w:w="1584" w:type="dxa"/>
            <w:gridSpan w:val="2"/>
            <w:shd w:val="clear" w:color="auto" w:fill="A1B8E1" w:themeFill="accent5" w:themeFillTint="7F"/>
          </w:tcPr>
          <w:p w14:paraId="06196C97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     </w:t>
            </w:r>
          </w:p>
        </w:tc>
      </w:tr>
      <w:tr w:rsidR="005545F5" w:rsidRPr="0055230B" w14:paraId="1B8C2DF9" w14:textId="77777777" w:rsidTr="0055230B">
        <w:trPr>
          <w:trHeight w:val="210"/>
        </w:trPr>
        <w:tc>
          <w:tcPr>
            <w:tcW w:w="3297" w:type="dxa"/>
            <w:tcBorders>
              <w:bottom w:val="single" w:sz="4" w:space="0" w:color="264378" w:themeColor="accent5" w:themeShade="99"/>
            </w:tcBorders>
            <w:noWrap/>
          </w:tcPr>
          <w:p w14:paraId="5943D11A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Собствен капитал</w:t>
            </w:r>
          </w:p>
        </w:tc>
        <w:tc>
          <w:tcPr>
            <w:tcW w:w="1387" w:type="dxa"/>
          </w:tcPr>
          <w:p w14:paraId="19B9A53E" w14:textId="77777777" w:rsidR="005545F5" w:rsidRPr="0055230B" w:rsidRDefault="005545F5" w:rsidP="004E7C32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410</w:t>
            </w:r>
          </w:p>
        </w:tc>
        <w:tc>
          <w:tcPr>
            <w:tcW w:w="1387" w:type="dxa"/>
            <w:gridSpan w:val="2"/>
          </w:tcPr>
          <w:p w14:paraId="02050A5A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417   </w:t>
            </w:r>
          </w:p>
        </w:tc>
        <w:tc>
          <w:tcPr>
            <w:tcW w:w="1584" w:type="dxa"/>
            <w:gridSpan w:val="2"/>
          </w:tcPr>
          <w:p w14:paraId="166AD579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420   </w:t>
            </w:r>
          </w:p>
        </w:tc>
      </w:tr>
      <w:tr w:rsidR="005545F5" w:rsidRPr="0055230B" w14:paraId="709B0582" w14:textId="77777777" w:rsidTr="0055230B">
        <w:trPr>
          <w:trHeight w:val="210"/>
        </w:trPr>
        <w:tc>
          <w:tcPr>
            <w:tcW w:w="3297" w:type="dxa"/>
            <w:noWrap/>
          </w:tcPr>
          <w:p w14:paraId="6BCC579C" w14:textId="77777777" w:rsidR="005545F5" w:rsidRPr="0055230B" w:rsidRDefault="005545F5" w:rsidP="004E7C32">
            <w:pPr>
              <w:spacing w:line="240" w:lineRule="auto"/>
              <w:ind w:firstLine="360"/>
              <w:jc w:val="both"/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</w:pPr>
            <w:r w:rsidRPr="0055230B">
              <w:rPr>
                <w:rFonts w:ascii="Times New Roman" w:eastAsia="Batang" w:hAnsi="Times New Roman" w:cs="Times New Roman"/>
                <w:sz w:val="26"/>
                <w:szCs w:val="26"/>
                <w:lang w:eastAsia="ko-KR"/>
              </w:rPr>
              <w:t>Дълготрайни активи</w:t>
            </w:r>
          </w:p>
        </w:tc>
        <w:tc>
          <w:tcPr>
            <w:tcW w:w="1387" w:type="dxa"/>
            <w:shd w:val="clear" w:color="auto" w:fill="A1B8E1" w:themeFill="accent5" w:themeFillTint="7F"/>
          </w:tcPr>
          <w:p w14:paraId="1949F7AE" w14:textId="77777777" w:rsidR="005545F5" w:rsidRPr="0055230B" w:rsidRDefault="005545F5" w:rsidP="004E7C32">
            <w:pPr>
              <w:spacing w:line="240" w:lineRule="auto"/>
              <w:ind w:firstLine="35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85</w:t>
            </w:r>
          </w:p>
        </w:tc>
        <w:tc>
          <w:tcPr>
            <w:tcW w:w="1387" w:type="dxa"/>
            <w:gridSpan w:val="2"/>
            <w:shd w:val="clear" w:color="auto" w:fill="A1B8E1" w:themeFill="accent5" w:themeFillTint="7F"/>
          </w:tcPr>
          <w:p w14:paraId="45AF995D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210   </w:t>
            </w:r>
          </w:p>
        </w:tc>
        <w:tc>
          <w:tcPr>
            <w:tcW w:w="1584" w:type="dxa"/>
            <w:gridSpan w:val="2"/>
            <w:shd w:val="clear" w:color="auto" w:fill="A1B8E1" w:themeFill="accent5" w:themeFillTint="7F"/>
          </w:tcPr>
          <w:p w14:paraId="7C9B65BD" w14:textId="77777777" w:rsidR="005545F5" w:rsidRPr="0055230B" w:rsidRDefault="005545F5" w:rsidP="004E7C32">
            <w:pPr>
              <w:spacing w:line="240" w:lineRule="auto"/>
              <w:ind w:firstLine="357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23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223     </w:t>
            </w:r>
          </w:p>
        </w:tc>
      </w:tr>
    </w:tbl>
    <w:p w14:paraId="062F4431" w14:textId="77777777" w:rsidR="005C00F9" w:rsidRPr="0055230B" w:rsidRDefault="005C00F9" w:rsidP="005C00F9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6"/>
          <w:szCs w:val="26"/>
          <w:lang w:eastAsia="ko-KR"/>
        </w:rPr>
      </w:pPr>
    </w:p>
    <w:p w14:paraId="5E57B7EF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p w14:paraId="66382523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p w14:paraId="12F59D57" w14:textId="77777777" w:rsidR="005C00F9" w:rsidRPr="0055230B" w:rsidRDefault="005C00F9" w:rsidP="005C00F9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p w14:paraId="29FBA2EA" w14:textId="77777777" w:rsidR="00BC70B7" w:rsidRDefault="005C00F9" w:rsidP="00BC70B7">
      <w:pPr>
        <w:spacing w:after="0" w:line="276" w:lineRule="auto"/>
        <w:ind w:left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</w:t>
      </w:r>
      <w:r w:rsidR="00BC70B7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</w:t>
      </w:r>
    </w:p>
    <w:p w14:paraId="277D2D05" w14:textId="77777777" w:rsidR="00BC70B7" w:rsidRDefault="00BC70B7" w:rsidP="00BC70B7">
      <w:pPr>
        <w:spacing w:after="0" w:line="276" w:lineRule="auto"/>
        <w:ind w:left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14:paraId="02CBE23D" w14:textId="77777777" w:rsidR="00BC70B7" w:rsidRDefault="00BC70B7" w:rsidP="00BC70B7">
      <w:pPr>
        <w:spacing w:after="0" w:line="276" w:lineRule="auto"/>
        <w:ind w:left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14:paraId="17D83A9A" w14:textId="77777777" w:rsidR="00BC70B7" w:rsidRDefault="00BC70B7" w:rsidP="00BC70B7">
      <w:pPr>
        <w:spacing w:after="0" w:line="276" w:lineRule="auto"/>
        <w:ind w:left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14:paraId="30DA7A3D" w14:textId="77777777" w:rsidR="00BC70B7" w:rsidRDefault="00BC70B7" w:rsidP="00BC70B7">
      <w:pPr>
        <w:spacing w:after="0" w:line="276" w:lineRule="auto"/>
        <w:ind w:left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14:paraId="69964AB0" w14:textId="77777777" w:rsidR="00BC70B7" w:rsidRDefault="00BC70B7" w:rsidP="00BC70B7">
      <w:pPr>
        <w:spacing w:after="0" w:line="276" w:lineRule="auto"/>
        <w:ind w:left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14:paraId="521A95DD" w14:textId="265E6688" w:rsidR="00903953" w:rsidRPr="0055230B" w:rsidRDefault="00BC70B7" w:rsidP="00BC70B7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</w:t>
      </w:r>
      <w:r w:rsidR="00F479EF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Дружеството приключва финансовата 2023г. с печалба от 4 хил. лв.   Приходите от продажба на услуги запазват равнището от предходната година, приходите от финансиране по договор с Министерство на здравеопазването за извършване на дейности по Наредба №3 от 05 април 2019 г. за медицински дейности извън обхвата на задължителното здравно осигуряване са увеличени с 3,8 %  спрямо 2022г. В структурата на  Разходите  най голям дял заемат Разходите за персонал 81%, следвани от Разходите за суровини и материали 16,32%. </w:t>
      </w:r>
      <w:r w:rsidR="00903953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Към 31.12.2023 г. дружеството отчита финансова стабилност като няма  неразплатени и просрочени задължения към доставчици. Всички задължения на дружеството са текущи и се обслужват редовно.</w:t>
      </w:r>
      <w:r w:rsidR="005C00F9"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 </w:t>
      </w:r>
      <w:r w:rsidR="009D1347"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</w:t>
      </w:r>
    </w:p>
    <w:p w14:paraId="15095018" w14:textId="267F98D9" w:rsidR="009D1347" w:rsidRPr="0055230B" w:rsidRDefault="005C00F9" w:rsidP="00903953">
      <w:pPr>
        <w:spacing w:after="0" w:line="276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С преотстъпените от Община Бургас </w:t>
      </w:r>
      <w:r w:rsidR="00F479EF" w:rsidRPr="0055230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3 251,69 лв</w:t>
      </w:r>
      <w:r w:rsidR="00F479EF" w:rsidRPr="0055230B">
        <w:rPr>
          <w:rFonts w:ascii="Times New Roman" w:hAnsi="Times New Roman" w:cs="Times New Roman"/>
          <w:sz w:val="26"/>
          <w:szCs w:val="26"/>
          <w:lang w:val="en-US" w:eastAsia="bg-BG"/>
        </w:rPr>
        <w:t>.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съответстващи на размера на</w:t>
      </w:r>
      <w:r w:rsidR="004F1762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 50 на сто от печалбата за 2022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г. „Център за психично здраве проф. </w:t>
      </w:r>
      <w:r w:rsidR="004F1762" w:rsidRPr="0055230B">
        <w:rPr>
          <w:rFonts w:ascii="Times New Roman" w:hAnsi="Times New Roman" w:cs="Times New Roman"/>
          <w:sz w:val="26"/>
          <w:szCs w:val="26"/>
          <w:lang w:eastAsia="bg-BG"/>
        </w:rPr>
        <w:t>д-р Иван Темков - Бургас" ЕООД,</w:t>
      </w:r>
      <w:r w:rsidR="00877AC4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частично заплати </w:t>
      </w:r>
      <w:r w:rsidR="004F1762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877AC4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подмяната на </w:t>
      </w:r>
      <w:r w:rsidR="004F1762"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4F1762" w:rsidRPr="0055230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повдигателен механизъм, за асансьорна уредба 15 спирки, </w:t>
      </w:r>
      <w:r w:rsidR="004F1762" w:rsidRPr="005523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необходим за осигуряване на достъпна среда за посетители и пациенти в лечебното заведение</w:t>
      </w:r>
      <w:r w:rsidR="00877AC4" w:rsidRPr="005523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Съфинансирането от страна на дружеството е в размер на 17</w:t>
      </w:r>
      <w:r w:rsidR="007B4BE1" w:rsidRPr="005523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77AC4" w:rsidRPr="005523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172 лв.</w:t>
      </w:r>
      <w:r w:rsidRPr="0055230B">
        <w:rPr>
          <w:rFonts w:ascii="Times New Roman" w:hAnsi="Times New Roman" w:cs="Times New Roman"/>
          <w:sz w:val="26"/>
          <w:szCs w:val="26"/>
        </w:rPr>
        <w:t xml:space="preserve"> </w:t>
      </w:r>
      <w:r w:rsidR="00877AC4" w:rsidRPr="0055230B">
        <w:rPr>
          <w:rFonts w:ascii="Times New Roman" w:hAnsi="Times New Roman" w:cs="Times New Roman"/>
          <w:sz w:val="26"/>
          <w:szCs w:val="26"/>
        </w:rPr>
        <w:t xml:space="preserve"> Общи</w:t>
      </w:r>
      <w:r w:rsidR="007B4BE1" w:rsidRPr="0055230B">
        <w:rPr>
          <w:rFonts w:ascii="Times New Roman" w:hAnsi="Times New Roman" w:cs="Times New Roman"/>
          <w:sz w:val="26"/>
          <w:szCs w:val="26"/>
        </w:rPr>
        <w:t>ят размер на извършените</w:t>
      </w:r>
      <w:r w:rsidR="00877AC4" w:rsidRPr="0055230B">
        <w:rPr>
          <w:rFonts w:ascii="Times New Roman" w:hAnsi="Times New Roman" w:cs="Times New Roman"/>
          <w:sz w:val="26"/>
          <w:szCs w:val="26"/>
        </w:rPr>
        <w:t xml:space="preserve"> инвестиции със собствени средства </w:t>
      </w:r>
      <w:r w:rsidR="007B4BE1" w:rsidRPr="0055230B">
        <w:rPr>
          <w:rFonts w:ascii="Times New Roman" w:hAnsi="Times New Roman" w:cs="Times New Roman"/>
          <w:sz w:val="26"/>
          <w:szCs w:val="26"/>
        </w:rPr>
        <w:t>е</w:t>
      </w:r>
      <w:r w:rsidR="00877AC4" w:rsidRPr="0055230B">
        <w:rPr>
          <w:rFonts w:ascii="Times New Roman" w:hAnsi="Times New Roman" w:cs="Times New Roman"/>
          <w:sz w:val="26"/>
          <w:szCs w:val="26"/>
        </w:rPr>
        <w:t xml:space="preserve"> 54 866 лв. </w:t>
      </w:r>
      <w:r w:rsidRPr="0055230B">
        <w:rPr>
          <w:rFonts w:ascii="Times New Roman" w:hAnsi="Times New Roman" w:cs="Times New Roman"/>
          <w:sz w:val="26"/>
          <w:szCs w:val="26"/>
        </w:rPr>
        <w:t xml:space="preserve">        </w:t>
      </w:r>
    </w:p>
    <w:p w14:paraId="21527320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Batang" w:hAnsi="Times New Roman" w:cs="Times New Roman"/>
          <w:sz w:val="26"/>
          <w:szCs w:val="26"/>
          <w:lang w:val="ru-RU" w:eastAsia="ko-KR"/>
        </w:rPr>
      </w:pPr>
      <w:r w:rsidRPr="0055230B">
        <w:rPr>
          <w:rFonts w:ascii="Times New Roman" w:hAnsi="Times New Roman" w:cs="Times New Roman"/>
          <w:sz w:val="26"/>
          <w:szCs w:val="26"/>
        </w:rPr>
        <w:t xml:space="preserve">      </w:t>
      </w:r>
      <w:r w:rsidRPr="0055230B">
        <w:rPr>
          <w:rFonts w:ascii="Times New Roman" w:hAnsi="Times New Roman" w:cs="Times New Roman"/>
          <w:sz w:val="26"/>
          <w:szCs w:val="26"/>
        </w:rPr>
        <w:tab/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Към настоящата докладна записка са приложени всички годишни финансови отчети на общинските еднолични търговски дружества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консолидиран годишен финансов отчет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, изготвени </w:t>
      </w:r>
      <w:r w:rsidRPr="0055230B">
        <w:rPr>
          <w:rFonts w:ascii="Times New Roman" w:eastAsia="Calibri" w:hAnsi="Times New Roman" w:cs="Times New Roman"/>
          <w:sz w:val="26"/>
          <w:szCs w:val="26"/>
        </w:rPr>
        <w:t xml:space="preserve">на принципа за действащо предприятие, 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заедно с годишните доклади за дейността на управителите, в съответствие с изискванията на Закона за счетоводство, Годишен обобщен доклад за резултатите от дейността  на общинск</w:t>
      </w:r>
      <w:r w:rsidR="00C71074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ите публични предприятия за 2023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lastRenderedPageBreak/>
        <w:t>година, Отчет</w:t>
      </w:r>
      <w:r w:rsidRPr="0055230B">
        <w:rPr>
          <w:rFonts w:ascii="Times New Roman" w:eastAsia="Batang" w:hAnsi="Times New Roman" w:cs="Times New Roman"/>
          <w:sz w:val="26"/>
          <w:szCs w:val="26"/>
          <w:lang w:eastAsia="ko-KR"/>
        </w:rPr>
        <w:t>и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за изпълнени</w:t>
      </w:r>
      <w:r w:rsidR="00C71074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ето на бизнес програмите за 2023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г. </w:t>
      </w:r>
      <w:r w:rsidR="00C71074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както и </w:t>
      </w:r>
      <w:r w:rsidR="007E1898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н</w:t>
      </w:r>
      <w:r w:rsidR="00C71074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ови бизнес програми за отчетен период 2024-2026 година.</w:t>
      </w:r>
    </w:p>
    <w:p w14:paraId="73175442" w14:textId="1F811511" w:rsidR="005C00F9" w:rsidRPr="0055230B" w:rsidRDefault="005C00F9" w:rsidP="005C00F9">
      <w:pPr>
        <w:spacing w:after="0" w:line="276" w:lineRule="auto"/>
        <w:ind w:firstLine="567"/>
        <w:jc w:val="both"/>
        <w:rPr>
          <w:rFonts w:ascii="Times New Roman" w:eastAsia="Batang" w:hAnsi="Times New Roman" w:cs="Times New Roman"/>
          <w:sz w:val="26"/>
          <w:szCs w:val="26"/>
          <w:lang w:val="ru-RU" w:eastAsia="ko-KR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Съгласно Раздел IV от приетата от Общински съвет – Бургас политика за участието на Община Бургас в публичните предприятия, в компетенциите на Общински съвет е </w:t>
      </w:r>
      <w:r w:rsidR="0055230B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утвърждаване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на отчетите за изпълнени</w:t>
      </w:r>
      <w:r w:rsidR="007E1898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ето на бизнес програмите за 2023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г.</w:t>
      </w:r>
      <w:r w:rsidR="007E1898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, както и нови бизнес програми за следващия период 2024-2026 година.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</w:t>
      </w:r>
    </w:p>
    <w:p w14:paraId="61086CAC" w14:textId="77777777" w:rsidR="005C00F9" w:rsidRPr="0055230B" w:rsidRDefault="005C00F9" w:rsidP="005C00F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Batang" w:hAnsi="Times New Roman" w:cs="Times New Roman"/>
          <w:sz w:val="26"/>
          <w:szCs w:val="26"/>
          <w:lang w:val="en-US" w:eastAsia="ko-KR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 xml:space="preserve">Съгласно чл. 137, ал.1, т.3 от Търговския закон,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29 ал.1 и ал.3 на Закона за публичните предприятия и 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чл.12, т.17 от Наредбата за</w:t>
      </w:r>
      <w:r w:rsidRPr="005523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Pr="0055230B">
        <w:rPr>
          <w:rFonts w:ascii="Times New Roman" w:hAnsi="Times New Roman" w:cs="Times New Roman"/>
          <w:sz w:val="26"/>
          <w:szCs w:val="26"/>
          <w:lang w:eastAsia="bg-BG"/>
        </w:rPr>
        <w:t>условията и 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приемането на годишните финансови отчети на едноличните търговски дружества, също е от компетенциите на Общински съвет - гр. Бургас, в качеството му на упражняващ правата на едноличния собственик на капитала.</w:t>
      </w:r>
    </w:p>
    <w:p w14:paraId="1B3DF6B3" w14:textId="03B6F515" w:rsidR="005C00F9" w:rsidRPr="0055230B" w:rsidRDefault="005C00F9" w:rsidP="005C00F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Предвид изложеното и на основание  чл.21, ал.1, т.8 и т.9 от  Закона  за местното самоуправление и местната администрация чл.137, ал.1, т.3 от Търговски закон, чл. 29 ал.1 и ал.3 на Закона за публичните предприятия, чл. 66, ал.2 на Правилника за прилагане на Зак</w:t>
      </w:r>
      <w:r w:rsidR="0055230B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она за публичните  предприятия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,  чл.12, т.17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 предлагам Общински съвет - Бургас в качеството си на упражняващ правата на едноличния собственик на капитала в търговските дружества със сто процента общинско участие, да вземе следните</w:t>
      </w:r>
    </w:p>
    <w:p w14:paraId="332E004D" w14:textId="77777777" w:rsidR="005C00F9" w:rsidRPr="0055230B" w:rsidRDefault="005C00F9" w:rsidP="005C00F9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                                                         </w:t>
      </w:r>
    </w:p>
    <w:p w14:paraId="06CE6A8F" w14:textId="77777777" w:rsidR="005C00F9" w:rsidRPr="0055230B" w:rsidRDefault="005C00F9" w:rsidP="005C00F9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                                                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 Е Ш Е Н И Я:</w:t>
      </w:r>
    </w:p>
    <w:p w14:paraId="37DAA899" w14:textId="77777777" w:rsidR="005C00F9" w:rsidRPr="0055230B" w:rsidRDefault="005C00F9" w:rsidP="005C00F9">
      <w:pPr>
        <w:spacing w:after="0" w:line="276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bg-BG"/>
        </w:rPr>
      </w:pPr>
    </w:p>
    <w:p w14:paraId="5A82B558" w14:textId="77777777" w:rsidR="005C00F9" w:rsidRPr="0055230B" w:rsidRDefault="005C00F9" w:rsidP="005C00F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І. 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Приема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годишните фи</w:t>
      </w:r>
      <w:r w:rsidR="00ED02E3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нансови отчети за 2023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г. на търговските дружества със сто процента участие на Община Бургас в капитала, както следва:</w:t>
      </w:r>
    </w:p>
    <w:p w14:paraId="6373E0E9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Благоустройствени строежи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”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 ЕООД </w:t>
      </w:r>
    </w:p>
    <w:p w14:paraId="6F8832B8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„Бургасбус” ЕООД</w:t>
      </w:r>
    </w:p>
    <w:p w14:paraId="570EA225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„Бургаски пазари” ЕООД</w:t>
      </w:r>
    </w:p>
    <w:p w14:paraId="676F5575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„Дезинфекционна станция - Бургас” ЕООД</w:t>
      </w:r>
    </w:p>
    <w:p w14:paraId="352E588C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„Иновационни системи - Бургас“ ЕООД</w:t>
      </w:r>
    </w:p>
    <w:p w14:paraId="4E07D40A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„Чистота” ЕООД</w:t>
      </w:r>
    </w:p>
    <w:p w14:paraId="1D5E7407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„Дентален център -1 Бургас” ЕООД</w:t>
      </w:r>
    </w:p>
    <w:p w14:paraId="4B95F5B4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„Диагностично-консултативен център І -Бургас” ЕООД</w:t>
      </w:r>
    </w:p>
    <w:p w14:paraId="52FFC6F7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„Диагностично-консултативен център ІІ- Бургас” ЕООД</w:t>
      </w:r>
    </w:p>
    <w:p w14:paraId="3980E3FF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„Комплексен онкологичен център - Бургас” ЕООД </w:t>
      </w:r>
    </w:p>
    <w:p w14:paraId="20B7878E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„Медицински център І -Бургас” ЕООД</w:t>
      </w:r>
    </w:p>
    <w:p w14:paraId="3BD804DD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„Медицински център ІІ- Бургас” ЕООД</w:t>
      </w:r>
    </w:p>
    <w:p w14:paraId="693F678D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„СБАЛ по ПФЗ - Бургас” ЕООД</w:t>
      </w:r>
    </w:p>
    <w:p w14:paraId="40748130" w14:textId="77777777" w:rsidR="005C00F9" w:rsidRPr="0055230B" w:rsidRDefault="005C00F9" w:rsidP="005C00F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„МБАЛДБ „Света Анастасия““ ЕООД</w:t>
      </w:r>
    </w:p>
    <w:p w14:paraId="508CD6AB" w14:textId="77777777" w:rsidR="005C00F9" w:rsidRPr="0055230B" w:rsidRDefault="005C00F9" w:rsidP="005C00F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 „Център за психично здраве - Бургас” ЕООД.</w:t>
      </w:r>
    </w:p>
    <w:p w14:paraId="46143BDB" w14:textId="77777777" w:rsidR="005C00F9" w:rsidRPr="0055230B" w:rsidRDefault="005C00F9" w:rsidP="005C00F9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11492351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ІІ. 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Приема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Консолидирани</w:t>
      </w:r>
      <w:r w:rsidR="00ED02E3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я годишен финансов отчет за 2023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г. на „Комплексен онкологичен център - Бургас” ЕООД с дъщерно дружество „Медицински център Вяра и Надежда - Бургас“ ЕООД</w:t>
      </w:r>
    </w:p>
    <w:p w14:paraId="3DDC9D56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538CCDF3" w14:textId="5253FC08" w:rsidR="005C00F9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ІІІ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Задължава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управителите на общинските търговски дружества да публикуват 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в </w:t>
      </w:r>
      <w:r w:rsidR="0055230B" w:rsidRPr="0055230B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Търговски регистър и регистър на юридическите лица с нестопанска цел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годишните финансови отчети, приети от Общото събрание в изпълнение на чл.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38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, ал.1, т.1 от Закона за счетоводството.</w:t>
      </w:r>
    </w:p>
    <w:p w14:paraId="7AF8A435" w14:textId="77777777" w:rsidR="00BF53C3" w:rsidRPr="0055230B" w:rsidRDefault="00BF53C3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5BC5B7B8" w14:textId="3A43E056" w:rsidR="005C00F9" w:rsidRPr="0055230B" w:rsidRDefault="005C00F9" w:rsidP="005C00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</w:t>
      </w: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IV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Приема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Годишен обобщен доклад за резултатите от дейността на общинск</w:t>
      </w:r>
      <w:r w:rsidR="00ED02E3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ите публични предприятия за 2023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година, съгласно приложения към настоящата докладна записка проект.</w:t>
      </w:r>
    </w:p>
    <w:p w14:paraId="4B2602E2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0C49674E" w14:textId="72513542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V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  <w:r w:rsidR="0055230B"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Утвърждава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Отчет за изпълнението</w:t>
      </w:r>
      <w:r w:rsidR="00A346B3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бизнес програмите за 2023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г. на общинските публични предприятия, както следва:</w:t>
      </w:r>
    </w:p>
    <w:p w14:paraId="770CCE95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 xml:space="preserve">„Благоустройствени строежи”  ЕООД </w:t>
      </w:r>
    </w:p>
    <w:p w14:paraId="415E339F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2.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„Бургасбус” ЕООД</w:t>
      </w:r>
    </w:p>
    <w:p w14:paraId="55EF4097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3.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„Бургаски пазари” ЕООД</w:t>
      </w:r>
    </w:p>
    <w:p w14:paraId="568DB4ED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4.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„Дезинфекционна станция - Бургас” ЕООД</w:t>
      </w:r>
    </w:p>
    <w:p w14:paraId="1562BA4C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5.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„Иновационни системи - Бургас“ ЕООД</w:t>
      </w:r>
    </w:p>
    <w:p w14:paraId="0791B30E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6.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„Чистота” ЕООД</w:t>
      </w:r>
    </w:p>
    <w:p w14:paraId="7B8ED176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7.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„Дентален център -1 Бургас” ЕООД</w:t>
      </w:r>
    </w:p>
    <w:p w14:paraId="3106909B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8.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„Диагностично-консултативен център І -Бургас” ЕООД</w:t>
      </w:r>
    </w:p>
    <w:p w14:paraId="63E66425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9.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„Диагностично-консултативен център ІІ- Бургас” ЕООД</w:t>
      </w:r>
    </w:p>
    <w:p w14:paraId="189CD77B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10.„Медицински център І -Бургас” ЕООД</w:t>
      </w:r>
    </w:p>
    <w:p w14:paraId="54033CB5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11.„Медицински център ІІ- Бургас” ЕООД</w:t>
      </w:r>
    </w:p>
    <w:p w14:paraId="1B3CE058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12. „Комплексен онкологичен център - Бургас” ЕООД</w:t>
      </w:r>
    </w:p>
    <w:p w14:paraId="09775BBA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13. „СБАЛ по ПФЗ - Бургас” ЕООД</w:t>
      </w:r>
    </w:p>
    <w:p w14:paraId="4306942F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14.„Център за психично здраве - Бургас” ЕООД</w:t>
      </w:r>
    </w:p>
    <w:p w14:paraId="6E6FAFF4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15. „Бургасинвест“ ООД</w:t>
      </w:r>
    </w:p>
    <w:p w14:paraId="4DBE1E86" w14:textId="77777777" w:rsidR="005C00F9" w:rsidRPr="0055230B" w:rsidRDefault="005C00F9" w:rsidP="005C00F9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11A5D053" w14:textId="5154CC45" w:rsidR="00ED02E3" w:rsidRPr="0055230B" w:rsidRDefault="00ED02E3" w:rsidP="00ED02E3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VI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Приема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нови бизнес програми за период 2024-2026 година на общинските публични предприятия, както следва:</w:t>
      </w:r>
    </w:p>
    <w:p w14:paraId="27C2706D" w14:textId="77777777" w:rsidR="00ED02E3" w:rsidRPr="0055230B" w:rsidRDefault="00ED02E3" w:rsidP="00ED02E3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1.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„Бургасбус” ЕООД</w:t>
      </w:r>
    </w:p>
    <w:p w14:paraId="695FBED7" w14:textId="77777777" w:rsidR="00ED02E3" w:rsidRPr="0055230B" w:rsidRDefault="00ED02E3" w:rsidP="00ED02E3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2.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„Бургаски пазари” ЕООД</w:t>
      </w:r>
    </w:p>
    <w:p w14:paraId="1929359E" w14:textId="77777777" w:rsidR="00ED02E3" w:rsidRPr="0055230B" w:rsidRDefault="00ED02E3" w:rsidP="00ED02E3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3.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„Дезинфекционна станция - Бургас” ЕООД</w:t>
      </w:r>
    </w:p>
    <w:p w14:paraId="5CFABD5F" w14:textId="77777777" w:rsidR="00ED02E3" w:rsidRPr="0055230B" w:rsidRDefault="00ED02E3" w:rsidP="00ED02E3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4.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>„Чистота” ЕООД</w:t>
      </w:r>
    </w:p>
    <w:p w14:paraId="1A3FD096" w14:textId="77777777" w:rsidR="00ED02E3" w:rsidRPr="0055230B" w:rsidRDefault="00ED02E3" w:rsidP="00ED02E3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5. „Медицински център ІІ- Бургас” ЕООД</w:t>
      </w:r>
    </w:p>
    <w:p w14:paraId="1D31D3A0" w14:textId="0C00DED0" w:rsidR="00ED02E3" w:rsidRPr="0055230B" w:rsidRDefault="00903953" w:rsidP="00ED02E3">
      <w:pPr>
        <w:spacing w:after="0"/>
        <w:ind w:left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6.  </w:t>
      </w:r>
      <w:r w:rsidR="00ED02E3" w:rsidRPr="0055230B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МБАЛДБ „Света Анастасия“ ЕООД</w:t>
      </w:r>
    </w:p>
    <w:p w14:paraId="1B905F65" w14:textId="77777777" w:rsidR="00ED02E3" w:rsidRPr="0055230B" w:rsidRDefault="00ED02E3" w:rsidP="00ED02E3">
      <w:pPr>
        <w:spacing w:after="0"/>
        <w:ind w:left="4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7.„Медицински център Вяра и Надежда - Бургас“ ЕООД</w:t>
      </w:r>
    </w:p>
    <w:p w14:paraId="0CA856FF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311E3C0B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6FF24FCE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Приложения:</w:t>
      </w:r>
    </w:p>
    <w:p w14:paraId="3DEC7B8F" w14:textId="174A0928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Годишни финансови отчети за </w:t>
      </w:r>
      <w:r w:rsidR="00B16F49">
        <w:rPr>
          <w:rFonts w:ascii="Times New Roman" w:eastAsia="Times New Roman" w:hAnsi="Times New Roman" w:cs="Times New Roman"/>
          <w:sz w:val="26"/>
          <w:szCs w:val="26"/>
          <w:lang w:eastAsia="bg-BG"/>
        </w:rPr>
        <w:t>2023г. -16 броя;</w:t>
      </w:r>
    </w:p>
    <w:p w14:paraId="344D022E" w14:textId="35DB41D5" w:rsidR="005C00F9" w:rsidRPr="0055230B" w:rsidRDefault="005C00F9" w:rsidP="005C00F9">
      <w:p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5230B">
        <w:rPr>
          <w:rFonts w:ascii="Times New Roman" w:hAnsi="Times New Roman" w:cs="Times New Roman"/>
          <w:sz w:val="26"/>
          <w:szCs w:val="26"/>
        </w:rPr>
        <w:t>2. Сравнителни таблици</w:t>
      </w:r>
      <w:r w:rsidR="00B16F49">
        <w:rPr>
          <w:rFonts w:ascii="Times New Roman" w:hAnsi="Times New Roman" w:cs="Times New Roman"/>
          <w:sz w:val="26"/>
          <w:szCs w:val="26"/>
        </w:rPr>
        <w:t xml:space="preserve"> с данни </w:t>
      </w:r>
      <w:r w:rsidR="00B16F49" w:rsidRPr="0055230B">
        <w:rPr>
          <w:rFonts w:ascii="Times New Roman" w:hAnsi="Times New Roman" w:cs="Times New Roman"/>
          <w:sz w:val="26"/>
          <w:szCs w:val="26"/>
        </w:rPr>
        <w:t>за отчетната 2023г. и предходната 2022г</w:t>
      </w:r>
      <w:r w:rsidR="00B16F49">
        <w:rPr>
          <w:rFonts w:ascii="Times New Roman" w:hAnsi="Times New Roman" w:cs="Times New Roman"/>
          <w:sz w:val="26"/>
          <w:szCs w:val="26"/>
        </w:rPr>
        <w:t>;</w:t>
      </w:r>
    </w:p>
    <w:p w14:paraId="09596167" w14:textId="71A6DFBE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3. 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Отчет за изпъ</w:t>
      </w:r>
      <w:r w:rsidR="00ED02E3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>лнение на бизнес програмите 2023</w:t>
      </w:r>
      <w:r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</w:t>
      </w:r>
      <w:r w:rsidR="00B16F49">
        <w:rPr>
          <w:rFonts w:ascii="Times New Roman" w:eastAsia="Times New Roman" w:hAnsi="Times New Roman" w:cs="Times New Roman"/>
          <w:sz w:val="26"/>
          <w:szCs w:val="26"/>
          <w:lang w:eastAsia="bg-BG"/>
        </w:rPr>
        <w:t>- 15 броя;</w:t>
      </w: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</w:t>
      </w:r>
    </w:p>
    <w:p w14:paraId="44FA52DB" w14:textId="64B25755" w:rsidR="00ED02E3" w:rsidRPr="0055230B" w:rsidRDefault="005C00F9" w:rsidP="00ED02E3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</w:rPr>
        <w:t xml:space="preserve">4. </w:t>
      </w:r>
      <w:r w:rsidR="00ED02E3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Бизнес програми за </w:t>
      </w:r>
      <w:r w:rsidR="00B16F49">
        <w:rPr>
          <w:rFonts w:ascii="Times New Roman" w:eastAsia="Times New Roman" w:hAnsi="Times New Roman" w:cs="Times New Roman"/>
          <w:sz w:val="26"/>
          <w:szCs w:val="26"/>
          <w:lang w:eastAsia="bg-BG"/>
        </w:rPr>
        <w:t>2024-2026 година – 7 броя;</w:t>
      </w:r>
    </w:p>
    <w:p w14:paraId="52497C5D" w14:textId="77777777" w:rsidR="005C00F9" w:rsidRPr="0055230B" w:rsidRDefault="00ED02E3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5230B">
        <w:rPr>
          <w:rFonts w:ascii="Times New Roman" w:hAnsi="Times New Roman" w:cs="Times New Roman"/>
          <w:sz w:val="26"/>
          <w:szCs w:val="26"/>
        </w:rPr>
        <w:t xml:space="preserve">5. </w:t>
      </w:r>
      <w:r w:rsidR="005C00F9" w:rsidRPr="0055230B">
        <w:rPr>
          <w:rFonts w:ascii="Times New Roman" w:hAnsi="Times New Roman" w:cs="Times New Roman"/>
          <w:sz w:val="26"/>
          <w:szCs w:val="26"/>
        </w:rPr>
        <w:t xml:space="preserve">Проект на </w:t>
      </w:r>
      <w:r w:rsidR="005C00F9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Годишен обобщен доклад за резултатите от дейността  на общинските </w:t>
      </w:r>
      <w:r w:rsidR="005C00F9" w:rsidRPr="0055230B">
        <w:rPr>
          <w:rFonts w:ascii="Times New Roman" w:hAnsi="Times New Roman" w:cs="Times New Roman"/>
          <w:sz w:val="26"/>
          <w:szCs w:val="26"/>
        </w:rPr>
        <w:t xml:space="preserve">публични търговски </w:t>
      </w:r>
      <w:r w:rsidR="005C00F9" w:rsidRPr="0055230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дружества </w:t>
      </w:r>
      <w:r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>за 2023</w:t>
      </w:r>
      <w:r w:rsidR="005C00F9" w:rsidRPr="0055230B">
        <w:rPr>
          <w:rFonts w:ascii="Times New Roman" w:eastAsia="Batang" w:hAnsi="Times New Roman" w:cs="Times New Roman"/>
          <w:sz w:val="26"/>
          <w:szCs w:val="26"/>
          <w:lang w:val="ru-RU" w:eastAsia="ko-KR"/>
        </w:rPr>
        <w:t xml:space="preserve"> година.</w:t>
      </w:r>
    </w:p>
    <w:p w14:paraId="6834EFB2" w14:textId="77777777" w:rsidR="00ED02E3" w:rsidRPr="0055230B" w:rsidRDefault="00ED02E3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51DC7FCA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5230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С уважение,</w:t>
      </w:r>
    </w:p>
    <w:p w14:paraId="131F5974" w14:textId="77777777" w:rsidR="00F45F8B" w:rsidRPr="0055230B" w:rsidRDefault="00F45F8B" w:rsidP="00F45F8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 xml:space="preserve">СТАНИМИР АПОСТОЛОВ </w:t>
      </w:r>
    </w:p>
    <w:p w14:paraId="34B76E4A" w14:textId="77777777" w:rsidR="00F45F8B" w:rsidRPr="0055230B" w:rsidRDefault="00F45F8B" w:rsidP="00F45F8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230B">
        <w:rPr>
          <w:rFonts w:ascii="Times New Roman" w:hAnsi="Times New Roman" w:cs="Times New Roman"/>
          <w:b/>
          <w:sz w:val="26"/>
          <w:szCs w:val="26"/>
        </w:rPr>
        <w:t>Зам.-кмет „Финанси, бюджет, икономика и морско дело“</w:t>
      </w:r>
    </w:p>
    <w:p w14:paraId="7C0EDABB" w14:textId="77777777" w:rsidR="005C00F9" w:rsidRPr="0055230B" w:rsidRDefault="005C00F9" w:rsidP="005C00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36C11F3B" w14:textId="77777777" w:rsidR="005C00F9" w:rsidRPr="0055230B" w:rsidRDefault="005C00F9" w:rsidP="005C00F9">
      <w:pPr>
        <w:spacing w:after="0" w:line="276" w:lineRule="auto"/>
        <w:ind w:firstLine="360"/>
        <w:jc w:val="center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  <w:bookmarkStart w:id="0" w:name="_GoBack"/>
      <w:bookmarkEnd w:id="0"/>
    </w:p>
    <w:p w14:paraId="29D7EA89" w14:textId="77777777" w:rsidR="005C00F9" w:rsidRPr="0055230B" w:rsidRDefault="005C00F9" w:rsidP="005C00F9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5B4D43EA" w14:textId="77777777" w:rsidR="005C00F9" w:rsidRPr="0055230B" w:rsidRDefault="005C00F9" w:rsidP="005C00F9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3E33400D" w14:textId="77777777" w:rsidR="006B188F" w:rsidRPr="0055230B" w:rsidRDefault="006B188F">
      <w:pPr>
        <w:rPr>
          <w:rFonts w:ascii="Times New Roman" w:hAnsi="Times New Roman" w:cs="Times New Roman"/>
          <w:sz w:val="26"/>
          <w:szCs w:val="26"/>
        </w:rPr>
      </w:pPr>
    </w:p>
    <w:sectPr w:rsidR="006B188F" w:rsidRPr="0055230B" w:rsidSect="00BC70B7">
      <w:footerReference w:type="default" r:id="rId12"/>
      <w:pgSz w:w="11906" w:h="16838"/>
      <w:pgMar w:top="709" w:right="1417" w:bottom="709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6A4C6" w14:textId="77777777" w:rsidR="002A4207" w:rsidRDefault="002A4207">
      <w:pPr>
        <w:spacing w:after="0" w:line="240" w:lineRule="auto"/>
      </w:pPr>
      <w:r>
        <w:separator/>
      </w:r>
    </w:p>
  </w:endnote>
  <w:endnote w:type="continuationSeparator" w:id="0">
    <w:p w14:paraId="40F401A8" w14:textId="77777777" w:rsidR="002A4207" w:rsidRDefault="002A4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8010F" w14:textId="6DB5DE29" w:rsidR="007B2E73" w:rsidRDefault="007B2E73">
    <w:pPr>
      <w:pStyle w:val="Footer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4C05B4">
      <w:rPr>
        <w:caps/>
        <w:noProof/>
        <w:color w:val="5B9BD5" w:themeColor="accent1"/>
      </w:rPr>
      <w:t>19</w:t>
    </w:r>
    <w:r>
      <w:rPr>
        <w:caps/>
        <w:color w:val="5B9BD5" w:themeColor="accent1"/>
      </w:rPr>
      <w:fldChar w:fldCharType="end"/>
    </w:r>
  </w:p>
  <w:p w14:paraId="744D9ADA" w14:textId="77777777" w:rsidR="007B2E73" w:rsidRDefault="007B2E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F3922" w14:textId="77777777" w:rsidR="002A4207" w:rsidRDefault="002A4207">
      <w:pPr>
        <w:spacing w:after="0" w:line="240" w:lineRule="auto"/>
      </w:pPr>
      <w:r>
        <w:separator/>
      </w:r>
    </w:p>
  </w:footnote>
  <w:footnote w:type="continuationSeparator" w:id="0">
    <w:p w14:paraId="43FED7A2" w14:textId="77777777" w:rsidR="002A4207" w:rsidRDefault="002A4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377CC29"/>
    <w:multiLevelType w:val="singleLevel"/>
    <w:tmpl w:val="F377CC2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0DE0023"/>
    <w:multiLevelType w:val="multilevel"/>
    <w:tmpl w:val="30DE0023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86FFA"/>
    <w:multiLevelType w:val="hybridMultilevel"/>
    <w:tmpl w:val="42D09C9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F9"/>
    <w:rsid w:val="00005732"/>
    <w:rsid w:val="00046CDA"/>
    <w:rsid w:val="00057F92"/>
    <w:rsid w:val="000959D7"/>
    <w:rsid w:val="00096A0B"/>
    <w:rsid w:val="000A1782"/>
    <w:rsid w:val="000C0248"/>
    <w:rsid w:val="000E4E83"/>
    <w:rsid w:val="00103FC1"/>
    <w:rsid w:val="00111302"/>
    <w:rsid w:val="0011402D"/>
    <w:rsid w:val="00120CC5"/>
    <w:rsid w:val="00122487"/>
    <w:rsid w:val="00170AF7"/>
    <w:rsid w:val="00176C22"/>
    <w:rsid w:val="00181F43"/>
    <w:rsid w:val="001904AD"/>
    <w:rsid w:val="001A2182"/>
    <w:rsid w:val="001D7F39"/>
    <w:rsid w:val="001E4E65"/>
    <w:rsid w:val="001E784D"/>
    <w:rsid w:val="0020005C"/>
    <w:rsid w:val="0025735D"/>
    <w:rsid w:val="002975CF"/>
    <w:rsid w:val="002A4207"/>
    <w:rsid w:val="002A7959"/>
    <w:rsid w:val="002C447F"/>
    <w:rsid w:val="002D50AC"/>
    <w:rsid w:val="002D6B1B"/>
    <w:rsid w:val="002E5272"/>
    <w:rsid w:val="002F6DA3"/>
    <w:rsid w:val="00316E28"/>
    <w:rsid w:val="00320F41"/>
    <w:rsid w:val="003242D6"/>
    <w:rsid w:val="00331DA9"/>
    <w:rsid w:val="00346153"/>
    <w:rsid w:val="003A00B4"/>
    <w:rsid w:val="003B6A52"/>
    <w:rsid w:val="003D2525"/>
    <w:rsid w:val="004145E8"/>
    <w:rsid w:val="0042604E"/>
    <w:rsid w:val="004616CF"/>
    <w:rsid w:val="004C05B4"/>
    <w:rsid w:val="004C557A"/>
    <w:rsid w:val="004D26D2"/>
    <w:rsid w:val="004D5ED0"/>
    <w:rsid w:val="004E00D8"/>
    <w:rsid w:val="004E7C32"/>
    <w:rsid w:val="004F1762"/>
    <w:rsid w:val="004F6B54"/>
    <w:rsid w:val="00500BA2"/>
    <w:rsid w:val="00531875"/>
    <w:rsid w:val="0055230B"/>
    <w:rsid w:val="005545F5"/>
    <w:rsid w:val="00556521"/>
    <w:rsid w:val="00561FDC"/>
    <w:rsid w:val="00575852"/>
    <w:rsid w:val="005A4708"/>
    <w:rsid w:val="005B1165"/>
    <w:rsid w:val="005B3D8E"/>
    <w:rsid w:val="005B7D90"/>
    <w:rsid w:val="005C00F9"/>
    <w:rsid w:val="005C2831"/>
    <w:rsid w:val="005D01A3"/>
    <w:rsid w:val="005D4E2D"/>
    <w:rsid w:val="005D516F"/>
    <w:rsid w:val="005E10F9"/>
    <w:rsid w:val="005F01FA"/>
    <w:rsid w:val="005F5547"/>
    <w:rsid w:val="0063315C"/>
    <w:rsid w:val="00634FF8"/>
    <w:rsid w:val="00647236"/>
    <w:rsid w:val="0066112F"/>
    <w:rsid w:val="006656E4"/>
    <w:rsid w:val="00686577"/>
    <w:rsid w:val="006B188F"/>
    <w:rsid w:val="006B42CC"/>
    <w:rsid w:val="006B613A"/>
    <w:rsid w:val="006B7E46"/>
    <w:rsid w:val="006D76B8"/>
    <w:rsid w:val="0070248D"/>
    <w:rsid w:val="007043D7"/>
    <w:rsid w:val="00714217"/>
    <w:rsid w:val="00722A5C"/>
    <w:rsid w:val="00722B1E"/>
    <w:rsid w:val="00733047"/>
    <w:rsid w:val="00746E03"/>
    <w:rsid w:val="00780EAF"/>
    <w:rsid w:val="0078458B"/>
    <w:rsid w:val="007B2E73"/>
    <w:rsid w:val="007B4BE1"/>
    <w:rsid w:val="007B57CE"/>
    <w:rsid w:val="007C37FF"/>
    <w:rsid w:val="007D381A"/>
    <w:rsid w:val="007D7445"/>
    <w:rsid w:val="007E1898"/>
    <w:rsid w:val="007E4015"/>
    <w:rsid w:val="007F023B"/>
    <w:rsid w:val="00811828"/>
    <w:rsid w:val="00821EC8"/>
    <w:rsid w:val="0083246A"/>
    <w:rsid w:val="00844B53"/>
    <w:rsid w:val="00852990"/>
    <w:rsid w:val="0085580D"/>
    <w:rsid w:val="0086185F"/>
    <w:rsid w:val="00877842"/>
    <w:rsid w:val="00877AC4"/>
    <w:rsid w:val="008C24A3"/>
    <w:rsid w:val="008C343A"/>
    <w:rsid w:val="008D3BF4"/>
    <w:rsid w:val="008F355E"/>
    <w:rsid w:val="00903953"/>
    <w:rsid w:val="00916007"/>
    <w:rsid w:val="00927674"/>
    <w:rsid w:val="009422BA"/>
    <w:rsid w:val="00946046"/>
    <w:rsid w:val="0095162B"/>
    <w:rsid w:val="009854A6"/>
    <w:rsid w:val="0099250B"/>
    <w:rsid w:val="009C6B58"/>
    <w:rsid w:val="009D1347"/>
    <w:rsid w:val="009E5E7A"/>
    <w:rsid w:val="009E7DEA"/>
    <w:rsid w:val="009F0571"/>
    <w:rsid w:val="00A04BF9"/>
    <w:rsid w:val="00A27EE3"/>
    <w:rsid w:val="00A31ACB"/>
    <w:rsid w:val="00A344D5"/>
    <w:rsid w:val="00A346B3"/>
    <w:rsid w:val="00A514AF"/>
    <w:rsid w:val="00A83B43"/>
    <w:rsid w:val="00A87293"/>
    <w:rsid w:val="00AA2F7D"/>
    <w:rsid w:val="00AA66B3"/>
    <w:rsid w:val="00AB754B"/>
    <w:rsid w:val="00AC2244"/>
    <w:rsid w:val="00AE1FA8"/>
    <w:rsid w:val="00AE783B"/>
    <w:rsid w:val="00AF2C1B"/>
    <w:rsid w:val="00AF7DDF"/>
    <w:rsid w:val="00B002DD"/>
    <w:rsid w:val="00B112B2"/>
    <w:rsid w:val="00B16F49"/>
    <w:rsid w:val="00B20526"/>
    <w:rsid w:val="00B22BB4"/>
    <w:rsid w:val="00B748EB"/>
    <w:rsid w:val="00B9272D"/>
    <w:rsid w:val="00BA3F7B"/>
    <w:rsid w:val="00BB6607"/>
    <w:rsid w:val="00BC70B7"/>
    <w:rsid w:val="00BD798A"/>
    <w:rsid w:val="00BF17A6"/>
    <w:rsid w:val="00BF53C3"/>
    <w:rsid w:val="00C05164"/>
    <w:rsid w:val="00C0651F"/>
    <w:rsid w:val="00C13EDE"/>
    <w:rsid w:val="00C25448"/>
    <w:rsid w:val="00C30299"/>
    <w:rsid w:val="00C572FB"/>
    <w:rsid w:val="00C6088F"/>
    <w:rsid w:val="00C71074"/>
    <w:rsid w:val="00C74D7A"/>
    <w:rsid w:val="00CE08E0"/>
    <w:rsid w:val="00CF7843"/>
    <w:rsid w:val="00D03D2C"/>
    <w:rsid w:val="00D1234B"/>
    <w:rsid w:val="00D17054"/>
    <w:rsid w:val="00D33096"/>
    <w:rsid w:val="00D7531F"/>
    <w:rsid w:val="00D84D8A"/>
    <w:rsid w:val="00D90241"/>
    <w:rsid w:val="00DA3BDF"/>
    <w:rsid w:val="00DB0164"/>
    <w:rsid w:val="00DB1AB2"/>
    <w:rsid w:val="00DE33CB"/>
    <w:rsid w:val="00E03ABD"/>
    <w:rsid w:val="00E12598"/>
    <w:rsid w:val="00E20790"/>
    <w:rsid w:val="00E3225B"/>
    <w:rsid w:val="00E51C7B"/>
    <w:rsid w:val="00E60E37"/>
    <w:rsid w:val="00E702B5"/>
    <w:rsid w:val="00E87EC8"/>
    <w:rsid w:val="00ED02E3"/>
    <w:rsid w:val="00ED235C"/>
    <w:rsid w:val="00ED4919"/>
    <w:rsid w:val="00EE3239"/>
    <w:rsid w:val="00EE68B9"/>
    <w:rsid w:val="00EF258E"/>
    <w:rsid w:val="00F0015C"/>
    <w:rsid w:val="00F42D5C"/>
    <w:rsid w:val="00F45F8B"/>
    <w:rsid w:val="00F465DB"/>
    <w:rsid w:val="00F479EF"/>
    <w:rsid w:val="00F977DB"/>
    <w:rsid w:val="00FA301B"/>
    <w:rsid w:val="00FE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6A76"/>
  <w15:chartTrackingRefBased/>
  <w15:docId w15:val="{66714558-6C2C-4A9B-A014-F0ADB0E0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 w:qFormat="1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0F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1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C00F9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0F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5C00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C00F9"/>
  </w:style>
  <w:style w:type="paragraph" w:styleId="BodyTextIndent">
    <w:name w:val="Body Text Indent"/>
    <w:basedOn w:val="Normal"/>
    <w:link w:val="BodyTextIndentChar"/>
    <w:uiPriority w:val="99"/>
    <w:rsid w:val="005C00F9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3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C00F9"/>
    <w:rPr>
      <w:rFonts w:ascii="Times New Roman" w:eastAsia="Times New Roman" w:hAnsi="Times New Roman" w:cs="Times New Roman"/>
      <w:sz w:val="23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5C00F9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0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0F9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0F9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C00F9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5C0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0F9"/>
  </w:style>
  <w:style w:type="paragraph" w:styleId="Header">
    <w:name w:val="header"/>
    <w:basedOn w:val="Normal"/>
    <w:link w:val="HeaderChar"/>
    <w:uiPriority w:val="99"/>
    <w:unhideWhenUsed/>
    <w:rsid w:val="005C0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5C00F9"/>
  </w:style>
  <w:style w:type="character" w:styleId="Hyperlink">
    <w:name w:val="Hyperlink"/>
    <w:basedOn w:val="DefaultParagraphFont"/>
    <w:uiPriority w:val="99"/>
    <w:unhideWhenUsed/>
    <w:rsid w:val="005C00F9"/>
    <w:rPr>
      <w:color w:val="0563C1" w:themeColor="hyperlink"/>
      <w:u w:val="single"/>
    </w:rPr>
  </w:style>
  <w:style w:type="table" w:styleId="TableSimple2">
    <w:name w:val="Table Simple 2"/>
    <w:basedOn w:val="TableNormal"/>
    <w:uiPriority w:val="99"/>
    <w:semiHidden/>
    <w:unhideWhenUsed/>
    <w:rsid w:val="005C00F9"/>
    <w:pPr>
      <w:spacing w:after="0" w:line="240" w:lineRule="auto"/>
    </w:pPr>
    <w:rPr>
      <w:sz w:val="20"/>
      <w:szCs w:val="20"/>
      <w:lang w:eastAsia="bg-BG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ColorfulShading-Accent5">
    <w:name w:val="Colorful Shading Accent 5"/>
    <w:basedOn w:val="TableNormal"/>
    <w:uiPriority w:val="71"/>
    <w:rsid w:val="005C00F9"/>
    <w:pPr>
      <w:spacing w:after="0" w:line="240" w:lineRule="auto"/>
    </w:pPr>
    <w:rPr>
      <w:color w:val="000000" w:themeColor="text1"/>
      <w:sz w:val="20"/>
      <w:szCs w:val="20"/>
      <w:lang w:eastAsia="bg-BG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istParagraph">
    <w:name w:val="List Paragraph"/>
    <w:aliases w:val="Question,List Paragraph1,Гл точки"/>
    <w:basedOn w:val="Normal"/>
    <w:uiPriority w:val="34"/>
    <w:qFormat/>
    <w:rsid w:val="005C00F9"/>
    <w:pPr>
      <w:spacing w:after="200" w:line="276" w:lineRule="auto"/>
      <w:ind w:left="720"/>
      <w:contextualSpacing/>
    </w:pPr>
  </w:style>
  <w:style w:type="table" w:customStyle="1" w:styleId="ListTable7Colorful-Accent11">
    <w:name w:val="List Table 7 Colorful - Accent 11"/>
    <w:basedOn w:val="TableNormal"/>
    <w:uiPriority w:val="52"/>
    <w:rsid w:val="005C00F9"/>
    <w:pPr>
      <w:spacing w:after="0" w:line="240" w:lineRule="auto"/>
    </w:pPr>
    <w:rPr>
      <w:color w:val="2E74B5" w:themeColor="accent1" w:themeShade="BF"/>
      <w:sz w:val="20"/>
      <w:szCs w:val="20"/>
      <w:lang w:eastAsia="bg-BG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olorfulShading-Accent51">
    <w:name w:val="Colorful Shading - Accent 51"/>
    <w:basedOn w:val="TableNormal"/>
    <w:uiPriority w:val="71"/>
    <w:rsid w:val="005C00F9"/>
    <w:pPr>
      <w:spacing w:after="0" w:line="240" w:lineRule="auto"/>
    </w:pPr>
    <w:rPr>
      <w:color w:val="000000" w:themeColor="text1"/>
      <w:sz w:val="20"/>
      <w:szCs w:val="20"/>
      <w:lang w:eastAsia="bg-BG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Bodytext2">
    <w:name w:val="Body text (2)_"/>
    <w:basedOn w:val="DefaultParagraphFont"/>
    <w:link w:val="Bodytext20"/>
    <w:rsid w:val="005C00F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C00F9"/>
    <w:pPr>
      <w:widowControl w:val="0"/>
      <w:shd w:val="clear" w:color="auto" w:fill="FFFFFF"/>
      <w:spacing w:before="160" w:after="2820" w:line="235" w:lineRule="exact"/>
      <w:ind w:hanging="1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87784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77842"/>
  </w:style>
  <w:style w:type="paragraph" w:customStyle="1" w:styleId="Standard">
    <w:name w:val="Standard"/>
    <w:rsid w:val="007F023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B112B2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1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obshtina@burgas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9A36C-9A4D-4B74-8AC6-81311DBE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6474</Words>
  <Characters>36902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cp:lastPrinted>2024-06-17T08:29:00Z</cp:lastPrinted>
  <dcterms:created xsi:type="dcterms:W3CDTF">2024-06-17T14:12:00Z</dcterms:created>
  <dcterms:modified xsi:type="dcterms:W3CDTF">2024-06-17T14:12:00Z</dcterms:modified>
</cp:coreProperties>
</file>