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0F" w:rsidRPr="0072330F" w:rsidRDefault="0072330F" w:rsidP="0072330F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72330F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478FAE06" wp14:editId="6E13EA1A">
            <wp:simplePos x="0" y="0"/>
            <wp:positionH relativeFrom="margin">
              <wp:posOffset>2485390</wp:posOffset>
            </wp:positionH>
            <wp:positionV relativeFrom="paragraph">
              <wp:posOffset>-58420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30F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72330F">
        <w:rPr>
          <w:rFonts w:ascii="Century Gothic" w:hAnsi="Century Gothic" w:cs="Tunga"/>
          <w:b/>
          <w:sz w:val="32"/>
          <w:szCs w:val="36"/>
        </w:rPr>
        <w:tab/>
      </w:r>
      <w:r w:rsidRPr="0072330F">
        <w:rPr>
          <w:rFonts w:ascii="Century Gothic" w:hAnsi="Century Gothic" w:cs="Tunga"/>
          <w:b/>
          <w:sz w:val="32"/>
          <w:szCs w:val="36"/>
        </w:rPr>
        <w:tab/>
        <w:t xml:space="preserve"> </w:t>
      </w:r>
      <w:r w:rsidRPr="0072330F">
        <w:rPr>
          <w:rFonts w:ascii="Century Gothic" w:hAnsi="Century Gothic" w:cs="Tunga"/>
          <w:b/>
          <w:sz w:val="32"/>
          <w:szCs w:val="36"/>
          <w:lang w:val="en-US"/>
        </w:rPr>
        <w:t xml:space="preserve">           BURGAS MUNICIPALITY</w:t>
      </w:r>
    </w:p>
    <w:p w:rsidR="0072330F" w:rsidRPr="0072330F" w:rsidRDefault="0072330F" w:rsidP="0072330F">
      <w:pPr>
        <w:keepNext/>
        <w:outlineLvl w:val="0"/>
        <w:rPr>
          <w:rFonts w:ascii="Century Gothic" w:hAnsi="Century Gothic" w:cs="Arial"/>
          <w:sz w:val="16"/>
          <w:szCs w:val="20"/>
        </w:rPr>
      </w:pPr>
      <w:r w:rsidRPr="0072330F">
        <w:rPr>
          <w:rFonts w:ascii="Century Gothic" w:hAnsi="Century Gothic" w:cs="Arial"/>
          <w:sz w:val="16"/>
          <w:szCs w:val="20"/>
          <w:lang w:val="en-US"/>
        </w:rPr>
        <w:t xml:space="preserve"> </w:t>
      </w:r>
      <w:r w:rsidRPr="0072330F">
        <w:rPr>
          <w:rFonts w:ascii="Century Gothic" w:hAnsi="Century Gothic" w:cs="Arial"/>
          <w:sz w:val="16"/>
          <w:szCs w:val="20"/>
        </w:rPr>
        <w:t xml:space="preserve">8000 Бургас, </w:t>
      </w:r>
      <w:proofErr w:type="spellStart"/>
      <w:r w:rsidRPr="0072330F">
        <w:rPr>
          <w:rFonts w:ascii="Century Gothic" w:hAnsi="Century Gothic" w:cs="Arial"/>
          <w:sz w:val="16"/>
          <w:szCs w:val="20"/>
        </w:rPr>
        <w:t>ул</w:t>
      </w:r>
      <w:proofErr w:type="spellEnd"/>
      <w:r w:rsidRPr="0072330F">
        <w:rPr>
          <w:rFonts w:ascii="Century Gothic" w:hAnsi="Century Gothic" w:cs="Arial"/>
          <w:sz w:val="16"/>
          <w:szCs w:val="20"/>
        </w:rPr>
        <w:t>.”Александровска” № 26</w:t>
      </w:r>
      <w:r w:rsidRPr="0072330F">
        <w:rPr>
          <w:rFonts w:ascii="Century Gothic" w:hAnsi="Century Gothic" w:cs="Arial"/>
          <w:sz w:val="16"/>
          <w:szCs w:val="20"/>
        </w:rPr>
        <w:tab/>
      </w:r>
      <w:r w:rsidRPr="0072330F">
        <w:rPr>
          <w:rFonts w:ascii="Century Gothic" w:hAnsi="Century Gothic" w:cs="Arial"/>
          <w:sz w:val="16"/>
          <w:szCs w:val="20"/>
          <w:lang w:val="en-US"/>
        </w:rPr>
        <w:t xml:space="preserve">                                         26, </w:t>
      </w:r>
      <w:proofErr w:type="spellStart"/>
      <w:r w:rsidRPr="0072330F">
        <w:rPr>
          <w:rFonts w:ascii="Century Gothic" w:hAnsi="Century Gothic" w:cs="Arial"/>
          <w:sz w:val="16"/>
          <w:szCs w:val="20"/>
          <w:lang w:val="en-US"/>
        </w:rPr>
        <w:t>Aleksandrovska</w:t>
      </w:r>
      <w:proofErr w:type="spellEnd"/>
      <w:r w:rsidRPr="0072330F">
        <w:rPr>
          <w:rFonts w:ascii="Century Gothic" w:hAnsi="Century Gothic" w:cs="Arial"/>
          <w:sz w:val="16"/>
          <w:szCs w:val="20"/>
          <w:lang w:val="en-US"/>
        </w:rPr>
        <w:t xml:space="preserve"> Street, 8000 </w:t>
      </w:r>
      <w:proofErr w:type="spellStart"/>
      <w:r w:rsidRPr="0072330F">
        <w:rPr>
          <w:rFonts w:ascii="Century Gothic" w:hAnsi="Century Gothic" w:cs="Arial"/>
          <w:sz w:val="16"/>
          <w:szCs w:val="20"/>
          <w:lang w:val="en-US"/>
        </w:rPr>
        <w:t>Burgas</w:t>
      </w:r>
      <w:proofErr w:type="spellEnd"/>
      <w:r w:rsidRPr="0072330F">
        <w:rPr>
          <w:rFonts w:ascii="Century Gothic" w:hAnsi="Century Gothic" w:cs="Arial"/>
          <w:sz w:val="16"/>
          <w:szCs w:val="20"/>
          <w:lang w:val="en-US"/>
        </w:rPr>
        <w:t>, Bulgaria</w:t>
      </w:r>
    </w:p>
    <w:p w:rsidR="0072330F" w:rsidRPr="0072330F" w:rsidRDefault="0072330F" w:rsidP="0072330F">
      <w:pPr>
        <w:rPr>
          <w:rFonts w:ascii="Century Gothic" w:hAnsi="Century Gothic" w:cs="Arial"/>
          <w:sz w:val="16"/>
          <w:szCs w:val="20"/>
        </w:rPr>
      </w:pPr>
      <w:r w:rsidRPr="0072330F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72330F">
        <w:rPr>
          <w:rFonts w:ascii="Century Gothic" w:hAnsi="Century Gothic" w:cs="Arial"/>
          <w:sz w:val="16"/>
          <w:szCs w:val="20"/>
        </w:rPr>
        <w:tab/>
      </w:r>
      <w:r w:rsidRPr="0072330F">
        <w:rPr>
          <w:rFonts w:ascii="Century Gothic" w:hAnsi="Century Gothic" w:cs="Arial"/>
          <w:sz w:val="16"/>
          <w:szCs w:val="20"/>
        </w:rPr>
        <w:tab/>
      </w:r>
      <w:r w:rsidRPr="0072330F">
        <w:rPr>
          <w:rFonts w:ascii="Century Gothic" w:hAnsi="Century Gothic" w:cs="Arial"/>
          <w:sz w:val="16"/>
          <w:szCs w:val="20"/>
          <w:lang w:val="en-US"/>
        </w:rPr>
        <w:t xml:space="preserve">                         Phone</w:t>
      </w:r>
      <w:r w:rsidRPr="0072330F">
        <w:rPr>
          <w:rFonts w:ascii="Century Gothic" w:hAnsi="Century Gothic" w:cs="Arial"/>
          <w:sz w:val="16"/>
          <w:szCs w:val="20"/>
        </w:rPr>
        <w:t xml:space="preserve">: </w:t>
      </w:r>
      <w:r w:rsidRPr="0072330F">
        <w:rPr>
          <w:rFonts w:ascii="Century Gothic" w:hAnsi="Century Gothic" w:cs="Arial"/>
          <w:sz w:val="16"/>
          <w:szCs w:val="20"/>
          <w:lang w:val="en-US"/>
        </w:rPr>
        <w:t>+359</w:t>
      </w:r>
      <w:r w:rsidRPr="0072330F">
        <w:rPr>
          <w:rFonts w:ascii="Century Gothic" w:hAnsi="Century Gothic" w:cs="Arial"/>
          <w:sz w:val="16"/>
          <w:szCs w:val="20"/>
        </w:rPr>
        <w:t xml:space="preserve">56/840915-19; </w:t>
      </w:r>
      <w:r w:rsidRPr="0072330F">
        <w:rPr>
          <w:rFonts w:ascii="Century Gothic" w:hAnsi="Century Gothic" w:cs="Arial"/>
          <w:sz w:val="16"/>
          <w:szCs w:val="20"/>
          <w:lang w:val="en-US"/>
        </w:rPr>
        <w:t>Fax</w:t>
      </w:r>
      <w:r w:rsidRPr="0072330F">
        <w:rPr>
          <w:rFonts w:ascii="Century Gothic" w:hAnsi="Century Gothic" w:cs="Arial"/>
          <w:sz w:val="16"/>
          <w:szCs w:val="20"/>
        </w:rPr>
        <w:t xml:space="preserve">: </w:t>
      </w:r>
      <w:r w:rsidRPr="0072330F">
        <w:rPr>
          <w:rFonts w:ascii="Century Gothic" w:hAnsi="Century Gothic" w:cs="Arial"/>
          <w:sz w:val="16"/>
          <w:szCs w:val="20"/>
          <w:lang w:val="en-US"/>
        </w:rPr>
        <w:t>+359</w:t>
      </w:r>
      <w:r w:rsidRPr="0072330F">
        <w:rPr>
          <w:rFonts w:ascii="Century Gothic" w:hAnsi="Century Gothic" w:cs="Arial"/>
          <w:sz w:val="16"/>
          <w:szCs w:val="20"/>
        </w:rPr>
        <w:t>56/841314</w:t>
      </w:r>
    </w:p>
    <w:p w:rsidR="0072330F" w:rsidRPr="0072330F" w:rsidRDefault="0072330F" w:rsidP="0072330F">
      <w:pPr>
        <w:rPr>
          <w:rFonts w:ascii="Century Gothic" w:hAnsi="Century Gothic"/>
          <w:sz w:val="16"/>
          <w:szCs w:val="20"/>
        </w:rPr>
      </w:pPr>
      <w:r w:rsidRPr="0072330F"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72330F">
        <w:rPr>
          <w:rFonts w:ascii="Century Gothic" w:hAnsi="Century Gothic"/>
          <w:sz w:val="16"/>
          <w:szCs w:val="20"/>
        </w:rPr>
        <w:t>електронна поща:</w:t>
      </w:r>
      <w:r w:rsidRPr="0072330F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72330F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72330F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72330F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72330F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72330F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72330F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72330F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72330F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72330F">
        <w:rPr>
          <w:rFonts w:ascii="Century Gothic" w:hAnsi="Century Gothic"/>
          <w:sz w:val="16"/>
          <w:szCs w:val="20"/>
          <w:lang w:val="pt-BR"/>
        </w:rPr>
        <w:tab/>
      </w:r>
      <w:r w:rsidRPr="0072330F">
        <w:rPr>
          <w:rFonts w:ascii="Century Gothic" w:hAnsi="Century Gothic"/>
          <w:sz w:val="16"/>
          <w:szCs w:val="20"/>
          <w:lang w:val="pt-BR"/>
        </w:rPr>
        <w:tab/>
        <w:t xml:space="preserve">                         </w:t>
      </w:r>
      <w:r w:rsidRPr="0072330F">
        <w:rPr>
          <w:rFonts w:ascii="Century Gothic" w:hAnsi="Century Gothic"/>
          <w:sz w:val="16"/>
          <w:szCs w:val="20"/>
          <w:lang w:val="en-US"/>
        </w:rPr>
        <w:t>e-mail</w:t>
      </w:r>
      <w:r w:rsidRPr="0072330F">
        <w:rPr>
          <w:rFonts w:ascii="Century Gothic" w:hAnsi="Century Gothic"/>
          <w:sz w:val="16"/>
          <w:szCs w:val="20"/>
        </w:rPr>
        <w:t xml:space="preserve">: </w:t>
      </w:r>
      <w:r w:rsidRPr="0072330F">
        <w:rPr>
          <w:rFonts w:ascii="Century Gothic" w:hAnsi="Century Gothic"/>
          <w:sz w:val="16"/>
          <w:szCs w:val="20"/>
          <w:lang w:val="pt-BR"/>
        </w:rPr>
        <w:t>obs</w:t>
      </w:r>
      <w:r w:rsidRPr="0072330F">
        <w:rPr>
          <w:rFonts w:ascii="Century Gothic" w:hAnsi="Century Gothic"/>
          <w:sz w:val="16"/>
          <w:szCs w:val="20"/>
          <w:lang w:val="en-US"/>
        </w:rPr>
        <w:t>h</w:t>
      </w:r>
      <w:r w:rsidRPr="0072330F">
        <w:rPr>
          <w:rFonts w:ascii="Century Gothic" w:hAnsi="Century Gothic"/>
          <w:sz w:val="16"/>
          <w:szCs w:val="20"/>
          <w:lang w:val="pt-BR"/>
        </w:rPr>
        <w:t>tina</w:t>
      </w:r>
      <w:r w:rsidRPr="0072330F">
        <w:rPr>
          <w:rFonts w:ascii="Century Gothic" w:hAnsi="Century Gothic"/>
          <w:sz w:val="16"/>
          <w:szCs w:val="20"/>
        </w:rPr>
        <w:t>@</w:t>
      </w:r>
      <w:r w:rsidRPr="0072330F">
        <w:rPr>
          <w:rFonts w:ascii="Century Gothic" w:hAnsi="Century Gothic"/>
          <w:sz w:val="16"/>
          <w:szCs w:val="20"/>
          <w:lang w:val="pt-BR"/>
        </w:rPr>
        <w:t>burgas</w:t>
      </w:r>
      <w:r w:rsidRPr="0072330F">
        <w:rPr>
          <w:rFonts w:ascii="Century Gothic" w:hAnsi="Century Gothic"/>
          <w:sz w:val="16"/>
          <w:szCs w:val="20"/>
        </w:rPr>
        <w:t>.</w:t>
      </w:r>
      <w:r w:rsidRPr="0072330F">
        <w:rPr>
          <w:rFonts w:ascii="Century Gothic" w:hAnsi="Century Gothic"/>
          <w:sz w:val="16"/>
          <w:szCs w:val="20"/>
          <w:lang w:val="pt-BR"/>
        </w:rPr>
        <w:t>bg</w:t>
      </w:r>
      <w:r w:rsidRPr="0072330F">
        <w:rPr>
          <w:rFonts w:ascii="Century Gothic" w:hAnsi="Century Gothic"/>
          <w:sz w:val="16"/>
          <w:szCs w:val="16"/>
        </w:rPr>
        <w:t xml:space="preserve"> </w:t>
      </w:r>
    </w:p>
    <w:p w:rsidR="0072330F" w:rsidRPr="0072330F" w:rsidRDefault="0072330F" w:rsidP="0072330F">
      <w:pPr>
        <w:rPr>
          <w:rFonts w:ascii="Century Gothic" w:hAnsi="Century Gothic"/>
          <w:sz w:val="16"/>
          <w:szCs w:val="16"/>
        </w:rPr>
      </w:pPr>
      <w:r w:rsidRPr="0072330F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0D08E40E" wp14:editId="2921A343">
            <wp:simplePos x="0" y="0"/>
            <wp:positionH relativeFrom="column">
              <wp:posOffset>4303395</wp:posOffset>
            </wp:positionH>
            <wp:positionV relativeFrom="paragraph">
              <wp:posOffset>14605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30F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0A810155" wp14:editId="121CD201">
            <wp:simplePos x="0" y="0"/>
            <wp:positionH relativeFrom="column">
              <wp:posOffset>855980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30F">
        <w:rPr>
          <w:rFonts w:ascii="Century Gothic" w:hAnsi="Century Gothic"/>
          <w:sz w:val="16"/>
          <w:szCs w:val="16"/>
        </w:rPr>
        <w:t xml:space="preserve">www.burgas.bg </w:t>
      </w:r>
      <w:r w:rsidRPr="0072330F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                   </w:t>
      </w:r>
      <w:r w:rsidRPr="0072330F">
        <w:rPr>
          <w:rFonts w:ascii="Century Gothic" w:hAnsi="Century Gothic"/>
          <w:sz w:val="16"/>
          <w:szCs w:val="16"/>
        </w:rPr>
        <w:t>www.burgas.bg</w:t>
      </w:r>
      <w:r w:rsidRPr="0072330F">
        <w:rPr>
          <w:rFonts w:ascii="Century Gothic" w:hAnsi="Century Gothic"/>
          <w:noProof/>
          <w:sz w:val="16"/>
          <w:szCs w:val="16"/>
        </w:rPr>
        <w:t xml:space="preserve"> </w:t>
      </w:r>
    </w:p>
    <w:p w:rsidR="00427A77" w:rsidRDefault="00427A77">
      <w:pPr>
        <w:jc w:val="both"/>
        <w:rPr>
          <w:b/>
          <w:caps/>
          <w:sz w:val="26"/>
          <w:szCs w:val="26"/>
        </w:rPr>
      </w:pPr>
    </w:p>
    <w:p w:rsidR="00B85E16" w:rsidRDefault="00B85E16">
      <w:pPr>
        <w:jc w:val="both"/>
        <w:rPr>
          <w:b/>
          <w:caps/>
        </w:rPr>
      </w:pPr>
    </w:p>
    <w:p w:rsidR="00B85E16" w:rsidRDefault="00B85E16">
      <w:pPr>
        <w:jc w:val="both"/>
        <w:rPr>
          <w:b/>
          <w:caps/>
        </w:rPr>
      </w:pPr>
    </w:p>
    <w:p w:rsidR="00B85E16" w:rsidRDefault="00B85E16">
      <w:pPr>
        <w:jc w:val="both"/>
        <w:rPr>
          <w:b/>
          <w:caps/>
        </w:rPr>
      </w:pPr>
    </w:p>
    <w:p w:rsidR="00427A77" w:rsidRDefault="00DB7113">
      <w:pPr>
        <w:jc w:val="both"/>
        <w:rPr>
          <w:b/>
          <w:caps/>
        </w:rPr>
      </w:pPr>
      <w:r>
        <w:rPr>
          <w:b/>
          <w:caps/>
        </w:rPr>
        <w:t xml:space="preserve">ДО </w:t>
      </w:r>
    </w:p>
    <w:p w:rsidR="00427A77" w:rsidRDefault="00DB7113">
      <w:pPr>
        <w:jc w:val="both"/>
        <w:rPr>
          <w:b/>
          <w:caps/>
        </w:rPr>
      </w:pPr>
      <w:r>
        <w:rPr>
          <w:b/>
          <w:caps/>
        </w:rPr>
        <w:t>Общински съвет</w:t>
      </w:r>
    </w:p>
    <w:p w:rsidR="00427A77" w:rsidRDefault="00DB7113">
      <w:pPr>
        <w:jc w:val="both"/>
        <w:rPr>
          <w:b/>
          <w:caps/>
        </w:rPr>
      </w:pPr>
      <w:r>
        <w:rPr>
          <w:b/>
          <w:caps/>
        </w:rPr>
        <w:t>бургас</w:t>
      </w:r>
    </w:p>
    <w:p w:rsidR="00427A77" w:rsidRDefault="00427A77">
      <w:pPr>
        <w:jc w:val="both"/>
        <w:rPr>
          <w:b/>
        </w:rPr>
      </w:pPr>
    </w:p>
    <w:p w:rsidR="00427A77" w:rsidRDefault="00427A77" w:rsidP="003511C2">
      <w:pPr>
        <w:jc w:val="both"/>
        <w:rPr>
          <w:b/>
        </w:rPr>
      </w:pPr>
    </w:p>
    <w:p w:rsidR="00427A77" w:rsidRDefault="00983ADE">
      <w:pPr>
        <w:ind w:left="2124" w:firstLine="708"/>
        <w:jc w:val="both"/>
      </w:pPr>
      <w:r>
        <w:rPr>
          <w:b/>
          <w:lang w:val="en-US"/>
        </w:rPr>
        <w:t xml:space="preserve">     </w:t>
      </w:r>
      <w:r w:rsidR="00DB7113">
        <w:rPr>
          <w:b/>
        </w:rPr>
        <w:t>ДОКЛАДНА ЗАПИСКА</w:t>
      </w:r>
    </w:p>
    <w:p w:rsidR="00427A77" w:rsidRDefault="00427A77">
      <w:pPr>
        <w:jc w:val="both"/>
        <w:rPr>
          <w:b/>
        </w:rPr>
      </w:pPr>
    </w:p>
    <w:p w:rsidR="00427A77" w:rsidRDefault="00DB7113">
      <w:pPr>
        <w:ind w:left="708"/>
        <w:rPr>
          <w:b/>
        </w:rPr>
      </w:pPr>
      <w:r>
        <w:rPr>
          <w:b/>
        </w:rPr>
        <w:t>ОТ ДИМИТЪР НИКОЛОВ – КМЕТ НА ОБЩИНА БУРГАС</w:t>
      </w:r>
    </w:p>
    <w:p w:rsidR="00427A77" w:rsidRDefault="00427A77">
      <w:pPr>
        <w:jc w:val="both"/>
      </w:pPr>
    </w:p>
    <w:p w:rsidR="00427A77" w:rsidRDefault="00427A77">
      <w:pPr>
        <w:jc w:val="both"/>
        <w:rPr>
          <w:b/>
          <w:u w:val="single"/>
        </w:rPr>
      </w:pPr>
    </w:p>
    <w:p w:rsidR="00427A77" w:rsidRPr="003511C2" w:rsidRDefault="00DB7113" w:rsidP="003511C2">
      <w:pPr>
        <w:ind w:firstLine="708"/>
        <w:jc w:val="both"/>
      </w:pPr>
      <w:r>
        <w:rPr>
          <w:b/>
          <w:u w:val="single"/>
        </w:rPr>
        <w:t>ОТНОСНО</w:t>
      </w:r>
      <w:r w:rsidR="003511C2">
        <w:t xml:space="preserve">: </w:t>
      </w:r>
      <w:r w:rsidR="003511C2" w:rsidRPr="003511C2">
        <w:t>Определяне на нов терен за изграждане на паметник</w:t>
      </w:r>
      <w:r w:rsidR="00357026">
        <w:t xml:space="preserve"> </w:t>
      </w:r>
      <w:r w:rsidR="003511C2" w:rsidRPr="003511C2">
        <w:t>-</w:t>
      </w:r>
      <w:r w:rsidR="00357026">
        <w:t xml:space="preserve"> </w:t>
      </w:r>
      <w:r w:rsidR="003511C2" w:rsidRPr="003511C2">
        <w:t>реплика на А.</w:t>
      </w:r>
      <w:r w:rsidR="004A6E42">
        <w:t xml:space="preserve"> </w:t>
      </w:r>
      <w:proofErr w:type="spellStart"/>
      <w:r w:rsidR="003511C2" w:rsidRPr="003511C2">
        <w:t>Г.Коджакафалията</w:t>
      </w:r>
      <w:proofErr w:type="spellEnd"/>
    </w:p>
    <w:p w:rsidR="00427A77" w:rsidRPr="003511C2" w:rsidRDefault="00427A77">
      <w:pPr>
        <w:ind w:firstLine="708"/>
        <w:jc w:val="both"/>
      </w:pPr>
    </w:p>
    <w:p w:rsidR="00427A77" w:rsidRDefault="00427A77">
      <w:pPr>
        <w:ind w:left="284"/>
        <w:jc w:val="both"/>
        <w:rPr>
          <w:b/>
        </w:rPr>
      </w:pPr>
    </w:p>
    <w:p w:rsidR="00427A77" w:rsidRDefault="00DB7113">
      <w:pPr>
        <w:ind w:left="284" w:firstLine="424"/>
        <w:jc w:val="both"/>
        <w:rPr>
          <w:b/>
        </w:rPr>
      </w:pPr>
      <w:r>
        <w:rPr>
          <w:b/>
        </w:rPr>
        <w:t xml:space="preserve">УВАЖАЕМИ ОБЩИНСКИ СЪВЕТНИЦИ, </w:t>
      </w:r>
    </w:p>
    <w:p w:rsidR="003511C2" w:rsidRDefault="003511C2">
      <w:pPr>
        <w:ind w:left="284" w:firstLine="424"/>
        <w:jc w:val="both"/>
      </w:pPr>
    </w:p>
    <w:p w:rsidR="002F2CDA" w:rsidRPr="007E77FB" w:rsidRDefault="00DB7113" w:rsidP="002F2CDA">
      <w:pPr>
        <w:pStyle w:val="Style13"/>
        <w:widowControl/>
        <w:spacing w:line="276" w:lineRule="auto"/>
        <w:ind w:firstLine="709"/>
        <w:rPr>
          <w:rStyle w:val="FontStyle22"/>
          <w:sz w:val="24"/>
          <w:szCs w:val="24"/>
        </w:rPr>
      </w:pPr>
      <w:r>
        <w:t xml:space="preserve"> </w:t>
      </w:r>
      <w:r w:rsidR="008A0E58">
        <w:rPr>
          <w:rStyle w:val="FontStyle22"/>
          <w:sz w:val="24"/>
          <w:szCs w:val="24"/>
        </w:rPr>
        <w:t>На основание чл. 73</w:t>
      </w:r>
      <w:r>
        <w:rPr>
          <w:rStyle w:val="FontStyle22"/>
          <w:sz w:val="24"/>
          <w:szCs w:val="24"/>
        </w:rPr>
        <w:t>,</w:t>
      </w:r>
      <w:r w:rsidR="008A0E58">
        <w:rPr>
          <w:rStyle w:val="FontStyle22"/>
          <w:sz w:val="24"/>
          <w:szCs w:val="24"/>
        </w:rPr>
        <w:t xml:space="preserve"> ал. 6</w:t>
      </w:r>
      <w:r>
        <w:rPr>
          <w:rStyle w:val="FontStyle22"/>
          <w:sz w:val="24"/>
          <w:szCs w:val="24"/>
        </w:rPr>
        <w:t xml:space="preserve"> от Правилника за организацията и дейността на Общинския съвет, неговите комисии и взаимодействието му с общинската администрация на Община Бургас, моля, настоящата докладна записка да бъде включена и разгледана в дневния ред на предстоящото </w:t>
      </w:r>
      <w:r w:rsidRPr="00612154">
        <w:rPr>
          <w:rStyle w:val="FontStyle22"/>
          <w:color w:val="auto"/>
          <w:sz w:val="24"/>
          <w:szCs w:val="24"/>
        </w:rPr>
        <w:t xml:space="preserve">на </w:t>
      </w:r>
      <w:r w:rsidR="00612154" w:rsidRPr="00612154">
        <w:rPr>
          <w:rStyle w:val="FontStyle22"/>
          <w:color w:val="auto"/>
          <w:sz w:val="24"/>
          <w:szCs w:val="24"/>
          <w:lang w:val="en-US"/>
        </w:rPr>
        <w:t>23</w:t>
      </w:r>
      <w:r w:rsidRPr="00612154">
        <w:rPr>
          <w:rStyle w:val="FontStyle22"/>
          <w:color w:val="auto"/>
          <w:sz w:val="24"/>
          <w:szCs w:val="24"/>
        </w:rPr>
        <w:t xml:space="preserve"> </w:t>
      </w:r>
      <w:r w:rsidR="00612154" w:rsidRPr="00612154">
        <w:rPr>
          <w:rStyle w:val="FontStyle22"/>
          <w:color w:val="auto"/>
          <w:sz w:val="24"/>
          <w:szCs w:val="24"/>
        </w:rPr>
        <w:t>април</w:t>
      </w:r>
      <w:r w:rsidRPr="00612154">
        <w:rPr>
          <w:rStyle w:val="FontStyle22"/>
          <w:color w:val="auto"/>
          <w:sz w:val="24"/>
          <w:szCs w:val="24"/>
        </w:rPr>
        <w:t xml:space="preserve"> 202</w:t>
      </w:r>
      <w:r w:rsidR="00612154" w:rsidRPr="00612154">
        <w:rPr>
          <w:rStyle w:val="FontStyle22"/>
          <w:color w:val="auto"/>
          <w:sz w:val="24"/>
          <w:szCs w:val="24"/>
        </w:rPr>
        <w:t>4</w:t>
      </w:r>
      <w:r w:rsidRPr="00612154">
        <w:rPr>
          <w:rStyle w:val="FontStyle22"/>
          <w:color w:val="auto"/>
          <w:sz w:val="24"/>
          <w:szCs w:val="24"/>
        </w:rPr>
        <w:t xml:space="preserve"> г. заседание </w:t>
      </w:r>
      <w:r>
        <w:rPr>
          <w:rStyle w:val="FontStyle22"/>
          <w:sz w:val="24"/>
          <w:szCs w:val="24"/>
        </w:rPr>
        <w:t xml:space="preserve">на Общински съвет - Бургас, като неотложна, </w:t>
      </w:r>
      <w:r w:rsidR="002F2CDA">
        <w:rPr>
          <w:rStyle w:val="FontStyle22"/>
          <w:sz w:val="24"/>
          <w:szCs w:val="24"/>
        </w:rPr>
        <w:t xml:space="preserve"> с</w:t>
      </w:r>
      <w:r w:rsidR="007916AA">
        <w:rPr>
          <w:rStyle w:val="FontStyle22"/>
          <w:sz w:val="24"/>
          <w:szCs w:val="24"/>
        </w:rPr>
        <w:t xml:space="preserve"> цел своевременното стартиране на </w:t>
      </w:r>
      <w:r w:rsidR="00B66DFF">
        <w:rPr>
          <w:rStyle w:val="FontStyle22"/>
          <w:sz w:val="24"/>
          <w:szCs w:val="24"/>
        </w:rPr>
        <w:t>обществена поръчка</w:t>
      </w:r>
      <w:r w:rsidR="007916AA">
        <w:rPr>
          <w:rStyle w:val="FontStyle22"/>
          <w:sz w:val="24"/>
          <w:szCs w:val="24"/>
        </w:rPr>
        <w:t xml:space="preserve"> за </w:t>
      </w:r>
      <w:r w:rsidR="007916AA" w:rsidRPr="007916AA">
        <w:rPr>
          <w:rStyle w:val="FontStyle22"/>
          <w:sz w:val="24"/>
          <w:szCs w:val="24"/>
        </w:rPr>
        <w:t>изграждане на паметник</w:t>
      </w:r>
      <w:r w:rsidR="004A6E42">
        <w:rPr>
          <w:rStyle w:val="FontStyle22"/>
          <w:sz w:val="24"/>
          <w:szCs w:val="24"/>
        </w:rPr>
        <w:t xml:space="preserve"> </w:t>
      </w:r>
      <w:r w:rsidR="007916AA">
        <w:rPr>
          <w:rStyle w:val="FontStyle22"/>
          <w:sz w:val="24"/>
          <w:szCs w:val="24"/>
        </w:rPr>
        <w:t>-реплика</w:t>
      </w:r>
      <w:r w:rsidR="007916AA" w:rsidRPr="007916AA">
        <w:rPr>
          <w:rStyle w:val="FontStyle22"/>
          <w:sz w:val="24"/>
          <w:szCs w:val="24"/>
        </w:rPr>
        <w:t xml:space="preserve"> на Александър </w:t>
      </w:r>
      <w:r w:rsidR="007916AA" w:rsidRPr="007E77FB">
        <w:rPr>
          <w:rStyle w:val="FontStyle22"/>
          <w:sz w:val="24"/>
          <w:szCs w:val="24"/>
        </w:rPr>
        <w:t xml:space="preserve">Георгиев – </w:t>
      </w:r>
      <w:proofErr w:type="spellStart"/>
      <w:r w:rsidR="007916AA" w:rsidRPr="007E77FB">
        <w:rPr>
          <w:rStyle w:val="FontStyle22"/>
          <w:sz w:val="24"/>
          <w:szCs w:val="24"/>
        </w:rPr>
        <w:t>Коджакафалията</w:t>
      </w:r>
      <w:proofErr w:type="spellEnd"/>
      <w:r w:rsidR="007916AA" w:rsidRPr="007E77FB">
        <w:rPr>
          <w:rStyle w:val="FontStyle22"/>
          <w:sz w:val="24"/>
          <w:szCs w:val="24"/>
        </w:rPr>
        <w:t xml:space="preserve"> и </w:t>
      </w:r>
      <w:r w:rsidR="002F2CDA" w:rsidRPr="007E77FB">
        <w:rPr>
          <w:rStyle w:val="FontStyle22"/>
          <w:sz w:val="24"/>
          <w:szCs w:val="24"/>
        </w:rPr>
        <w:t xml:space="preserve">съкращаване периода, необходим за провеждане на </w:t>
      </w:r>
      <w:r w:rsidR="00B66DFF" w:rsidRPr="007E77FB">
        <w:rPr>
          <w:rStyle w:val="FontStyle22"/>
          <w:sz w:val="24"/>
          <w:szCs w:val="24"/>
        </w:rPr>
        <w:t>изискуемите законови процедури</w:t>
      </w:r>
      <w:r w:rsidR="002F2CDA" w:rsidRPr="007E77FB">
        <w:rPr>
          <w:rStyle w:val="FontStyle22"/>
          <w:sz w:val="24"/>
          <w:szCs w:val="24"/>
        </w:rPr>
        <w:t>.</w:t>
      </w:r>
    </w:p>
    <w:p w:rsidR="00612154" w:rsidRDefault="002F2CDA" w:rsidP="002F2CDA">
      <w:pPr>
        <w:pStyle w:val="Style13"/>
        <w:widowControl/>
        <w:spacing w:line="276" w:lineRule="auto"/>
        <w:ind w:firstLine="709"/>
        <w:rPr>
          <w:rStyle w:val="FontStyle22"/>
          <w:sz w:val="24"/>
          <w:szCs w:val="24"/>
        </w:rPr>
      </w:pPr>
      <w:r w:rsidRPr="007E77FB">
        <w:rPr>
          <w:rStyle w:val="FontStyle22"/>
          <w:sz w:val="24"/>
          <w:szCs w:val="24"/>
        </w:rPr>
        <w:t xml:space="preserve">С </w:t>
      </w:r>
      <w:r w:rsidR="00186A64" w:rsidRPr="007E77FB">
        <w:rPr>
          <w:rStyle w:val="FontStyle22"/>
          <w:sz w:val="24"/>
          <w:szCs w:val="24"/>
        </w:rPr>
        <w:t xml:space="preserve">решения </w:t>
      </w:r>
      <w:r w:rsidR="007916AA" w:rsidRPr="007E77FB">
        <w:rPr>
          <w:rStyle w:val="FontStyle22"/>
          <w:sz w:val="24"/>
          <w:szCs w:val="24"/>
        </w:rPr>
        <w:t>на Общински съвет от 28.04.2015 г., Протокол №</w:t>
      </w:r>
      <w:r w:rsidR="004F2A4C" w:rsidRPr="007E77FB">
        <w:rPr>
          <w:rStyle w:val="FontStyle22"/>
          <w:sz w:val="24"/>
          <w:szCs w:val="24"/>
        </w:rPr>
        <w:t xml:space="preserve"> </w:t>
      </w:r>
      <w:r w:rsidR="007916AA" w:rsidRPr="007E77FB">
        <w:rPr>
          <w:rStyle w:val="FontStyle22"/>
          <w:sz w:val="24"/>
          <w:szCs w:val="24"/>
        </w:rPr>
        <w:t>51</w:t>
      </w:r>
      <w:r w:rsidR="00B66DFF" w:rsidRPr="007E77FB">
        <w:rPr>
          <w:rStyle w:val="FontStyle22"/>
          <w:sz w:val="24"/>
          <w:szCs w:val="24"/>
        </w:rPr>
        <w:t xml:space="preserve"> </w:t>
      </w:r>
      <w:r w:rsidR="00186A64" w:rsidRPr="007E77FB">
        <w:rPr>
          <w:rStyle w:val="FontStyle22"/>
          <w:sz w:val="24"/>
          <w:szCs w:val="24"/>
        </w:rPr>
        <w:t xml:space="preserve">от </w:t>
      </w:r>
      <w:r w:rsidR="004F2A4C" w:rsidRPr="007E77FB">
        <w:rPr>
          <w:rStyle w:val="FontStyle22"/>
          <w:sz w:val="24"/>
          <w:szCs w:val="24"/>
        </w:rPr>
        <w:t xml:space="preserve">27.03.2018 г., Протокол </w:t>
      </w:r>
      <w:r w:rsidR="004F2A4C" w:rsidRPr="007E77FB">
        <w:rPr>
          <w:rFonts w:ascii="Times New Roman" w:hAnsi="Times New Roman" w:cs="Times New Roman"/>
          <w:color w:val="000000"/>
        </w:rPr>
        <w:t>№39</w:t>
      </w:r>
      <w:r w:rsidR="00B10BC8" w:rsidRPr="007E77FB">
        <w:rPr>
          <w:rFonts w:ascii="Times New Roman" w:hAnsi="Times New Roman" w:cs="Times New Roman"/>
          <w:color w:val="000000"/>
        </w:rPr>
        <w:t xml:space="preserve"> и решение № 27 от протокол 41/ 24.04.2018г. </w:t>
      </w:r>
      <w:r w:rsidR="00582DB6" w:rsidRPr="007E77FB">
        <w:rPr>
          <w:rStyle w:val="FontStyle22"/>
          <w:sz w:val="24"/>
          <w:szCs w:val="24"/>
        </w:rPr>
        <w:t xml:space="preserve">През 2024 г. </w:t>
      </w:r>
      <w:r w:rsidRPr="007E77FB">
        <w:rPr>
          <w:rStyle w:val="FontStyle22"/>
          <w:sz w:val="24"/>
          <w:szCs w:val="24"/>
        </w:rPr>
        <w:t xml:space="preserve">е дадено съгласие да се стартира </w:t>
      </w:r>
      <w:r w:rsidR="00612154" w:rsidRPr="007E77FB">
        <w:rPr>
          <w:rStyle w:val="FontStyle22"/>
          <w:sz w:val="24"/>
          <w:szCs w:val="24"/>
        </w:rPr>
        <w:t xml:space="preserve">процедура </w:t>
      </w:r>
      <w:r w:rsidR="00582DB6" w:rsidRPr="007E77FB">
        <w:rPr>
          <w:rFonts w:ascii="Times New Roman" w:hAnsi="Times New Roman" w:cs="Times New Roman"/>
          <w:color w:val="000000"/>
        </w:rPr>
        <w:t>по</w:t>
      </w:r>
      <w:r w:rsidR="00612154" w:rsidRPr="007E77FB">
        <w:rPr>
          <w:rFonts w:ascii="Times New Roman" w:hAnsi="Times New Roman" w:cs="Times New Roman"/>
          <w:color w:val="000000"/>
        </w:rPr>
        <w:t xml:space="preserve"> възстановяване на паметника на Александър Георгиев – </w:t>
      </w:r>
      <w:proofErr w:type="spellStart"/>
      <w:r w:rsidR="00612154" w:rsidRPr="007E77FB">
        <w:rPr>
          <w:rFonts w:ascii="Times New Roman" w:hAnsi="Times New Roman" w:cs="Times New Roman"/>
          <w:color w:val="000000"/>
        </w:rPr>
        <w:t>Коджакафалията</w:t>
      </w:r>
      <w:proofErr w:type="spellEnd"/>
      <w:r w:rsidR="00612154" w:rsidRPr="007E77FB">
        <w:rPr>
          <w:rFonts w:ascii="Times New Roman" w:hAnsi="Times New Roman" w:cs="Times New Roman"/>
          <w:color w:val="000000"/>
        </w:rPr>
        <w:t>, реплика на оригинала на съществуващия в Бургас такъв до 50-те години на XX век</w:t>
      </w:r>
      <w:r w:rsidRPr="007E77FB">
        <w:rPr>
          <w:rFonts w:ascii="Times New Roman" w:hAnsi="Times New Roman" w:cs="Times New Roman"/>
          <w:color w:val="000000"/>
        </w:rPr>
        <w:t>. У</w:t>
      </w:r>
      <w:r w:rsidR="00612154" w:rsidRPr="007E77FB">
        <w:rPr>
          <w:rFonts w:ascii="Times New Roman" w:hAnsi="Times New Roman" w:cs="Times New Roman"/>
          <w:color w:val="000000"/>
        </w:rPr>
        <w:t>станов</w:t>
      </w:r>
      <w:r w:rsidR="00B66DFF" w:rsidRPr="007E77FB">
        <w:rPr>
          <w:rFonts w:ascii="Times New Roman" w:hAnsi="Times New Roman" w:cs="Times New Roman"/>
          <w:color w:val="000000"/>
        </w:rPr>
        <w:t>и</w:t>
      </w:r>
      <w:r w:rsidR="00612154" w:rsidRPr="007E77FB">
        <w:rPr>
          <w:rFonts w:ascii="Times New Roman" w:hAnsi="Times New Roman" w:cs="Times New Roman"/>
          <w:color w:val="000000"/>
        </w:rPr>
        <w:t>, че с решение на Общински съвет – Бургас за</w:t>
      </w:r>
      <w:r w:rsidR="00D81269" w:rsidRPr="007E77FB">
        <w:rPr>
          <w:rFonts w:ascii="Times New Roman" w:hAnsi="Times New Roman" w:cs="Times New Roman"/>
          <w:color w:val="000000"/>
        </w:rPr>
        <w:t xml:space="preserve"> реплика</w:t>
      </w:r>
      <w:r w:rsidR="00582DB6" w:rsidRPr="007E77FB">
        <w:rPr>
          <w:rFonts w:ascii="Times New Roman" w:hAnsi="Times New Roman" w:cs="Times New Roman"/>
          <w:color w:val="000000"/>
        </w:rPr>
        <w:t>та</w:t>
      </w:r>
      <w:r w:rsidR="00D81269" w:rsidRPr="007E77FB">
        <w:rPr>
          <w:rFonts w:ascii="Times New Roman" w:hAnsi="Times New Roman" w:cs="Times New Roman"/>
          <w:color w:val="000000"/>
        </w:rPr>
        <w:t xml:space="preserve"> на оригинала</w:t>
      </w:r>
      <w:r w:rsidR="00B66DFF" w:rsidRPr="007E77FB">
        <w:rPr>
          <w:rFonts w:ascii="Times New Roman" w:hAnsi="Times New Roman" w:cs="Times New Roman"/>
          <w:color w:val="000000"/>
        </w:rPr>
        <w:t xml:space="preserve"> </w:t>
      </w:r>
      <w:r w:rsidR="00612154" w:rsidRPr="007E77FB">
        <w:rPr>
          <w:rFonts w:ascii="Times New Roman" w:hAnsi="Times New Roman" w:cs="Times New Roman"/>
          <w:color w:val="000000"/>
        </w:rPr>
        <w:t xml:space="preserve">е </w:t>
      </w:r>
      <w:r w:rsidR="00B66DFF" w:rsidRPr="007E77FB">
        <w:rPr>
          <w:rFonts w:ascii="Times New Roman" w:hAnsi="Times New Roman" w:cs="Times New Roman"/>
          <w:color w:val="000000"/>
        </w:rPr>
        <w:t>определен</w:t>
      </w:r>
      <w:r w:rsidR="00612154" w:rsidRPr="007E77FB">
        <w:rPr>
          <w:rFonts w:ascii="Times New Roman" w:hAnsi="Times New Roman" w:cs="Times New Roman"/>
          <w:color w:val="000000"/>
        </w:rPr>
        <w:t xml:space="preserve"> терен в УПИ II, кв. 19 по плана на к-с „Братя Миладинови“, гр.</w:t>
      </w:r>
      <w:r w:rsidR="00612154" w:rsidRPr="00612154">
        <w:rPr>
          <w:rFonts w:ascii="Times New Roman" w:hAnsi="Times New Roman" w:cs="Times New Roman"/>
          <w:color w:val="000000"/>
        </w:rPr>
        <w:t xml:space="preserve"> Бургас</w:t>
      </w:r>
      <w:r w:rsidR="00B66DFF">
        <w:rPr>
          <w:rFonts w:ascii="Times New Roman" w:hAnsi="Times New Roman" w:cs="Times New Roman"/>
          <w:color w:val="000000"/>
        </w:rPr>
        <w:t xml:space="preserve">, който според нотариален акт 104, том </w:t>
      </w:r>
      <w:r w:rsidR="00B66DFF">
        <w:rPr>
          <w:rFonts w:ascii="Times New Roman" w:hAnsi="Times New Roman" w:cs="Times New Roman"/>
          <w:color w:val="000000"/>
          <w:lang w:val="en-US"/>
        </w:rPr>
        <w:t xml:space="preserve">XIV, </w:t>
      </w:r>
      <w:r w:rsidR="00B66DFF">
        <w:rPr>
          <w:rFonts w:ascii="Times New Roman" w:hAnsi="Times New Roman" w:cs="Times New Roman"/>
          <w:color w:val="000000"/>
        </w:rPr>
        <w:t xml:space="preserve">дело </w:t>
      </w:r>
      <w:r w:rsidR="00B66DFF" w:rsidRPr="00B66DFF">
        <w:rPr>
          <w:rFonts w:ascii="Times New Roman" w:hAnsi="Times New Roman" w:cs="Times New Roman"/>
          <w:color w:val="000000"/>
        </w:rPr>
        <w:t>№</w:t>
      </w:r>
      <w:r w:rsidR="00B66DFF">
        <w:rPr>
          <w:rFonts w:ascii="Times New Roman" w:hAnsi="Times New Roman" w:cs="Times New Roman"/>
          <w:color w:val="000000"/>
        </w:rPr>
        <w:t xml:space="preserve"> 7091/15</w:t>
      </w:r>
      <w:r w:rsidR="00D81269">
        <w:rPr>
          <w:rFonts w:ascii="Times New Roman" w:hAnsi="Times New Roman" w:cs="Times New Roman"/>
          <w:color w:val="000000"/>
        </w:rPr>
        <w:t xml:space="preserve"> е</w:t>
      </w:r>
      <w:r w:rsidR="00582DB6">
        <w:rPr>
          <w:rFonts w:ascii="Times New Roman" w:hAnsi="Times New Roman" w:cs="Times New Roman"/>
          <w:color w:val="000000"/>
        </w:rPr>
        <w:t xml:space="preserve"> имот</w:t>
      </w:r>
      <w:r w:rsidR="00D81269">
        <w:rPr>
          <w:rFonts w:ascii="Times New Roman" w:hAnsi="Times New Roman" w:cs="Times New Roman"/>
          <w:color w:val="000000"/>
        </w:rPr>
        <w:t xml:space="preserve"> собственост на Църковно настоятелство при храм „Св. Иван Рилски“ – Бургас при Света Сливенска митрополия. </w:t>
      </w:r>
      <w:r w:rsidR="00582DB6">
        <w:rPr>
          <w:rFonts w:ascii="Times New Roman" w:hAnsi="Times New Roman" w:cs="Times New Roman"/>
          <w:color w:val="000000"/>
        </w:rPr>
        <w:t xml:space="preserve">Това се потвърждава и от комбинирана скица </w:t>
      </w:r>
      <w:r w:rsidR="00582DB6">
        <w:rPr>
          <w:rStyle w:val="FontStyle22"/>
          <w:sz w:val="24"/>
          <w:szCs w:val="24"/>
        </w:rPr>
        <w:t>№</w:t>
      </w:r>
      <w:r w:rsidR="00612154">
        <w:rPr>
          <w:rStyle w:val="FontStyle22"/>
          <w:sz w:val="24"/>
          <w:szCs w:val="24"/>
        </w:rPr>
        <w:t xml:space="preserve"> </w:t>
      </w:r>
      <w:r w:rsidR="00582DB6">
        <w:rPr>
          <w:rStyle w:val="FontStyle22"/>
          <w:sz w:val="24"/>
          <w:szCs w:val="24"/>
        </w:rPr>
        <w:t>125/17.04. 2024 г. изготвена от Дирекция „Устройство на територията“ на Община Бургас.</w:t>
      </w:r>
    </w:p>
    <w:p w:rsidR="00215909" w:rsidRDefault="00582DB6" w:rsidP="00215909">
      <w:pPr>
        <w:pStyle w:val="NoSpacing"/>
        <w:spacing w:line="276" w:lineRule="auto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ab/>
      </w:r>
      <w:r w:rsidR="00CD054F">
        <w:rPr>
          <w:rStyle w:val="FontStyle22"/>
          <w:sz w:val="24"/>
          <w:szCs w:val="24"/>
        </w:rPr>
        <w:t xml:space="preserve">Видно от </w:t>
      </w:r>
      <w:r w:rsidR="00546E57">
        <w:rPr>
          <w:rStyle w:val="FontStyle22"/>
          <w:sz w:val="24"/>
          <w:szCs w:val="24"/>
        </w:rPr>
        <w:t>схемите</w:t>
      </w:r>
      <w:r w:rsidR="00CD054F">
        <w:rPr>
          <w:rStyle w:val="FontStyle22"/>
          <w:sz w:val="24"/>
          <w:szCs w:val="24"/>
        </w:rPr>
        <w:t xml:space="preserve"> по изготвяне на докладна </w:t>
      </w:r>
      <w:proofErr w:type="spellStart"/>
      <w:r w:rsidR="00546E57" w:rsidRPr="00186A64">
        <w:rPr>
          <w:rStyle w:val="FontStyle22"/>
          <w:i/>
          <w:sz w:val="24"/>
          <w:szCs w:val="24"/>
        </w:rPr>
        <w:t>Об</w:t>
      </w:r>
      <w:r w:rsidR="00546E57">
        <w:rPr>
          <w:rStyle w:val="FontStyle22"/>
          <w:i/>
          <w:sz w:val="24"/>
          <w:szCs w:val="24"/>
        </w:rPr>
        <w:t>С</w:t>
      </w:r>
      <w:proofErr w:type="spellEnd"/>
      <w:r w:rsidR="00546E57" w:rsidRPr="00186A64">
        <w:rPr>
          <w:rStyle w:val="FontStyle22"/>
          <w:i/>
          <w:sz w:val="24"/>
          <w:szCs w:val="24"/>
        </w:rPr>
        <w:t>.</w:t>
      </w:r>
      <w:r w:rsidR="00546E57">
        <w:rPr>
          <w:rStyle w:val="FontStyle22"/>
          <w:i/>
          <w:sz w:val="24"/>
          <w:szCs w:val="24"/>
        </w:rPr>
        <w:t xml:space="preserve"> </w:t>
      </w:r>
      <w:r w:rsidR="00546E57" w:rsidRPr="00546E57">
        <w:rPr>
          <w:rStyle w:val="FontStyle22"/>
          <w:sz w:val="24"/>
          <w:szCs w:val="24"/>
        </w:rPr>
        <w:t>08-00-3186</w:t>
      </w:r>
      <w:r w:rsidR="00546E57">
        <w:rPr>
          <w:rStyle w:val="FontStyle22"/>
          <w:sz w:val="24"/>
          <w:szCs w:val="24"/>
        </w:rPr>
        <w:t>,</w:t>
      </w:r>
      <w:r w:rsidR="00546E57" w:rsidRPr="00546E57">
        <w:rPr>
          <w:rStyle w:val="FontStyle22"/>
          <w:sz w:val="24"/>
          <w:szCs w:val="24"/>
        </w:rPr>
        <w:t xml:space="preserve"> </w:t>
      </w:r>
      <w:r w:rsidR="00CD054F">
        <w:rPr>
          <w:rStyle w:val="FontStyle22"/>
          <w:sz w:val="24"/>
          <w:szCs w:val="24"/>
        </w:rPr>
        <w:t xml:space="preserve">по която е поставеното решение № 61 от протокол 51/28.04.2015г. </w:t>
      </w:r>
      <w:r w:rsidR="00CD054F" w:rsidRPr="00CD054F">
        <w:rPr>
          <w:rStyle w:val="FontStyle22"/>
          <w:sz w:val="24"/>
          <w:szCs w:val="24"/>
        </w:rPr>
        <w:t>на Общински съвет</w:t>
      </w:r>
      <w:r w:rsidR="00CD054F">
        <w:rPr>
          <w:rStyle w:val="FontStyle22"/>
          <w:sz w:val="24"/>
          <w:szCs w:val="24"/>
        </w:rPr>
        <w:t xml:space="preserve"> е определено място</w:t>
      </w:r>
      <w:r w:rsidR="00546E57">
        <w:rPr>
          <w:rStyle w:val="FontStyle22"/>
          <w:sz w:val="24"/>
          <w:szCs w:val="24"/>
        </w:rPr>
        <w:t xml:space="preserve"> за </w:t>
      </w:r>
      <w:r w:rsidR="00546E57" w:rsidRPr="00546E57">
        <w:rPr>
          <w:rStyle w:val="FontStyle22"/>
          <w:sz w:val="24"/>
          <w:szCs w:val="24"/>
        </w:rPr>
        <w:t>възстановяване на паметник на Александър Георгиев-</w:t>
      </w:r>
      <w:proofErr w:type="spellStart"/>
      <w:r w:rsidR="00546E57" w:rsidRPr="00546E57">
        <w:rPr>
          <w:rStyle w:val="FontStyle22"/>
          <w:sz w:val="24"/>
          <w:szCs w:val="24"/>
        </w:rPr>
        <w:t>Коджакафалията</w:t>
      </w:r>
      <w:proofErr w:type="spellEnd"/>
      <w:r w:rsidR="00546E57">
        <w:rPr>
          <w:rStyle w:val="FontStyle22"/>
          <w:sz w:val="24"/>
          <w:szCs w:val="24"/>
        </w:rPr>
        <w:t xml:space="preserve"> до пешеходната зона в източната част в УПИ </w:t>
      </w:r>
      <w:r w:rsidR="00546E57">
        <w:rPr>
          <w:rStyle w:val="FontStyle22"/>
          <w:sz w:val="24"/>
          <w:szCs w:val="24"/>
          <w:lang w:val="en-US"/>
        </w:rPr>
        <w:t xml:space="preserve">III </w:t>
      </w:r>
      <w:r w:rsidR="00546E57">
        <w:rPr>
          <w:rStyle w:val="FontStyle22"/>
          <w:sz w:val="24"/>
          <w:szCs w:val="24"/>
        </w:rPr>
        <w:t>в кв.19 по плана на кв. Братя Миладинови – имот за училище и Общинска собственост. В решение</w:t>
      </w:r>
      <w:r w:rsidR="002F2CDA">
        <w:rPr>
          <w:rStyle w:val="FontStyle22"/>
          <w:sz w:val="24"/>
          <w:szCs w:val="24"/>
        </w:rPr>
        <w:t>то</w:t>
      </w:r>
      <w:r w:rsidR="00546E57">
        <w:rPr>
          <w:rStyle w:val="FontStyle22"/>
          <w:sz w:val="24"/>
          <w:szCs w:val="24"/>
        </w:rPr>
        <w:t xml:space="preserve"> е вписано УПИ </w:t>
      </w:r>
      <w:r w:rsidR="00546E57">
        <w:rPr>
          <w:rStyle w:val="FontStyle22"/>
          <w:sz w:val="24"/>
          <w:szCs w:val="24"/>
          <w:lang w:val="en-US"/>
        </w:rPr>
        <w:t xml:space="preserve">II </w:t>
      </w:r>
      <w:proofErr w:type="spellStart"/>
      <w:r w:rsidR="00546E57">
        <w:rPr>
          <w:rStyle w:val="FontStyle22"/>
          <w:sz w:val="24"/>
          <w:szCs w:val="24"/>
          <w:lang w:val="en-US"/>
        </w:rPr>
        <w:t>вместо</w:t>
      </w:r>
      <w:proofErr w:type="spellEnd"/>
      <w:r w:rsidR="00546E57">
        <w:rPr>
          <w:rStyle w:val="FontStyle22"/>
          <w:sz w:val="24"/>
          <w:szCs w:val="24"/>
          <w:lang w:val="en-US"/>
        </w:rPr>
        <w:t xml:space="preserve"> </w:t>
      </w:r>
      <w:r w:rsidR="00546E57">
        <w:rPr>
          <w:rStyle w:val="FontStyle22"/>
          <w:sz w:val="24"/>
          <w:szCs w:val="24"/>
        </w:rPr>
        <w:t xml:space="preserve">УПИ </w:t>
      </w:r>
      <w:r w:rsidR="00546E57">
        <w:rPr>
          <w:rStyle w:val="FontStyle22"/>
          <w:sz w:val="24"/>
          <w:szCs w:val="24"/>
          <w:lang w:val="en-US"/>
        </w:rPr>
        <w:t xml:space="preserve">III </w:t>
      </w:r>
      <w:r w:rsidR="00546E57">
        <w:rPr>
          <w:rStyle w:val="FontStyle22"/>
          <w:sz w:val="24"/>
          <w:szCs w:val="24"/>
        </w:rPr>
        <w:t>в кв.19</w:t>
      </w:r>
      <w:r w:rsidR="00AF62F1">
        <w:rPr>
          <w:rStyle w:val="FontStyle22"/>
          <w:sz w:val="24"/>
          <w:szCs w:val="24"/>
        </w:rPr>
        <w:t>,</w:t>
      </w:r>
      <w:r w:rsidR="00546E57">
        <w:rPr>
          <w:rStyle w:val="FontStyle22"/>
          <w:sz w:val="24"/>
          <w:szCs w:val="24"/>
        </w:rPr>
        <w:t xml:space="preserve"> който по същество не е общинска собственост и за който не е било налице в т.ч. и към настоящият момент депозирано съгласие на собственика - Църков</w:t>
      </w:r>
      <w:r w:rsidR="00546E57" w:rsidRPr="00546E57">
        <w:rPr>
          <w:rStyle w:val="FontStyle22"/>
          <w:sz w:val="24"/>
          <w:szCs w:val="24"/>
        </w:rPr>
        <w:t>но настоятелство при храм „Св. Иван Рилски“ – Бургас при Света Сливенска митрополия</w:t>
      </w:r>
      <w:r w:rsidR="00546E57">
        <w:rPr>
          <w:rStyle w:val="FontStyle22"/>
          <w:sz w:val="24"/>
          <w:szCs w:val="24"/>
        </w:rPr>
        <w:t xml:space="preserve">. </w:t>
      </w:r>
      <w:r w:rsidR="00666A4D">
        <w:rPr>
          <w:rStyle w:val="FontStyle22"/>
          <w:sz w:val="24"/>
          <w:szCs w:val="24"/>
        </w:rPr>
        <w:t xml:space="preserve">С </w:t>
      </w:r>
      <w:r w:rsidR="00366314">
        <w:rPr>
          <w:rStyle w:val="FontStyle22"/>
          <w:sz w:val="24"/>
          <w:szCs w:val="24"/>
        </w:rPr>
        <w:t xml:space="preserve">решението от април 2018 г. </w:t>
      </w:r>
      <w:r w:rsidR="00666A4D">
        <w:rPr>
          <w:rStyle w:val="FontStyle22"/>
          <w:sz w:val="24"/>
          <w:szCs w:val="24"/>
        </w:rPr>
        <w:t xml:space="preserve">е </w:t>
      </w:r>
      <w:r w:rsidR="00366314">
        <w:rPr>
          <w:rStyle w:val="FontStyle22"/>
          <w:sz w:val="24"/>
          <w:szCs w:val="24"/>
        </w:rPr>
        <w:lastRenderedPageBreak/>
        <w:t xml:space="preserve">извършена </w:t>
      </w:r>
      <w:r w:rsidR="00666A4D">
        <w:rPr>
          <w:rStyle w:val="FontStyle22"/>
          <w:sz w:val="24"/>
          <w:szCs w:val="24"/>
        </w:rPr>
        <w:t>поправка на фактическа грешка</w:t>
      </w:r>
      <w:r w:rsidR="00366314">
        <w:rPr>
          <w:rStyle w:val="FontStyle22"/>
          <w:sz w:val="24"/>
          <w:szCs w:val="24"/>
        </w:rPr>
        <w:t>,</w:t>
      </w:r>
      <w:r w:rsidR="00666A4D">
        <w:rPr>
          <w:rStyle w:val="FontStyle22"/>
          <w:sz w:val="24"/>
          <w:szCs w:val="24"/>
        </w:rPr>
        <w:t xml:space="preserve"> като е посочен</w:t>
      </w:r>
      <w:r w:rsidR="00366314">
        <w:rPr>
          <w:rStyle w:val="FontStyle22"/>
          <w:sz w:val="24"/>
          <w:szCs w:val="24"/>
        </w:rPr>
        <w:t xml:space="preserve"> </w:t>
      </w:r>
      <w:r w:rsidR="00666A4D">
        <w:rPr>
          <w:rStyle w:val="FontStyle22"/>
          <w:sz w:val="24"/>
          <w:szCs w:val="24"/>
        </w:rPr>
        <w:t>имот „…</w:t>
      </w:r>
      <w:r w:rsidR="00666A4D" w:rsidRPr="00666A4D">
        <w:rPr>
          <w:rStyle w:val="FontStyle22"/>
          <w:sz w:val="24"/>
          <w:szCs w:val="24"/>
        </w:rPr>
        <w:t>227, кв.19 …</w:t>
      </w:r>
      <w:r w:rsidR="00666A4D">
        <w:rPr>
          <w:rStyle w:val="FontStyle22"/>
          <w:sz w:val="24"/>
          <w:szCs w:val="24"/>
        </w:rPr>
        <w:t>“ ко</w:t>
      </w:r>
      <w:r w:rsidR="00366314">
        <w:rPr>
          <w:rStyle w:val="FontStyle22"/>
          <w:sz w:val="24"/>
          <w:szCs w:val="24"/>
        </w:rPr>
        <w:t>й</w:t>
      </w:r>
      <w:r w:rsidR="00666A4D">
        <w:rPr>
          <w:rStyle w:val="FontStyle22"/>
          <w:sz w:val="24"/>
          <w:szCs w:val="24"/>
        </w:rPr>
        <w:t>то по</w:t>
      </w:r>
      <w:r w:rsidR="00366314">
        <w:rPr>
          <w:rStyle w:val="FontStyle22"/>
          <w:sz w:val="24"/>
          <w:szCs w:val="24"/>
        </w:rPr>
        <w:t xml:space="preserve"> плана представлява улица и </w:t>
      </w:r>
      <w:r w:rsidR="00666A4D">
        <w:rPr>
          <w:rStyle w:val="FontStyle22"/>
          <w:sz w:val="24"/>
          <w:szCs w:val="24"/>
        </w:rPr>
        <w:t xml:space="preserve">не кореспондира с конкретното предложение по направените проучвания. </w:t>
      </w:r>
      <w:r w:rsidR="00215909">
        <w:rPr>
          <w:rStyle w:val="FontStyle22"/>
          <w:sz w:val="24"/>
          <w:szCs w:val="24"/>
        </w:rPr>
        <w:t xml:space="preserve"> Освен това така взетите решения са по повод предходни технически задания, които към настоящия момент не са актуални и не могат да бъдат реализирани.</w:t>
      </w:r>
    </w:p>
    <w:p w:rsidR="00427A77" w:rsidRDefault="00B6673F" w:rsidP="00215909">
      <w:pPr>
        <w:pStyle w:val="NoSpacing"/>
        <w:spacing w:line="276" w:lineRule="auto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За подготовката на новото техническото задание и обществена поръчка за възлагане на дейностите по изработка на паметника – реплика на А.</w:t>
      </w:r>
      <w:r w:rsidR="00FE7B87">
        <w:rPr>
          <w:rStyle w:val="FontStyle22"/>
          <w:sz w:val="24"/>
          <w:szCs w:val="24"/>
        </w:rPr>
        <w:t xml:space="preserve"> </w:t>
      </w:r>
      <w:r>
        <w:rPr>
          <w:rStyle w:val="FontStyle22"/>
          <w:sz w:val="24"/>
          <w:szCs w:val="24"/>
        </w:rPr>
        <w:t>Г.</w:t>
      </w:r>
      <w:r w:rsidR="00FE7B87">
        <w:rPr>
          <w:rStyle w:val="FontStyle22"/>
          <w:sz w:val="24"/>
          <w:szCs w:val="24"/>
        </w:rPr>
        <w:t xml:space="preserve"> </w:t>
      </w:r>
      <w:proofErr w:type="spellStart"/>
      <w:r>
        <w:rPr>
          <w:rStyle w:val="FontStyle22"/>
          <w:sz w:val="24"/>
          <w:szCs w:val="24"/>
        </w:rPr>
        <w:t>Ко</w:t>
      </w:r>
      <w:r w:rsidR="00215909">
        <w:rPr>
          <w:rStyle w:val="FontStyle22"/>
          <w:sz w:val="24"/>
          <w:szCs w:val="24"/>
        </w:rPr>
        <w:t>джакафалията</w:t>
      </w:r>
      <w:proofErr w:type="spellEnd"/>
      <w:r w:rsidR="00215909">
        <w:rPr>
          <w:rStyle w:val="FontStyle22"/>
          <w:sz w:val="24"/>
          <w:szCs w:val="24"/>
        </w:rPr>
        <w:t xml:space="preserve"> е необходимо да се определи и опише правилно имотът, в който да бъде позициониран паметника-реплика</w:t>
      </w:r>
      <w:r>
        <w:rPr>
          <w:rStyle w:val="FontStyle22"/>
          <w:sz w:val="24"/>
          <w:szCs w:val="24"/>
        </w:rPr>
        <w:t xml:space="preserve">. </w:t>
      </w:r>
    </w:p>
    <w:p w:rsidR="00427A77" w:rsidRPr="007E77FB" w:rsidRDefault="00DB7113" w:rsidP="003511C2">
      <w:pPr>
        <w:pStyle w:val="NoSpacing"/>
        <w:spacing w:line="276" w:lineRule="auto"/>
        <w:ind w:firstLine="708"/>
        <w:jc w:val="both"/>
      </w:pPr>
      <w:r>
        <w:t xml:space="preserve">Предвид гореизложеното и на </w:t>
      </w:r>
      <w:r w:rsidRPr="007E77FB">
        <w:t>основание чл. 21, ал. 1, т. 8 от Закона за местното самоуправление и местната администрация, предлагам, Общински съвет Бургас да вземе следните:</w:t>
      </w:r>
    </w:p>
    <w:p w:rsidR="00427A77" w:rsidRPr="007E77FB" w:rsidRDefault="00DB7113" w:rsidP="003511C2">
      <w:pPr>
        <w:pStyle w:val="NoSpacing"/>
        <w:spacing w:line="276" w:lineRule="auto"/>
        <w:jc w:val="center"/>
        <w:rPr>
          <w:b/>
        </w:rPr>
      </w:pPr>
      <w:r w:rsidRPr="007E77FB">
        <w:rPr>
          <w:b/>
        </w:rPr>
        <w:t>РЕШЕНИЯ:</w:t>
      </w:r>
    </w:p>
    <w:p w:rsidR="00041DC1" w:rsidRPr="007E77FB" w:rsidRDefault="00041DC1" w:rsidP="003511C2">
      <w:pPr>
        <w:pStyle w:val="NoSpacing"/>
        <w:spacing w:line="276" w:lineRule="auto"/>
        <w:jc w:val="center"/>
        <w:rPr>
          <w:b/>
        </w:rPr>
      </w:pPr>
    </w:p>
    <w:p w:rsidR="00427A77" w:rsidRPr="007E77FB" w:rsidRDefault="00215909" w:rsidP="003511C2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7E77FB">
        <w:t xml:space="preserve">Изпълнението на репликата на съществуващия през първата половина на XX век паметник на Александър Георгиев – </w:t>
      </w:r>
      <w:proofErr w:type="spellStart"/>
      <w:r w:rsidRPr="007E77FB">
        <w:t>Коджакафалията</w:t>
      </w:r>
      <w:proofErr w:type="spellEnd"/>
      <w:r w:rsidRPr="007E77FB">
        <w:t xml:space="preserve">“ да бъде извършено в УПИ </w:t>
      </w:r>
      <w:r w:rsidRPr="007E77FB">
        <w:rPr>
          <w:lang w:val="en-US"/>
        </w:rPr>
        <w:t>III</w:t>
      </w:r>
      <w:r w:rsidRPr="007E77FB">
        <w:rPr>
          <w:vertAlign w:val="subscript"/>
          <w:lang w:val="en-US"/>
        </w:rPr>
        <w:t>211</w:t>
      </w:r>
      <w:r w:rsidRPr="007E77FB">
        <w:rPr>
          <w:lang w:val="en-US"/>
        </w:rPr>
        <w:t xml:space="preserve"> , </w:t>
      </w:r>
      <w:proofErr w:type="spellStart"/>
      <w:r w:rsidRPr="007E77FB">
        <w:t>кв</w:t>
      </w:r>
      <w:proofErr w:type="spellEnd"/>
      <w:r w:rsidRPr="007E77FB">
        <w:rPr>
          <w:lang w:val="en-US"/>
        </w:rPr>
        <w:t>. 19</w:t>
      </w:r>
      <w:r w:rsidRPr="007E77FB">
        <w:t xml:space="preserve">, по плана на к-с „Братя Миладинови“, гр. Бургас.  </w:t>
      </w:r>
    </w:p>
    <w:p w:rsidR="00041DC1" w:rsidRPr="007E77FB" w:rsidRDefault="00041DC1" w:rsidP="003511C2">
      <w:pPr>
        <w:pStyle w:val="NoSpacing"/>
        <w:spacing w:line="276" w:lineRule="auto"/>
        <w:ind w:firstLine="708"/>
        <w:jc w:val="both"/>
      </w:pPr>
    </w:p>
    <w:p w:rsidR="00427A77" w:rsidRPr="007E77FB" w:rsidRDefault="004F2A4C" w:rsidP="003511C2">
      <w:pPr>
        <w:pStyle w:val="NoSpacing"/>
        <w:spacing w:line="276" w:lineRule="auto"/>
        <w:ind w:firstLine="708"/>
        <w:jc w:val="both"/>
        <w:rPr>
          <w:rFonts w:eastAsia="Calibri"/>
          <w:lang w:eastAsia="ar-SA"/>
        </w:rPr>
      </w:pPr>
      <w:r w:rsidRPr="007E77FB">
        <w:rPr>
          <w:rFonts w:eastAsia="Calibri"/>
          <w:b/>
          <w:lang w:eastAsia="ar-SA"/>
        </w:rPr>
        <w:t>2</w:t>
      </w:r>
      <w:r w:rsidR="00DB7113" w:rsidRPr="007E77FB">
        <w:rPr>
          <w:rFonts w:eastAsia="Calibri"/>
          <w:b/>
          <w:lang w:eastAsia="ar-SA"/>
        </w:rPr>
        <w:t>.</w:t>
      </w:r>
      <w:r w:rsidR="00DB7113" w:rsidRPr="007E77FB">
        <w:rPr>
          <w:rFonts w:eastAsia="Calibri"/>
          <w:lang w:eastAsia="ar-SA"/>
        </w:rPr>
        <w:t xml:space="preserve"> На основание чл. 60, ал. 1 от </w:t>
      </w:r>
      <w:proofErr w:type="spellStart"/>
      <w:r w:rsidR="00DB7113" w:rsidRPr="007E77FB">
        <w:rPr>
          <w:rFonts w:eastAsia="Calibri"/>
          <w:lang w:eastAsia="ar-SA"/>
        </w:rPr>
        <w:t>Административнопроцесуалния</w:t>
      </w:r>
      <w:proofErr w:type="spellEnd"/>
      <w:r w:rsidR="00DB7113" w:rsidRPr="007E77FB">
        <w:rPr>
          <w:rFonts w:eastAsia="Calibri"/>
          <w:lang w:eastAsia="ar-SA"/>
        </w:rPr>
        <w:t xml:space="preserve"> кодекс, </w:t>
      </w:r>
      <w:r w:rsidR="00DB7113" w:rsidRPr="007E77FB">
        <w:t xml:space="preserve">Общински съвет - Бургас </w:t>
      </w:r>
      <w:r w:rsidR="00DB7113" w:rsidRPr="007E77FB">
        <w:rPr>
          <w:rFonts w:eastAsia="Calibri"/>
          <w:lang w:eastAsia="ar-SA"/>
        </w:rPr>
        <w:t>допуска предв</w:t>
      </w:r>
      <w:r w:rsidRPr="007E77FB">
        <w:rPr>
          <w:rFonts w:eastAsia="Calibri"/>
          <w:lang w:eastAsia="ar-SA"/>
        </w:rPr>
        <w:t>арително изпълнение на решението с цел започване на подготовка на техническо задание за възлагане на паметника –</w:t>
      </w:r>
      <w:r w:rsidR="00041DC1" w:rsidRPr="007E77FB">
        <w:rPr>
          <w:rFonts w:eastAsia="Calibri"/>
          <w:lang w:eastAsia="ar-SA"/>
        </w:rPr>
        <w:t xml:space="preserve"> реплика и </w:t>
      </w:r>
      <w:r w:rsidRPr="007E77FB">
        <w:rPr>
          <w:rFonts w:eastAsia="Calibri"/>
          <w:lang w:eastAsia="ar-SA"/>
        </w:rPr>
        <w:t>процедурата по Закона за обществените поръчки</w:t>
      </w:r>
      <w:r w:rsidR="00041DC1" w:rsidRPr="007E77FB">
        <w:rPr>
          <w:rFonts w:eastAsia="Calibri"/>
          <w:lang w:eastAsia="ar-SA"/>
        </w:rPr>
        <w:t>.</w:t>
      </w:r>
    </w:p>
    <w:p w:rsidR="00427A77" w:rsidRPr="007E77FB" w:rsidRDefault="00427A77" w:rsidP="003511C2">
      <w:pPr>
        <w:spacing w:line="276" w:lineRule="auto"/>
        <w:ind w:right="26"/>
        <w:jc w:val="both"/>
      </w:pPr>
    </w:p>
    <w:p w:rsidR="00041DC1" w:rsidRDefault="0039351A" w:rsidP="003511C2">
      <w:pPr>
        <w:spacing w:line="276" w:lineRule="auto"/>
        <w:ind w:firstLine="708"/>
      </w:pPr>
      <w:r>
        <w:t>Приложени</w:t>
      </w:r>
      <w:r w:rsidR="00041DC1">
        <w:t>я</w:t>
      </w:r>
      <w:r>
        <w:t xml:space="preserve">: </w:t>
      </w:r>
      <w:r w:rsidR="00041DC1">
        <w:t xml:space="preserve">1. </w:t>
      </w:r>
      <w:r w:rsidR="004F2A4C">
        <w:t xml:space="preserve">Решение на </w:t>
      </w:r>
      <w:r w:rsidR="00041DC1">
        <w:t>ОС</w:t>
      </w:r>
      <w:r w:rsidR="004F2A4C" w:rsidRPr="004F2A4C">
        <w:t xml:space="preserve"> </w:t>
      </w:r>
      <w:r w:rsidR="00041DC1">
        <w:t>– Бургас от</w:t>
      </w:r>
      <w:r w:rsidR="004F2A4C" w:rsidRPr="004F2A4C">
        <w:t xml:space="preserve"> 28.04.2015 г., Протокол №</w:t>
      </w:r>
      <w:r w:rsidR="004F2A4C">
        <w:t xml:space="preserve"> </w:t>
      </w:r>
      <w:r w:rsidR="004F2A4C" w:rsidRPr="004F2A4C">
        <w:t>51</w:t>
      </w:r>
      <w:r w:rsidR="004F2A4C">
        <w:t>;</w:t>
      </w:r>
      <w:r w:rsidR="00041DC1" w:rsidRPr="00041DC1">
        <w:t xml:space="preserve"> </w:t>
      </w:r>
    </w:p>
    <w:p w:rsidR="00427A77" w:rsidRDefault="00041DC1" w:rsidP="003511C2">
      <w:pPr>
        <w:spacing w:line="276" w:lineRule="auto"/>
        <w:ind w:firstLine="708"/>
      </w:pPr>
      <w:r>
        <w:t xml:space="preserve">                        2. Р</w:t>
      </w:r>
      <w:r w:rsidRPr="00041DC1">
        <w:t>ешение на ОС – Бургас от 27.03.2018 г., Протокол №39</w:t>
      </w:r>
      <w:r>
        <w:t>;</w:t>
      </w:r>
    </w:p>
    <w:p w:rsidR="00041DC1" w:rsidRDefault="00041DC1" w:rsidP="003511C2">
      <w:pPr>
        <w:spacing w:line="276" w:lineRule="auto"/>
        <w:ind w:firstLine="708"/>
      </w:pPr>
      <w:r>
        <w:t xml:space="preserve">                        3. Комбинирана скица </w:t>
      </w:r>
      <w:r w:rsidRPr="00041DC1">
        <w:t xml:space="preserve">№ 125 /17.04. 2024 г. изготвена от Дирекция </w:t>
      </w:r>
    </w:p>
    <w:p w:rsidR="00041DC1" w:rsidRDefault="00041DC1" w:rsidP="003511C2">
      <w:pPr>
        <w:spacing w:line="276" w:lineRule="auto"/>
        <w:ind w:firstLine="708"/>
      </w:pPr>
      <w:r>
        <w:t xml:space="preserve">                            </w:t>
      </w:r>
      <w:r w:rsidRPr="00041DC1">
        <w:t>„Устройство на територията“ на Община Бургас</w:t>
      </w:r>
      <w:r>
        <w:t>.</w:t>
      </w:r>
    </w:p>
    <w:p w:rsidR="00427A77" w:rsidRDefault="00427A77" w:rsidP="003511C2">
      <w:pPr>
        <w:spacing w:line="276" w:lineRule="auto"/>
        <w:ind w:firstLine="851"/>
        <w:jc w:val="both"/>
        <w:rPr>
          <w:rFonts w:eastAsia="Calibri"/>
          <w:lang w:eastAsia="ar-SA"/>
        </w:rPr>
      </w:pPr>
    </w:p>
    <w:p w:rsidR="003511C2" w:rsidRDefault="003511C2">
      <w:pPr>
        <w:jc w:val="both"/>
        <w:rPr>
          <w:b/>
        </w:rPr>
      </w:pPr>
    </w:p>
    <w:p w:rsidR="00427A77" w:rsidRDefault="00DB7113">
      <w:pPr>
        <w:jc w:val="both"/>
        <w:rPr>
          <w:b/>
        </w:rPr>
      </w:pPr>
      <w:r>
        <w:rPr>
          <w:b/>
        </w:rPr>
        <w:t>С уважение,</w:t>
      </w:r>
    </w:p>
    <w:p w:rsidR="00427A77" w:rsidRDefault="00427A77">
      <w:pPr>
        <w:jc w:val="both"/>
        <w:rPr>
          <w:b/>
        </w:rPr>
      </w:pPr>
    </w:p>
    <w:p w:rsidR="00427A77" w:rsidRDefault="00DB7113">
      <w:pPr>
        <w:jc w:val="both"/>
        <w:rPr>
          <w:b/>
        </w:rPr>
      </w:pPr>
      <w:r>
        <w:rPr>
          <w:b/>
        </w:rPr>
        <w:t>ДИМИТЪР НИКОЛОВ</w:t>
      </w:r>
    </w:p>
    <w:p w:rsidR="00AE6A7E" w:rsidRPr="00AE6A7E" w:rsidRDefault="00DB7113">
      <w:pPr>
        <w:jc w:val="both"/>
        <w:rPr>
          <w:i/>
        </w:rPr>
      </w:pPr>
      <w:r>
        <w:rPr>
          <w:i/>
        </w:rPr>
        <w:t>Кмет на Община Бургас</w:t>
      </w:r>
    </w:p>
    <w:p w:rsidR="00AE6A7E" w:rsidRDefault="00AE6A7E">
      <w:pPr>
        <w:jc w:val="both"/>
        <w:rPr>
          <w:lang w:val="en-US"/>
        </w:rPr>
      </w:pPr>
    </w:p>
    <w:p w:rsidR="00AE6A7E" w:rsidRDefault="00AE6A7E">
      <w:pPr>
        <w:jc w:val="both"/>
        <w:rPr>
          <w:lang w:val="en-US"/>
        </w:rPr>
      </w:pPr>
    </w:p>
    <w:p w:rsidR="00B85E16" w:rsidRDefault="00B85E16">
      <w:pPr>
        <w:jc w:val="both"/>
        <w:rPr>
          <w:lang w:val="en-US"/>
        </w:rPr>
      </w:pPr>
    </w:p>
    <w:p w:rsidR="003511C2" w:rsidRPr="004D76C1" w:rsidRDefault="004D76C1">
      <w:pPr>
        <w:jc w:val="both"/>
        <w:rPr>
          <w:i/>
          <w:sz w:val="22"/>
          <w:szCs w:val="22"/>
        </w:rPr>
      </w:pPr>
      <w:bookmarkStart w:id="0" w:name="_GoBack"/>
      <w:bookmarkEnd w:id="0"/>
      <w:r>
        <w:rPr>
          <w:i/>
          <w:sz w:val="22"/>
          <w:szCs w:val="22"/>
        </w:rPr>
        <w:t xml:space="preserve"> </w:t>
      </w:r>
    </w:p>
    <w:sectPr w:rsidR="003511C2" w:rsidRPr="004D76C1" w:rsidSect="003511C2">
      <w:footerReference w:type="default" r:id="rId11"/>
      <w:pgSz w:w="11906" w:h="16838"/>
      <w:pgMar w:top="851" w:right="1133" w:bottom="993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4B2" w:rsidRDefault="006204B2">
      <w:r>
        <w:separator/>
      </w:r>
    </w:p>
  </w:endnote>
  <w:endnote w:type="continuationSeparator" w:id="0">
    <w:p w:rsidR="006204B2" w:rsidRDefault="00620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notTrueType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A77" w:rsidRDefault="00DB711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16D26">
      <w:rPr>
        <w:noProof/>
      </w:rPr>
      <w:t>2</w:t>
    </w:r>
    <w:r>
      <w:fldChar w:fldCharType="end"/>
    </w:r>
  </w:p>
  <w:p w:rsidR="00427A77" w:rsidRDefault="00427A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4B2" w:rsidRDefault="006204B2">
      <w:r>
        <w:separator/>
      </w:r>
    </w:p>
  </w:footnote>
  <w:footnote w:type="continuationSeparator" w:id="0">
    <w:p w:rsidR="006204B2" w:rsidRDefault="00620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135F"/>
    <w:multiLevelType w:val="hybridMultilevel"/>
    <w:tmpl w:val="939A05A6"/>
    <w:lvl w:ilvl="0" w:tplc="16482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EE4F4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129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909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187C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867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AE0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022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3C8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54558"/>
    <w:multiLevelType w:val="hybridMultilevel"/>
    <w:tmpl w:val="EC4CD2DC"/>
    <w:lvl w:ilvl="0" w:tplc="0584D6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1241948"/>
    <w:multiLevelType w:val="hybridMultilevel"/>
    <w:tmpl w:val="0DB2C5A2"/>
    <w:lvl w:ilvl="0" w:tplc="924ACC1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41A23EE0" w:tentative="1">
      <w:start w:val="1"/>
      <w:numFmt w:val="lowerLetter"/>
      <w:lvlText w:val="%2."/>
      <w:lvlJc w:val="left"/>
      <w:pPr>
        <w:ind w:left="1800" w:hanging="360"/>
      </w:pPr>
    </w:lvl>
    <w:lvl w:ilvl="2" w:tplc="98DEF4F2" w:tentative="1">
      <w:start w:val="1"/>
      <w:numFmt w:val="lowerRoman"/>
      <w:lvlText w:val="%3."/>
      <w:lvlJc w:val="right"/>
      <w:pPr>
        <w:ind w:left="2520" w:hanging="180"/>
      </w:pPr>
    </w:lvl>
    <w:lvl w:ilvl="3" w:tplc="AF4EB1E8" w:tentative="1">
      <w:start w:val="1"/>
      <w:numFmt w:val="decimal"/>
      <w:lvlText w:val="%4."/>
      <w:lvlJc w:val="left"/>
      <w:pPr>
        <w:ind w:left="3240" w:hanging="360"/>
      </w:pPr>
    </w:lvl>
    <w:lvl w:ilvl="4" w:tplc="B172F714" w:tentative="1">
      <w:start w:val="1"/>
      <w:numFmt w:val="lowerLetter"/>
      <w:lvlText w:val="%5."/>
      <w:lvlJc w:val="left"/>
      <w:pPr>
        <w:ind w:left="3960" w:hanging="360"/>
      </w:pPr>
    </w:lvl>
    <w:lvl w:ilvl="5" w:tplc="634CD064" w:tentative="1">
      <w:start w:val="1"/>
      <w:numFmt w:val="lowerRoman"/>
      <w:lvlText w:val="%6."/>
      <w:lvlJc w:val="right"/>
      <w:pPr>
        <w:ind w:left="4680" w:hanging="180"/>
      </w:pPr>
    </w:lvl>
    <w:lvl w:ilvl="6" w:tplc="0A688D04" w:tentative="1">
      <w:start w:val="1"/>
      <w:numFmt w:val="decimal"/>
      <w:lvlText w:val="%7."/>
      <w:lvlJc w:val="left"/>
      <w:pPr>
        <w:ind w:left="5400" w:hanging="360"/>
      </w:pPr>
    </w:lvl>
    <w:lvl w:ilvl="7" w:tplc="50DEBC36" w:tentative="1">
      <w:start w:val="1"/>
      <w:numFmt w:val="lowerLetter"/>
      <w:lvlText w:val="%8."/>
      <w:lvlJc w:val="left"/>
      <w:pPr>
        <w:ind w:left="6120" w:hanging="360"/>
      </w:pPr>
    </w:lvl>
    <w:lvl w:ilvl="8" w:tplc="EB3A931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341400"/>
    <w:multiLevelType w:val="hybridMultilevel"/>
    <w:tmpl w:val="1486AF1A"/>
    <w:lvl w:ilvl="0" w:tplc="08BA4B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D76A8C22" w:tentative="1">
      <w:start w:val="1"/>
      <w:numFmt w:val="lowerLetter"/>
      <w:lvlText w:val="%2."/>
      <w:lvlJc w:val="left"/>
      <w:pPr>
        <w:ind w:left="1647" w:hanging="360"/>
      </w:pPr>
    </w:lvl>
    <w:lvl w:ilvl="2" w:tplc="7D9075CC" w:tentative="1">
      <w:start w:val="1"/>
      <w:numFmt w:val="lowerRoman"/>
      <w:lvlText w:val="%3."/>
      <w:lvlJc w:val="right"/>
      <w:pPr>
        <w:ind w:left="2367" w:hanging="180"/>
      </w:pPr>
    </w:lvl>
    <w:lvl w:ilvl="3" w:tplc="6E229AC2" w:tentative="1">
      <w:start w:val="1"/>
      <w:numFmt w:val="decimal"/>
      <w:lvlText w:val="%4."/>
      <w:lvlJc w:val="left"/>
      <w:pPr>
        <w:ind w:left="3087" w:hanging="360"/>
      </w:pPr>
    </w:lvl>
    <w:lvl w:ilvl="4" w:tplc="7D20B158" w:tentative="1">
      <w:start w:val="1"/>
      <w:numFmt w:val="lowerLetter"/>
      <w:lvlText w:val="%5."/>
      <w:lvlJc w:val="left"/>
      <w:pPr>
        <w:ind w:left="3807" w:hanging="360"/>
      </w:pPr>
    </w:lvl>
    <w:lvl w:ilvl="5" w:tplc="FF7CCDD2" w:tentative="1">
      <w:start w:val="1"/>
      <w:numFmt w:val="lowerRoman"/>
      <w:lvlText w:val="%6."/>
      <w:lvlJc w:val="right"/>
      <w:pPr>
        <w:ind w:left="4527" w:hanging="180"/>
      </w:pPr>
    </w:lvl>
    <w:lvl w:ilvl="6" w:tplc="8750A13A" w:tentative="1">
      <w:start w:val="1"/>
      <w:numFmt w:val="decimal"/>
      <w:lvlText w:val="%7."/>
      <w:lvlJc w:val="left"/>
      <w:pPr>
        <w:ind w:left="5247" w:hanging="360"/>
      </w:pPr>
    </w:lvl>
    <w:lvl w:ilvl="7" w:tplc="B99E742E" w:tentative="1">
      <w:start w:val="1"/>
      <w:numFmt w:val="lowerLetter"/>
      <w:lvlText w:val="%8."/>
      <w:lvlJc w:val="left"/>
      <w:pPr>
        <w:ind w:left="5967" w:hanging="360"/>
      </w:pPr>
    </w:lvl>
    <w:lvl w:ilvl="8" w:tplc="6C0C84A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CF574F"/>
    <w:multiLevelType w:val="hybridMultilevel"/>
    <w:tmpl w:val="8BB2900C"/>
    <w:lvl w:ilvl="0" w:tplc="C18CCFC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8F0A966" w:tentative="1">
      <w:start w:val="1"/>
      <w:numFmt w:val="lowerLetter"/>
      <w:lvlText w:val="%2."/>
      <w:lvlJc w:val="left"/>
      <w:pPr>
        <w:ind w:left="1647" w:hanging="360"/>
      </w:pPr>
    </w:lvl>
    <w:lvl w:ilvl="2" w:tplc="475AA53A" w:tentative="1">
      <w:start w:val="1"/>
      <w:numFmt w:val="lowerRoman"/>
      <w:lvlText w:val="%3."/>
      <w:lvlJc w:val="right"/>
      <w:pPr>
        <w:ind w:left="2367" w:hanging="180"/>
      </w:pPr>
    </w:lvl>
    <w:lvl w:ilvl="3" w:tplc="12BADEBE" w:tentative="1">
      <w:start w:val="1"/>
      <w:numFmt w:val="decimal"/>
      <w:lvlText w:val="%4."/>
      <w:lvlJc w:val="left"/>
      <w:pPr>
        <w:ind w:left="3087" w:hanging="360"/>
      </w:pPr>
    </w:lvl>
    <w:lvl w:ilvl="4" w:tplc="D090BA5E" w:tentative="1">
      <w:start w:val="1"/>
      <w:numFmt w:val="lowerLetter"/>
      <w:lvlText w:val="%5."/>
      <w:lvlJc w:val="left"/>
      <w:pPr>
        <w:ind w:left="3807" w:hanging="360"/>
      </w:pPr>
    </w:lvl>
    <w:lvl w:ilvl="5" w:tplc="3C806F5C" w:tentative="1">
      <w:start w:val="1"/>
      <w:numFmt w:val="lowerRoman"/>
      <w:lvlText w:val="%6."/>
      <w:lvlJc w:val="right"/>
      <w:pPr>
        <w:ind w:left="4527" w:hanging="180"/>
      </w:pPr>
    </w:lvl>
    <w:lvl w:ilvl="6" w:tplc="BF58155C" w:tentative="1">
      <w:start w:val="1"/>
      <w:numFmt w:val="decimal"/>
      <w:lvlText w:val="%7."/>
      <w:lvlJc w:val="left"/>
      <w:pPr>
        <w:ind w:left="5247" w:hanging="360"/>
      </w:pPr>
    </w:lvl>
    <w:lvl w:ilvl="7" w:tplc="E44000DC" w:tentative="1">
      <w:start w:val="1"/>
      <w:numFmt w:val="lowerLetter"/>
      <w:lvlText w:val="%8."/>
      <w:lvlJc w:val="left"/>
      <w:pPr>
        <w:ind w:left="5967" w:hanging="360"/>
      </w:pPr>
    </w:lvl>
    <w:lvl w:ilvl="8" w:tplc="75D278A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38F77AE"/>
    <w:multiLevelType w:val="hybridMultilevel"/>
    <w:tmpl w:val="37F662A6"/>
    <w:lvl w:ilvl="0" w:tplc="EB8CEAB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777414BC" w:tentative="1">
      <w:start w:val="1"/>
      <w:numFmt w:val="lowerLetter"/>
      <w:lvlText w:val="%2."/>
      <w:lvlJc w:val="left"/>
      <w:pPr>
        <w:ind w:left="1788" w:hanging="360"/>
      </w:pPr>
    </w:lvl>
    <w:lvl w:ilvl="2" w:tplc="D48E0C38" w:tentative="1">
      <w:start w:val="1"/>
      <w:numFmt w:val="lowerRoman"/>
      <w:lvlText w:val="%3."/>
      <w:lvlJc w:val="right"/>
      <w:pPr>
        <w:ind w:left="2508" w:hanging="180"/>
      </w:pPr>
    </w:lvl>
    <w:lvl w:ilvl="3" w:tplc="051C80EC" w:tentative="1">
      <w:start w:val="1"/>
      <w:numFmt w:val="decimal"/>
      <w:lvlText w:val="%4."/>
      <w:lvlJc w:val="left"/>
      <w:pPr>
        <w:ind w:left="3228" w:hanging="360"/>
      </w:pPr>
    </w:lvl>
    <w:lvl w:ilvl="4" w:tplc="5B66C004" w:tentative="1">
      <w:start w:val="1"/>
      <w:numFmt w:val="lowerLetter"/>
      <w:lvlText w:val="%5."/>
      <w:lvlJc w:val="left"/>
      <w:pPr>
        <w:ind w:left="3948" w:hanging="360"/>
      </w:pPr>
    </w:lvl>
    <w:lvl w:ilvl="5" w:tplc="CFEAC5E4" w:tentative="1">
      <w:start w:val="1"/>
      <w:numFmt w:val="lowerRoman"/>
      <w:lvlText w:val="%6."/>
      <w:lvlJc w:val="right"/>
      <w:pPr>
        <w:ind w:left="4668" w:hanging="180"/>
      </w:pPr>
    </w:lvl>
    <w:lvl w:ilvl="6" w:tplc="5DFE5498" w:tentative="1">
      <w:start w:val="1"/>
      <w:numFmt w:val="decimal"/>
      <w:lvlText w:val="%7."/>
      <w:lvlJc w:val="left"/>
      <w:pPr>
        <w:ind w:left="5388" w:hanging="360"/>
      </w:pPr>
    </w:lvl>
    <w:lvl w:ilvl="7" w:tplc="D4D20240" w:tentative="1">
      <w:start w:val="1"/>
      <w:numFmt w:val="lowerLetter"/>
      <w:lvlText w:val="%8."/>
      <w:lvlJc w:val="left"/>
      <w:pPr>
        <w:ind w:left="6108" w:hanging="360"/>
      </w:pPr>
    </w:lvl>
    <w:lvl w:ilvl="8" w:tplc="9134DF3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9A41824"/>
    <w:multiLevelType w:val="hybridMultilevel"/>
    <w:tmpl w:val="AD16CF20"/>
    <w:lvl w:ilvl="0" w:tplc="A9F464C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sz w:val="24"/>
        <w:szCs w:val="24"/>
      </w:rPr>
    </w:lvl>
    <w:lvl w:ilvl="1" w:tplc="1AD0F6E4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A04E8DE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09603BE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2303B00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22A557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886ED4A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158B8FC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5693F2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04F4B38"/>
    <w:multiLevelType w:val="hybridMultilevel"/>
    <w:tmpl w:val="F06263F0"/>
    <w:lvl w:ilvl="0" w:tplc="5AA013F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C4C434F"/>
    <w:multiLevelType w:val="hybridMultilevel"/>
    <w:tmpl w:val="BE986080"/>
    <w:lvl w:ilvl="0" w:tplc="7076D2B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981E4AFA" w:tentative="1">
      <w:start w:val="1"/>
      <w:numFmt w:val="lowerLetter"/>
      <w:lvlText w:val="%2."/>
      <w:lvlJc w:val="left"/>
      <w:pPr>
        <w:ind w:left="1440" w:hanging="360"/>
      </w:pPr>
    </w:lvl>
    <w:lvl w:ilvl="2" w:tplc="E9A4CAB0" w:tentative="1">
      <w:start w:val="1"/>
      <w:numFmt w:val="lowerRoman"/>
      <w:lvlText w:val="%3."/>
      <w:lvlJc w:val="right"/>
      <w:pPr>
        <w:ind w:left="2160" w:hanging="180"/>
      </w:pPr>
    </w:lvl>
    <w:lvl w:ilvl="3" w:tplc="4778553C" w:tentative="1">
      <w:start w:val="1"/>
      <w:numFmt w:val="decimal"/>
      <w:lvlText w:val="%4."/>
      <w:lvlJc w:val="left"/>
      <w:pPr>
        <w:ind w:left="2880" w:hanging="360"/>
      </w:pPr>
    </w:lvl>
    <w:lvl w:ilvl="4" w:tplc="5BFE76A4" w:tentative="1">
      <w:start w:val="1"/>
      <w:numFmt w:val="lowerLetter"/>
      <w:lvlText w:val="%5."/>
      <w:lvlJc w:val="left"/>
      <w:pPr>
        <w:ind w:left="3600" w:hanging="360"/>
      </w:pPr>
    </w:lvl>
    <w:lvl w:ilvl="5" w:tplc="D26AC19C" w:tentative="1">
      <w:start w:val="1"/>
      <w:numFmt w:val="lowerRoman"/>
      <w:lvlText w:val="%6."/>
      <w:lvlJc w:val="right"/>
      <w:pPr>
        <w:ind w:left="4320" w:hanging="180"/>
      </w:pPr>
    </w:lvl>
    <w:lvl w:ilvl="6" w:tplc="16122D7E" w:tentative="1">
      <w:start w:val="1"/>
      <w:numFmt w:val="decimal"/>
      <w:lvlText w:val="%7."/>
      <w:lvlJc w:val="left"/>
      <w:pPr>
        <w:ind w:left="5040" w:hanging="360"/>
      </w:pPr>
    </w:lvl>
    <w:lvl w:ilvl="7" w:tplc="87928F84" w:tentative="1">
      <w:start w:val="1"/>
      <w:numFmt w:val="lowerLetter"/>
      <w:lvlText w:val="%8."/>
      <w:lvlJc w:val="left"/>
      <w:pPr>
        <w:ind w:left="5760" w:hanging="360"/>
      </w:pPr>
    </w:lvl>
    <w:lvl w:ilvl="8" w:tplc="21D8C7B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89"/>
    <w:rsid w:val="000070AC"/>
    <w:rsid w:val="0003086F"/>
    <w:rsid w:val="00033EE4"/>
    <w:rsid w:val="00041DC1"/>
    <w:rsid w:val="00045486"/>
    <w:rsid w:val="00050966"/>
    <w:rsid w:val="000C3061"/>
    <w:rsid w:val="000D54D0"/>
    <w:rsid w:val="000F3EB8"/>
    <w:rsid w:val="000F4A2C"/>
    <w:rsid w:val="00104AAA"/>
    <w:rsid w:val="0010554C"/>
    <w:rsid w:val="00136354"/>
    <w:rsid w:val="0015324E"/>
    <w:rsid w:val="001651BD"/>
    <w:rsid w:val="00170EB9"/>
    <w:rsid w:val="00180A9B"/>
    <w:rsid w:val="00186A64"/>
    <w:rsid w:val="00192F4F"/>
    <w:rsid w:val="001A0AC4"/>
    <w:rsid w:val="001A1316"/>
    <w:rsid w:val="001B5F49"/>
    <w:rsid w:val="001C4558"/>
    <w:rsid w:val="001D31C2"/>
    <w:rsid w:val="001E7842"/>
    <w:rsid w:val="00215909"/>
    <w:rsid w:val="0023378F"/>
    <w:rsid w:val="00254618"/>
    <w:rsid w:val="00255066"/>
    <w:rsid w:val="00274506"/>
    <w:rsid w:val="00295E52"/>
    <w:rsid w:val="002C4242"/>
    <w:rsid w:val="002F15F2"/>
    <w:rsid w:val="002F2CDA"/>
    <w:rsid w:val="002F30C0"/>
    <w:rsid w:val="00300219"/>
    <w:rsid w:val="0031058A"/>
    <w:rsid w:val="00311763"/>
    <w:rsid w:val="00337B87"/>
    <w:rsid w:val="003511C2"/>
    <w:rsid w:val="00351AD9"/>
    <w:rsid w:val="00357026"/>
    <w:rsid w:val="00361AF6"/>
    <w:rsid w:val="0036459F"/>
    <w:rsid w:val="00366314"/>
    <w:rsid w:val="00387C9F"/>
    <w:rsid w:val="00387E90"/>
    <w:rsid w:val="0039351A"/>
    <w:rsid w:val="003D4140"/>
    <w:rsid w:val="003E7B1B"/>
    <w:rsid w:val="003F11CD"/>
    <w:rsid w:val="004045B9"/>
    <w:rsid w:val="004112D2"/>
    <w:rsid w:val="004205A5"/>
    <w:rsid w:val="00427A77"/>
    <w:rsid w:val="00437D38"/>
    <w:rsid w:val="00477AEF"/>
    <w:rsid w:val="004879D0"/>
    <w:rsid w:val="004A6E42"/>
    <w:rsid w:val="004B1C01"/>
    <w:rsid w:val="004D1C00"/>
    <w:rsid w:val="004D57D5"/>
    <w:rsid w:val="004D76C1"/>
    <w:rsid w:val="004E2F99"/>
    <w:rsid w:val="004E58E4"/>
    <w:rsid w:val="004E7CED"/>
    <w:rsid w:val="004F0828"/>
    <w:rsid w:val="004F1D9B"/>
    <w:rsid w:val="004F2A4C"/>
    <w:rsid w:val="004F4E77"/>
    <w:rsid w:val="00500934"/>
    <w:rsid w:val="005049C4"/>
    <w:rsid w:val="00546E57"/>
    <w:rsid w:val="00547D2A"/>
    <w:rsid w:val="00550AA5"/>
    <w:rsid w:val="005825AF"/>
    <w:rsid w:val="00582DB6"/>
    <w:rsid w:val="00590585"/>
    <w:rsid w:val="005B40AE"/>
    <w:rsid w:val="005C026F"/>
    <w:rsid w:val="005C36FD"/>
    <w:rsid w:val="005C4EBA"/>
    <w:rsid w:val="005D2508"/>
    <w:rsid w:val="005E2786"/>
    <w:rsid w:val="005F0C8F"/>
    <w:rsid w:val="005F1E33"/>
    <w:rsid w:val="00600ECA"/>
    <w:rsid w:val="00612154"/>
    <w:rsid w:val="006204B2"/>
    <w:rsid w:val="00620B2F"/>
    <w:rsid w:val="006238AD"/>
    <w:rsid w:val="00633D30"/>
    <w:rsid w:val="00634957"/>
    <w:rsid w:val="00666A4D"/>
    <w:rsid w:val="00674869"/>
    <w:rsid w:val="00676A4C"/>
    <w:rsid w:val="0069356D"/>
    <w:rsid w:val="006A7446"/>
    <w:rsid w:val="006D185B"/>
    <w:rsid w:val="006E3ADD"/>
    <w:rsid w:val="006F702F"/>
    <w:rsid w:val="0072330F"/>
    <w:rsid w:val="00727C0E"/>
    <w:rsid w:val="00757007"/>
    <w:rsid w:val="00757689"/>
    <w:rsid w:val="00763574"/>
    <w:rsid w:val="00772364"/>
    <w:rsid w:val="00780B88"/>
    <w:rsid w:val="0078333F"/>
    <w:rsid w:val="007916AA"/>
    <w:rsid w:val="00793DB0"/>
    <w:rsid w:val="007C3768"/>
    <w:rsid w:val="007C47F0"/>
    <w:rsid w:val="007C605A"/>
    <w:rsid w:val="007D02C5"/>
    <w:rsid w:val="007D4697"/>
    <w:rsid w:val="007D5A80"/>
    <w:rsid w:val="007E77FB"/>
    <w:rsid w:val="007F5B3C"/>
    <w:rsid w:val="00806F28"/>
    <w:rsid w:val="008230ED"/>
    <w:rsid w:val="00826847"/>
    <w:rsid w:val="008421C2"/>
    <w:rsid w:val="008503A6"/>
    <w:rsid w:val="00854356"/>
    <w:rsid w:val="00860143"/>
    <w:rsid w:val="0086441E"/>
    <w:rsid w:val="008861BC"/>
    <w:rsid w:val="00886E28"/>
    <w:rsid w:val="00887ADD"/>
    <w:rsid w:val="00896C87"/>
    <w:rsid w:val="008972AC"/>
    <w:rsid w:val="008A0E58"/>
    <w:rsid w:val="008A7258"/>
    <w:rsid w:val="008B3A70"/>
    <w:rsid w:val="008D24BD"/>
    <w:rsid w:val="008F6C40"/>
    <w:rsid w:val="0090396E"/>
    <w:rsid w:val="009039C1"/>
    <w:rsid w:val="00903F2F"/>
    <w:rsid w:val="00921AA1"/>
    <w:rsid w:val="00933BDB"/>
    <w:rsid w:val="00952579"/>
    <w:rsid w:val="00983ADE"/>
    <w:rsid w:val="00994366"/>
    <w:rsid w:val="009A700F"/>
    <w:rsid w:val="009B183D"/>
    <w:rsid w:val="009B60A7"/>
    <w:rsid w:val="009B6867"/>
    <w:rsid w:val="009B7AEF"/>
    <w:rsid w:val="009D3E96"/>
    <w:rsid w:val="009D77F2"/>
    <w:rsid w:val="00A40212"/>
    <w:rsid w:val="00A52115"/>
    <w:rsid w:val="00A55745"/>
    <w:rsid w:val="00A7106E"/>
    <w:rsid w:val="00A75D72"/>
    <w:rsid w:val="00AB0F2D"/>
    <w:rsid w:val="00AB4C4B"/>
    <w:rsid w:val="00AC3BA0"/>
    <w:rsid w:val="00AE6A7E"/>
    <w:rsid w:val="00AF17FB"/>
    <w:rsid w:val="00AF3507"/>
    <w:rsid w:val="00AF62F1"/>
    <w:rsid w:val="00B04D66"/>
    <w:rsid w:val="00B0632A"/>
    <w:rsid w:val="00B07643"/>
    <w:rsid w:val="00B10BC8"/>
    <w:rsid w:val="00B130E8"/>
    <w:rsid w:val="00B430CF"/>
    <w:rsid w:val="00B6673F"/>
    <w:rsid w:val="00B66DFF"/>
    <w:rsid w:val="00B73F81"/>
    <w:rsid w:val="00B85E16"/>
    <w:rsid w:val="00BA1980"/>
    <w:rsid w:val="00BB578A"/>
    <w:rsid w:val="00BC11A1"/>
    <w:rsid w:val="00BC6930"/>
    <w:rsid w:val="00BD755C"/>
    <w:rsid w:val="00BE1EBB"/>
    <w:rsid w:val="00BE492A"/>
    <w:rsid w:val="00BF380F"/>
    <w:rsid w:val="00C032CB"/>
    <w:rsid w:val="00C102BB"/>
    <w:rsid w:val="00C12976"/>
    <w:rsid w:val="00C307FA"/>
    <w:rsid w:val="00C3693B"/>
    <w:rsid w:val="00C4630B"/>
    <w:rsid w:val="00C87A27"/>
    <w:rsid w:val="00C971D2"/>
    <w:rsid w:val="00CC0EE3"/>
    <w:rsid w:val="00CD054F"/>
    <w:rsid w:val="00CE68D1"/>
    <w:rsid w:val="00CF53BF"/>
    <w:rsid w:val="00D16D26"/>
    <w:rsid w:val="00D32EDA"/>
    <w:rsid w:val="00D447D7"/>
    <w:rsid w:val="00D81269"/>
    <w:rsid w:val="00D8216C"/>
    <w:rsid w:val="00DB7113"/>
    <w:rsid w:val="00DD0F71"/>
    <w:rsid w:val="00DE6161"/>
    <w:rsid w:val="00DF2FD1"/>
    <w:rsid w:val="00E00317"/>
    <w:rsid w:val="00E25F14"/>
    <w:rsid w:val="00E77465"/>
    <w:rsid w:val="00EA2624"/>
    <w:rsid w:val="00EA6A52"/>
    <w:rsid w:val="00EA72ED"/>
    <w:rsid w:val="00EA7AA8"/>
    <w:rsid w:val="00ED6E1C"/>
    <w:rsid w:val="00F22A82"/>
    <w:rsid w:val="00F31BBD"/>
    <w:rsid w:val="00F35D8A"/>
    <w:rsid w:val="00F575E0"/>
    <w:rsid w:val="00F60F7F"/>
    <w:rsid w:val="00F6612D"/>
    <w:rsid w:val="00F74B81"/>
    <w:rsid w:val="00F96136"/>
    <w:rsid w:val="00FC740E"/>
    <w:rsid w:val="00FD0E19"/>
    <w:rsid w:val="00FE7B87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4656"/>
  <w15:docId w15:val="{2278BA26-4418-4F33-9386-296C4237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8">
    <w:name w:val="Font Style18"/>
    <w:basedOn w:val="DefaultParagraphFont"/>
    <w:uiPriority w:val="99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Style13">
    <w:name w:val="Style13"/>
    <w:basedOn w:val="Normal"/>
    <w:uiPriority w:val="99"/>
    <w:pPr>
      <w:widowControl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7013B-396B-46D3-B8F0-B578781BA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Zhenja Dimitrova</dc:creator>
  <cp:lastModifiedBy>Gergana Chanakova</cp:lastModifiedBy>
  <cp:revision>2</cp:revision>
  <cp:lastPrinted>2024-04-18T07:39:00Z</cp:lastPrinted>
  <dcterms:created xsi:type="dcterms:W3CDTF">2024-04-19T08:50:00Z</dcterms:created>
  <dcterms:modified xsi:type="dcterms:W3CDTF">2024-04-19T08:50:00Z</dcterms:modified>
</cp:coreProperties>
</file>