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337" w:rsidRDefault="0005134D">
      <w:pPr>
        <w:pStyle w:val="Heading1"/>
        <w:ind w:left="708" w:hanging="708"/>
        <w:rPr>
          <w:rFonts w:ascii="Century Gothic" w:hAnsi="Century Gothic" w:cs="Tunga"/>
          <w:sz w:val="36"/>
          <w:szCs w:val="36"/>
        </w:rPr>
      </w:pP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6905" cy="951865"/>
            <wp:effectExtent l="0" t="0" r="0" b="0"/>
            <wp:wrapNone/>
            <wp:docPr id="1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 w:cs="Tunga"/>
          <w:sz w:val="32"/>
          <w:szCs w:val="36"/>
        </w:rPr>
        <w:t xml:space="preserve">ОБЩИНА БУРГАС </w:t>
      </w:r>
      <w:r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ab/>
        <w:t xml:space="preserve">               </w:t>
      </w:r>
      <w:r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773337" w:rsidRDefault="0005134D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>
        <w:rPr>
          <w:rFonts w:ascii="Century Gothic" w:hAnsi="Century Gothic" w:cs="Arial"/>
          <w:b w:val="0"/>
          <w:sz w:val="16"/>
        </w:rPr>
        <w:t>ул</w:t>
      </w:r>
      <w:proofErr w:type="spellEnd"/>
      <w:r>
        <w:rPr>
          <w:rFonts w:ascii="Century Gothic" w:hAnsi="Century Gothic" w:cs="Arial"/>
          <w:b w:val="0"/>
          <w:sz w:val="16"/>
        </w:rPr>
        <w:t>.”Александровска” № 26</w:t>
      </w:r>
      <w:r>
        <w:rPr>
          <w:rFonts w:ascii="Century Gothic" w:hAnsi="Century Gothic" w:cs="Arial"/>
          <w:b w:val="0"/>
          <w:sz w:val="16"/>
        </w:rPr>
        <w:tab/>
        <w:t xml:space="preserve">                                               </w:t>
      </w:r>
      <w:r>
        <w:rPr>
          <w:rFonts w:ascii="Century Gothic" w:hAnsi="Century Gothic" w:cs="Arial"/>
          <w:b w:val="0"/>
          <w:sz w:val="16"/>
          <w:lang w:val="en-US"/>
        </w:rPr>
        <w:t xml:space="preserve">26, </w:t>
      </w:r>
      <w:proofErr w:type="spellStart"/>
      <w:r>
        <w:rPr>
          <w:rFonts w:ascii="Century Gothic" w:hAnsi="Century Gothic" w:cs="Arial"/>
          <w:b w:val="0"/>
          <w:sz w:val="16"/>
          <w:lang w:val="en-US"/>
        </w:rPr>
        <w:t>Aleksandrovska</w:t>
      </w:r>
      <w:proofErr w:type="spellEnd"/>
      <w:r>
        <w:rPr>
          <w:rFonts w:ascii="Century Gothic" w:hAnsi="Century Gothic" w:cs="Arial"/>
          <w:b w:val="0"/>
          <w:sz w:val="16"/>
          <w:lang w:val="en-US"/>
        </w:rPr>
        <w:t xml:space="preserve"> Street, 8000 </w:t>
      </w:r>
      <w:proofErr w:type="spellStart"/>
      <w:r>
        <w:rPr>
          <w:rFonts w:ascii="Century Gothic" w:hAnsi="Century Gothic" w:cs="Arial"/>
          <w:b w:val="0"/>
          <w:sz w:val="16"/>
          <w:lang w:val="en-US"/>
        </w:rPr>
        <w:t>Burgas</w:t>
      </w:r>
      <w:proofErr w:type="spellEnd"/>
      <w:r>
        <w:rPr>
          <w:rFonts w:ascii="Century Gothic" w:hAnsi="Century Gothic" w:cs="Arial"/>
          <w:b w:val="0"/>
          <w:sz w:val="16"/>
          <w:lang w:val="en-US"/>
        </w:rPr>
        <w:t>, Bulgaria</w:t>
      </w:r>
    </w:p>
    <w:p w:rsidR="00773337" w:rsidRDefault="0005134D">
      <w:pPr>
        <w:rPr>
          <w:rFonts w:ascii="Century Gothic" w:hAnsi="Century Gothic" w:cs="Arial"/>
          <w:sz w:val="16"/>
        </w:rPr>
      </w:pPr>
      <w:proofErr w:type="spellStart"/>
      <w:proofErr w:type="gramStart"/>
      <w:r>
        <w:rPr>
          <w:rFonts w:ascii="Century Gothic" w:hAnsi="Century Gothic" w:cs="Arial"/>
          <w:sz w:val="16"/>
        </w:rPr>
        <w:t>телефон</w:t>
      </w:r>
      <w:proofErr w:type="spellEnd"/>
      <w:proofErr w:type="gramEnd"/>
      <w:r>
        <w:rPr>
          <w:rFonts w:ascii="Century Gothic" w:hAnsi="Century Gothic" w:cs="Arial"/>
          <w:sz w:val="16"/>
        </w:rPr>
        <w:t xml:space="preserve">: 056/840915-19; </w:t>
      </w:r>
      <w:proofErr w:type="spellStart"/>
      <w:r>
        <w:rPr>
          <w:rFonts w:ascii="Century Gothic" w:hAnsi="Century Gothic" w:cs="Arial"/>
          <w:sz w:val="16"/>
        </w:rPr>
        <w:t>факс</w:t>
      </w:r>
      <w:proofErr w:type="spellEnd"/>
      <w:r>
        <w:rPr>
          <w:rFonts w:ascii="Century Gothic" w:hAnsi="Century Gothic" w:cs="Arial"/>
          <w:sz w:val="16"/>
        </w:rPr>
        <w:t>: 056/841314</w:t>
      </w:r>
      <w:r>
        <w:rPr>
          <w:rFonts w:ascii="Century Gothic" w:hAnsi="Century Gothic" w:cs="Arial"/>
          <w:sz w:val="16"/>
        </w:rPr>
        <w:tab/>
      </w:r>
      <w:r>
        <w:rPr>
          <w:rFonts w:ascii="Century Gothic" w:hAnsi="Century Gothic" w:cs="Arial"/>
          <w:sz w:val="16"/>
        </w:rPr>
        <w:tab/>
      </w:r>
      <w:r>
        <w:rPr>
          <w:rFonts w:ascii="Century Gothic" w:hAnsi="Century Gothic" w:cs="Arial"/>
          <w:sz w:val="16"/>
          <w:lang w:val="bg-BG"/>
        </w:rPr>
        <w:t xml:space="preserve">                               </w:t>
      </w:r>
      <w:r>
        <w:rPr>
          <w:rFonts w:ascii="Century Gothic" w:hAnsi="Century Gothic" w:cs="Arial"/>
          <w:sz w:val="16"/>
        </w:rPr>
        <w:t>Phone: +35956/840915-19; Fax: +35956/841314</w:t>
      </w:r>
    </w:p>
    <w:p w:rsidR="00773337" w:rsidRDefault="0005134D">
      <w:pPr>
        <w:rPr>
          <w:rFonts w:ascii="Century Gothic" w:hAnsi="Century Gothic"/>
          <w:sz w:val="16"/>
          <w:lang w:val="pt-BR"/>
        </w:rPr>
      </w:pPr>
      <w:r>
        <w:rPr>
          <w:noProof/>
          <w:lang w:val="bg-BG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>
        <w:rPr>
          <w:rFonts w:ascii="Century Gothic" w:hAnsi="Century Gothic"/>
          <w:sz w:val="16"/>
        </w:rPr>
        <w:t>електронна</w:t>
      </w:r>
      <w:proofErr w:type="spellEnd"/>
      <w:proofErr w:type="gramEnd"/>
      <w:r>
        <w:rPr>
          <w:rFonts w:ascii="Century Gothic" w:hAnsi="Century Gothic"/>
          <w:sz w:val="16"/>
        </w:rPr>
        <w:t xml:space="preserve"> </w:t>
      </w:r>
      <w:proofErr w:type="spellStart"/>
      <w:r>
        <w:rPr>
          <w:rFonts w:ascii="Century Gothic" w:hAnsi="Century Gothic"/>
          <w:sz w:val="16"/>
        </w:rPr>
        <w:t>поща</w:t>
      </w:r>
      <w:proofErr w:type="spellEnd"/>
      <w:r>
        <w:rPr>
          <w:rFonts w:ascii="Century Gothic" w:hAnsi="Century Gothic"/>
          <w:sz w:val="16"/>
        </w:rPr>
        <w:t xml:space="preserve">: </w:t>
      </w:r>
      <w:hyperlink r:id="rId6">
        <w:r>
          <w:rPr>
            <w:rFonts w:ascii="Century Gothic" w:hAnsi="Century Gothic"/>
            <w:sz w:val="16"/>
          </w:rPr>
          <w:t>o</w:t>
        </w:r>
        <w:r>
          <w:rPr>
            <w:rFonts w:ascii="Century Gothic" w:hAnsi="Century Gothic"/>
            <w:sz w:val="16"/>
            <w:lang w:val="pt-BR"/>
          </w:rPr>
          <w:t>bs</w:t>
        </w:r>
        <w:r>
          <w:rPr>
            <w:rFonts w:ascii="Century Gothic" w:hAnsi="Century Gothic"/>
            <w:sz w:val="16"/>
          </w:rPr>
          <w:t>h</w:t>
        </w:r>
        <w:r>
          <w:rPr>
            <w:rFonts w:ascii="Century Gothic" w:hAnsi="Century Gothic"/>
            <w:sz w:val="16"/>
            <w:lang w:val="pt-BR"/>
          </w:rPr>
          <w:t>tina</w:t>
        </w:r>
        <w:r>
          <w:rPr>
            <w:rFonts w:ascii="Century Gothic" w:hAnsi="Century Gothic"/>
            <w:sz w:val="16"/>
          </w:rPr>
          <w:t>@</w:t>
        </w:r>
        <w:r>
          <w:rPr>
            <w:rFonts w:ascii="Century Gothic" w:hAnsi="Century Gothic"/>
            <w:sz w:val="16"/>
            <w:lang w:val="pt-BR"/>
          </w:rPr>
          <w:t>burgas</w:t>
        </w:r>
        <w:r>
          <w:rPr>
            <w:rFonts w:ascii="Century Gothic" w:hAnsi="Century Gothic"/>
            <w:sz w:val="16"/>
          </w:rPr>
          <w:t>.</w:t>
        </w:r>
        <w:r>
          <w:rPr>
            <w:rFonts w:ascii="Century Gothic" w:hAnsi="Century Gothic"/>
            <w:sz w:val="16"/>
            <w:lang w:val="pt-BR"/>
          </w:rPr>
          <w:t>bg</w:t>
        </w:r>
      </w:hyperlink>
      <w:r>
        <w:rPr>
          <w:rFonts w:ascii="Century Gothic" w:hAnsi="Century Gothic"/>
          <w:sz w:val="16"/>
          <w:lang w:val="pt-BR"/>
        </w:rPr>
        <w:tab/>
      </w:r>
      <w:r>
        <w:rPr>
          <w:rFonts w:ascii="Century Gothic" w:hAnsi="Century Gothic"/>
          <w:sz w:val="16"/>
          <w:lang w:val="bg-BG"/>
        </w:rPr>
        <w:t xml:space="preserve">                                 </w:t>
      </w:r>
      <w:r>
        <w:rPr>
          <w:rFonts w:ascii="Century Gothic" w:hAnsi="Century Gothic"/>
          <w:sz w:val="16"/>
          <w:lang w:val="pt-BR"/>
        </w:rPr>
        <w:tab/>
      </w:r>
      <w:r>
        <w:rPr>
          <w:rFonts w:ascii="Century Gothic" w:hAnsi="Century Gothic"/>
          <w:sz w:val="16"/>
        </w:rPr>
        <w:t xml:space="preserve">e-mail: </w:t>
      </w:r>
      <w:hyperlink r:id="rId7">
        <w:r>
          <w:rPr>
            <w:rFonts w:ascii="Century Gothic" w:hAnsi="Century Gothic"/>
            <w:sz w:val="16"/>
            <w:lang w:val="pt-BR"/>
          </w:rPr>
          <w:t>obs</w:t>
        </w:r>
        <w:r>
          <w:rPr>
            <w:rFonts w:ascii="Century Gothic" w:hAnsi="Century Gothic"/>
            <w:sz w:val="16"/>
          </w:rPr>
          <w:t>h</w:t>
        </w:r>
        <w:r>
          <w:rPr>
            <w:rFonts w:ascii="Century Gothic" w:hAnsi="Century Gothic"/>
            <w:sz w:val="16"/>
            <w:lang w:val="pt-BR"/>
          </w:rPr>
          <w:t>tina</w:t>
        </w:r>
        <w:r>
          <w:rPr>
            <w:rFonts w:ascii="Century Gothic" w:hAnsi="Century Gothic"/>
            <w:sz w:val="16"/>
          </w:rPr>
          <w:t>@</w:t>
        </w:r>
        <w:r>
          <w:rPr>
            <w:rFonts w:ascii="Century Gothic" w:hAnsi="Century Gothic"/>
            <w:sz w:val="16"/>
            <w:lang w:val="pt-BR"/>
          </w:rPr>
          <w:t>burgas</w:t>
        </w:r>
        <w:r>
          <w:rPr>
            <w:rFonts w:ascii="Century Gothic" w:hAnsi="Century Gothic"/>
            <w:sz w:val="16"/>
          </w:rPr>
          <w:t>.</w:t>
        </w:r>
        <w:r>
          <w:rPr>
            <w:rFonts w:ascii="Century Gothic" w:hAnsi="Century Gothic"/>
            <w:sz w:val="16"/>
            <w:lang w:val="pt-BR"/>
          </w:rPr>
          <w:t>bg</w:t>
        </w:r>
      </w:hyperlink>
    </w:p>
    <w:p w:rsidR="00773337" w:rsidRPr="006A353D" w:rsidRDefault="0005134D">
      <w:pPr>
        <w:rPr>
          <w:rFonts w:ascii="Century Gothic" w:hAnsi="Century Gothic" w:cs="Arial"/>
          <w:sz w:val="16"/>
          <w:lang w:val="pt-BR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1E73AF97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10310" cy="276860"/>
                <wp:effectExtent l="0" t="0" r="0" b="0"/>
                <wp:wrapNone/>
                <wp:docPr id="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27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773337" w:rsidRDefault="00773337">
                            <w:pPr>
                              <w:pStyle w:val="-"/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9" path="m0,0l-2147483645,0l-2147483645,-2147483646l0,-2147483646xe" stroked="f" style="position:absolute;margin-left:207.2pt;margin-top:12.95pt;width:95.2pt;height:21.7pt;mso-wrap-style:none;v-text-anchor:middle" wp14:anchorId="1E73AF97">
                <v:fill o:detectmouseclick="t" on="false"/>
                <v:stroke color="#3465a4" weight="12600" joinstyle="miter" endcap="flat"/>
                <v:textbox>
                  <w:txbxContent>
                    <w:p>
                      <w:pPr>
                        <w:pStyle w:val="Style19"/>
                        <w:jc w:val="center"/>
                        <w:rPr>
                          <w:rFonts w:ascii="Century Gothic" w:hAnsi="Century Gothic" w:cs="Tahoma"/>
                          <w:b/>
                          <w:b/>
                          <w:color w:val="000000" w:themeColor="text1"/>
                          <w:sz w:val="16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val="bg-BG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A353D">
        <w:rPr>
          <w:rFonts w:ascii="Century Gothic" w:hAnsi="Century Gothic"/>
          <w:sz w:val="16"/>
          <w:szCs w:val="16"/>
          <w:lang w:val="pt-BR"/>
        </w:rPr>
        <w:t xml:space="preserve">www.burgas.bg                                                           </w:t>
      </w:r>
      <w:r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6A353D">
        <w:rPr>
          <w:rFonts w:ascii="Century Gothic" w:hAnsi="Century Gothic"/>
          <w:sz w:val="16"/>
          <w:szCs w:val="16"/>
          <w:lang w:val="pt-BR"/>
        </w:rPr>
        <w:t xml:space="preserve">               www.burgas.bg </w:t>
      </w:r>
    </w:p>
    <w:p w:rsidR="00773337" w:rsidRDefault="00773337">
      <w:pPr>
        <w:ind w:right="-143"/>
        <w:rPr>
          <w:b/>
          <w:sz w:val="26"/>
          <w:szCs w:val="26"/>
          <w:lang w:val="bg-BG"/>
        </w:rPr>
      </w:pPr>
    </w:p>
    <w:p w:rsidR="00773337" w:rsidRDefault="0005134D">
      <w:pPr>
        <w:ind w:right="-1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ДО</w:t>
      </w:r>
    </w:p>
    <w:p w:rsidR="00773337" w:rsidRDefault="0005134D">
      <w:pPr>
        <w:ind w:right="-1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ОБЩИНСКИ СЪВЕТ</w:t>
      </w:r>
    </w:p>
    <w:p w:rsidR="00773337" w:rsidRDefault="0005134D">
      <w:pPr>
        <w:keepNext/>
        <w:ind w:right="-1"/>
        <w:outlineLvl w:val="2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ГР. БУРГАС</w:t>
      </w:r>
    </w:p>
    <w:p w:rsidR="00773337" w:rsidRDefault="00773337">
      <w:pPr>
        <w:ind w:right="-1"/>
        <w:jc w:val="both"/>
        <w:rPr>
          <w:b/>
          <w:sz w:val="24"/>
          <w:szCs w:val="24"/>
          <w:lang w:val="bg-BG"/>
        </w:rPr>
      </w:pPr>
    </w:p>
    <w:p w:rsidR="00773337" w:rsidRDefault="00773337">
      <w:pPr>
        <w:spacing w:line="240" w:lineRule="atLeast"/>
        <w:ind w:right="-1"/>
        <w:jc w:val="both"/>
        <w:rPr>
          <w:b/>
          <w:sz w:val="24"/>
          <w:szCs w:val="24"/>
          <w:lang w:val="bg-BG"/>
        </w:rPr>
      </w:pPr>
    </w:p>
    <w:p w:rsidR="00773337" w:rsidRDefault="0005134D">
      <w:pPr>
        <w:spacing w:line="240" w:lineRule="atLeast"/>
        <w:ind w:right="-1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ДОКЛАДНА ЗАПИСКА</w:t>
      </w:r>
    </w:p>
    <w:p w:rsidR="00773337" w:rsidRDefault="00773337">
      <w:pPr>
        <w:spacing w:line="240" w:lineRule="atLeast"/>
        <w:ind w:right="-1"/>
        <w:jc w:val="center"/>
        <w:rPr>
          <w:b/>
          <w:sz w:val="24"/>
          <w:szCs w:val="24"/>
          <w:lang w:val="bg-BG"/>
        </w:rPr>
      </w:pPr>
    </w:p>
    <w:p w:rsidR="00773337" w:rsidRDefault="0005134D">
      <w:pPr>
        <w:spacing w:line="240" w:lineRule="atLeast"/>
        <w:ind w:right="-1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ОТ ДИМИТЪР НИКОЛОВ</w:t>
      </w:r>
    </w:p>
    <w:p w:rsidR="00773337" w:rsidRPr="006A353D" w:rsidRDefault="0005134D">
      <w:pPr>
        <w:spacing w:line="240" w:lineRule="atLeast"/>
        <w:ind w:right="-1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КМЕТ НА ОБЩИНА БУРГАС</w:t>
      </w:r>
    </w:p>
    <w:p w:rsidR="00773337" w:rsidRPr="006A353D" w:rsidRDefault="00773337">
      <w:pPr>
        <w:ind w:right="-1"/>
        <w:jc w:val="both"/>
        <w:rPr>
          <w:b/>
          <w:sz w:val="24"/>
          <w:szCs w:val="24"/>
          <w:lang w:val="bg-BG"/>
        </w:rPr>
      </w:pPr>
    </w:p>
    <w:p w:rsidR="00773337" w:rsidRPr="006A353D" w:rsidRDefault="0005134D">
      <w:pPr>
        <w:ind w:right="-1"/>
        <w:jc w:val="both"/>
        <w:rPr>
          <w:sz w:val="24"/>
          <w:szCs w:val="24"/>
          <w:lang w:val="bg-BG"/>
        </w:rPr>
      </w:pPr>
      <w:r w:rsidRPr="006A353D">
        <w:rPr>
          <w:b/>
          <w:sz w:val="24"/>
          <w:szCs w:val="24"/>
          <w:lang w:val="bg-BG"/>
        </w:rPr>
        <w:t xml:space="preserve">Относно: </w:t>
      </w:r>
      <w:r w:rsidRPr="006A353D">
        <w:rPr>
          <w:sz w:val="24"/>
          <w:szCs w:val="24"/>
          <w:lang w:val="bg-BG"/>
        </w:rPr>
        <w:t xml:space="preserve">Прекратяване на съсобственост между Община Бургас и физическо лице в ПИ с идентификатор 06776.80.35 по КККР на с. Брястовец, община Бургас, чрез продажба на общинските 244/1244 кв.м идеални части от имота. </w:t>
      </w:r>
    </w:p>
    <w:p w:rsidR="00773337" w:rsidRPr="006A353D" w:rsidRDefault="00773337">
      <w:pPr>
        <w:ind w:right="-1" w:firstLine="900"/>
        <w:jc w:val="both"/>
        <w:rPr>
          <w:b/>
          <w:sz w:val="24"/>
          <w:szCs w:val="24"/>
          <w:lang w:val="bg-BG"/>
        </w:rPr>
      </w:pPr>
    </w:p>
    <w:p w:rsidR="00773337" w:rsidRPr="006A353D" w:rsidRDefault="0005134D">
      <w:pPr>
        <w:ind w:right="-1"/>
        <w:jc w:val="both"/>
        <w:rPr>
          <w:b/>
          <w:sz w:val="24"/>
          <w:szCs w:val="24"/>
          <w:lang w:val="bg-BG"/>
        </w:rPr>
      </w:pPr>
      <w:r w:rsidRPr="006A353D">
        <w:rPr>
          <w:b/>
          <w:sz w:val="24"/>
          <w:szCs w:val="24"/>
          <w:lang w:val="bg-BG"/>
        </w:rPr>
        <w:t>УВАЖАЕМИ ОБЩИНСКИ СЪВЕТНИЦИ,</w:t>
      </w:r>
    </w:p>
    <w:p w:rsidR="00773337" w:rsidRPr="006A353D" w:rsidRDefault="00773337">
      <w:pPr>
        <w:ind w:right="-1"/>
        <w:jc w:val="both"/>
        <w:rPr>
          <w:b/>
          <w:sz w:val="16"/>
          <w:szCs w:val="16"/>
          <w:lang w:val="bg-BG"/>
        </w:rPr>
      </w:pPr>
    </w:p>
    <w:p w:rsidR="00773337" w:rsidRPr="006A353D" w:rsidRDefault="0005134D">
      <w:pPr>
        <w:ind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>В Община Бургас е постъпило заявление с вх. №94-01-9402/21.03.2023 г. от К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Г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С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>, с ЕГН</w:t>
      </w:r>
      <w:r w:rsidR="003F7C07" w:rsidRPr="006A353D">
        <w:rPr>
          <w:sz w:val="24"/>
          <w:szCs w:val="24"/>
          <w:lang w:val="bg-BG"/>
        </w:rPr>
        <w:t xml:space="preserve"> </w:t>
      </w:r>
      <w:r w:rsidR="00150823">
        <w:rPr>
          <w:sz w:val="24"/>
          <w:szCs w:val="24"/>
          <w:lang w:val="bg-BG"/>
        </w:rPr>
        <w:t xml:space="preserve"> </w:t>
      </w:r>
      <w:r w:rsidR="003F7C07" w:rsidRPr="006A353D">
        <w:rPr>
          <w:sz w:val="24"/>
          <w:szCs w:val="24"/>
          <w:lang w:val="bg-BG"/>
        </w:rPr>
        <w:t xml:space="preserve"> и</w:t>
      </w:r>
      <w:r w:rsidRPr="006A353D">
        <w:rPr>
          <w:sz w:val="24"/>
          <w:szCs w:val="24"/>
          <w:lang w:val="bg-BG"/>
        </w:rPr>
        <w:t xml:space="preserve"> постоянен адрес</w:t>
      </w:r>
      <w:r w:rsidR="003F7C07" w:rsidRPr="006A353D">
        <w:rPr>
          <w:sz w:val="24"/>
          <w:szCs w:val="24"/>
          <w:lang w:val="bg-BG"/>
        </w:rPr>
        <w:t>: гр. Бургас</w:t>
      </w:r>
      <w:r w:rsidR="00150823">
        <w:rPr>
          <w:sz w:val="24"/>
          <w:szCs w:val="24"/>
          <w:lang w:val="bg-BG"/>
        </w:rPr>
        <w:t xml:space="preserve"> </w:t>
      </w:r>
      <w:r w:rsidRPr="006A353D">
        <w:rPr>
          <w:sz w:val="24"/>
          <w:szCs w:val="24"/>
          <w:lang w:val="bg-BG"/>
        </w:rPr>
        <w:t xml:space="preserve"> с искане за прекратяване на съсобственост с Община Бургас в ПИ с идентификатор  06776.80.35 по одобрена КККР на с. Брястовец, община Бургас, чрез изкупуване на общинската идеална част от имота.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 xml:space="preserve">Поземленият имот попада в зона по §4 от ПЗР на ЗСПЗЗ, м. </w:t>
      </w:r>
      <w:r w:rsidR="00A335F4" w:rsidRPr="006A353D">
        <w:rPr>
          <w:sz w:val="24"/>
          <w:szCs w:val="24"/>
          <w:lang w:val="bg-BG"/>
        </w:rPr>
        <w:t>„</w:t>
      </w:r>
      <w:proofErr w:type="spellStart"/>
      <w:r w:rsidRPr="006A353D">
        <w:rPr>
          <w:sz w:val="24"/>
          <w:szCs w:val="24"/>
          <w:lang w:val="bg-BG"/>
        </w:rPr>
        <w:t>Пръстницата</w:t>
      </w:r>
      <w:proofErr w:type="spellEnd"/>
      <w:r w:rsidR="00A335F4" w:rsidRPr="006A353D">
        <w:rPr>
          <w:sz w:val="24"/>
          <w:szCs w:val="24"/>
          <w:lang w:val="bg-BG"/>
        </w:rPr>
        <w:t>“</w:t>
      </w:r>
      <w:r w:rsidRPr="006A353D">
        <w:rPr>
          <w:sz w:val="24"/>
          <w:szCs w:val="24"/>
          <w:lang w:val="bg-BG"/>
        </w:rPr>
        <w:t>, землище с. Брястовец, в която до 1991</w:t>
      </w:r>
      <w:r w:rsidR="00A335F4" w:rsidRPr="006A353D">
        <w:rPr>
          <w:sz w:val="24"/>
          <w:szCs w:val="24"/>
          <w:lang w:val="bg-BG"/>
        </w:rPr>
        <w:t xml:space="preserve"> </w:t>
      </w:r>
      <w:r w:rsidRPr="006A353D">
        <w:rPr>
          <w:sz w:val="24"/>
          <w:szCs w:val="24"/>
          <w:lang w:val="bg-BG"/>
        </w:rPr>
        <w:t>г. са учредявани права на ползване на граждани по силата на актове на Министерски съвет. За м. „</w:t>
      </w:r>
      <w:proofErr w:type="spellStart"/>
      <w:r w:rsidRPr="006A353D">
        <w:rPr>
          <w:sz w:val="24"/>
          <w:szCs w:val="24"/>
          <w:lang w:val="bg-BG"/>
        </w:rPr>
        <w:t>Пръстницата</w:t>
      </w:r>
      <w:proofErr w:type="spellEnd"/>
      <w:r w:rsidRPr="006A353D">
        <w:rPr>
          <w:sz w:val="24"/>
          <w:szCs w:val="24"/>
          <w:lang w:val="bg-BG"/>
        </w:rPr>
        <w:t>“</w:t>
      </w:r>
      <w:r w:rsidR="003F7C07" w:rsidRPr="006A353D">
        <w:rPr>
          <w:sz w:val="24"/>
          <w:szCs w:val="24"/>
          <w:lang w:val="bg-BG"/>
        </w:rPr>
        <w:t xml:space="preserve"> </w:t>
      </w:r>
      <w:r w:rsidRPr="006A353D">
        <w:rPr>
          <w:sz w:val="24"/>
          <w:szCs w:val="24"/>
          <w:lang w:val="bg-BG"/>
        </w:rPr>
        <w:t>няма изготвен и одобрен план на новообразуваните имоти.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>След влизане в сила на ЗСПЗЗ, ползвателите на имота, от една страна  Т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К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Т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и А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Д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Т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>, от друга Д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>Д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С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и С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Г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С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 са трансформирали </w:t>
      </w:r>
      <w:r w:rsidRPr="006A353D">
        <w:rPr>
          <w:bCs/>
          <w:sz w:val="24"/>
          <w:szCs w:val="24"/>
          <w:lang w:val="bg-BG"/>
        </w:rPr>
        <w:t>учреденото им</w:t>
      </w:r>
      <w:r w:rsidRPr="006A353D">
        <w:rPr>
          <w:sz w:val="24"/>
          <w:szCs w:val="24"/>
          <w:lang w:val="bg-BG"/>
        </w:rPr>
        <w:t xml:space="preserve"> право на ползване в право на собственост върху </w:t>
      </w:r>
      <w:r w:rsidR="00A335F4" w:rsidRPr="006A353D">
        <w:rPr>
          <w:sz w:val="24"/>
          <w:szCs w:val="24"/>
          <w:lang w:val="bg-BG"/>
        </w:rPr>
        <w:t>предоставените им общо 1000 кв.</w:t>
      </w:r>
      <w:r w:rsidRPr="006A353D">
        <w:rPr>
          <w:sz w:val="24"/>
          <w:szCs w:val="24"/>
          <w:lang w:val="bg-BG"/>
        </w:rPr>
        <w:t>м</w:t>
      </w:r>
      <w:r w:rsidR="00A335F4" w:rsidRPr="006A353D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земеделска земя, находяща се в м. </w:t>
      </w:r>
      <w:r w:rsidR="00A335F4" w:rsidRPr="006A353D">
        <w:rPr>
          <w:sz w:val="24"/>
          <w:szCs w:val="24"/>
          <w:lang w:val="bg-BG"/>
        </w:rPr>
        <w:t>„</w:t>
      </w:r>
      <w:proofErr w:type="spellStart"/>
      <w:r w:rsidRPr="006A353D">
        <w:rPr>
          <w:sz w:val="24"/>
          <w:szCs w:val="24"/>
          <w:lang w:val="bg-BG"/>
        </w:rPr>
        <w:t>Пръстницата</w:t>
      </w:r>
      <w:proofErr w:type="spellEnd"/>
      <w:r w:rsidR="00A335F4" w:rsidRPr="006A353D">
        <w:rPr>
          <w:sz w:val="24"/>
          <w:szCs w:val="24"/>
          <w:lang w:val="bg-BG"/>
        </w:rPr>
        <w:t>“</w:t>
      </w:r>
      <w:r w:rsidRPr="006A353D">
        <w:rPr>
          <w:sz w:val="24"/>
          <w:szCs w:val="24"/>
          <w:lang w:val="bg-BG"/>
        </w:rPr>
        <w:t>, като це</w:t>
      </w:r>
      <w:r w:rsidR="00A335F4" w:rsidRPr="006A353D">
        <w:rPr>
          <w:sz w:val="24"/>
          <w:szCs w:val="24"/>
          <w:lang w:val="bg-BG"/>
        </w:rPr>
        <w:t>лият имот е бил с площ 1250 кв.</w:t>
      </w:r>
      <w:r w:rsidRPr="006A353D">
        <w:rPr>
          <w:sz w:val="24"/>
          <w:szCs w:val="24"/>
          <w:lang w:val="bg-BG"/>
        </w:rPr>
        <w:t xml:space="preserve">м. 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>След заплащане цената на земята, за собствеността си от 1000 кв.м</w:t>
      </w:r>
      <w:r w:rsidR="00A335F4" w:rsidRPr="006A353D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>, физ</w:t>
      </w:r>
      <w:r w:rsidR="00983DB9" w:rsidRPr="006A353D">
        <w:rPr>
          <w:sz w:val="24"/>
          <w:szCs w:val="24"/>
          <w:lang w:val="bg-BG"/>
        </w:rPr>
        <w:t>ическите лица са се снабдили с</w:t>
      </w:r>
      <w:r w:rsidRPr="006A353D">
        <w:rPr>
          <w:sz w:val="24"/>
          <w:szCs w:val="24"/>
          <w:lang w:val="bg-BG"/>
        </w:rPr>
        <w:t xml:space="preserve"> нотариален акт № 129, том III, дело № 1274/1995 г.</w:t>
      </w:r>
      <w:r w:rsidR="00983DB9" w:rsidRPr="006A353D">
        <w:rPr>
          <w:sz w:val="24"/>
          <w:szCs w:val="24"/>
          <w:lang w:val="bg-BG"/>
        </w:rPr>
        <w:t xml:space="preserve"> и нотариален акт № 73, том VI, дело № 31</w:t>
      </w:r>
      <w:r w:rsidR="004B2934" w:rsidRPr="006A353D">
        <w:rPr>
          <w:sz w:val="24"/>
          <w:szCs w:val="24"/>
          <w:lang w:val="bg-BG"/>
        </w:rPr>
        <w:t>8</w:t>
      </w:r>
      <w:r w:rsidR="00983DB9" w:rsidRPr="006A353D">
        <w:rPr>
          <w:sz w:val="24"/>
          <w:szCs w:val="24"/>
          <w:lang w:val="bg-BG"/>
        </w:rPr>
        <w:t>7</w:t>
      </w:r>
      <w:r w:rsidR="004B2934" w:rsidRPr="006A353D">
        <w:rPr>
          <w:sz w:val="24"/>
          <w:szCs w:val="24"/>
          <w:lang w:val="bg-BG"/>
        </w:rPr>
        <w:t>/</w:t>
      </w:r>
      <w:r w:rsidR="00983DB9" w:rsidRPr="006A353D">
        <w:rPr>
          <w:sz w:val="24"/>
          <w:szCs w:val="24"/>
          <w:lang w:val="bg-BG"/>
        </w:rPr>
        <w:t xml:space="preserve">1994 г. </w:t>
      </w:r>
      <w:r w:rsidRPr="006A353D">
        <w:rPr>
          <w:sz w:val="24"/>
          <w:szCs w:val="24"/>
          <w:lang w:val="bg-BG"/>
        </w:rPr>
        <w:t>на нотариус при БРС.</w:t>
      </w:r>
    </w:p>
    <w:p w:rsidR="00773337" w:rsidRPr="006A353D" w:rsidRDefault="00A335F4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>По действащата кадастрална карта н</w:t>
      </w:r>
      <w:r w:rsidR="0005134D" w:rsidRPr="006A353D">
        <w:rPr>
          <w:sz w:val="24"/>
          <w:szCs w:val="24"/>
          <w:lang w:val="bg-BG"/>
        </w:rPr>
        <w:t>а с. Брястовец, за собствеността на физическите лица е обособен ПИ с идентификатор 06776.80.35</w:t>
      </w:r>
      <w:r w:rsidRPr="006A353D">
        <w:rPr>
          <w:sz w:val="24"/>
          <w:szCs w:val="24"/>
          <w:lang w:val="bg-BG"/>
        </w:rPr>
        <w:t>, целият с площ 1244 кв.</w:t>
      </w:r>
      <w:r w:rsidR="0005134D" w:rsidRPr="006A353D">
        <w:rPr>
          <w:sz w:val="24"/>
          <w:szCs w:val="24"/>
          <w:lang w:val="bg-BG"/>
        </w:rPr>
        <w:t>м.</w:t>
      </w:r>
    </w:p>
    <w:p w:rsidR="00773337" w:rsidRPr="006A353D" w:rsidRDefault="0005134D">
      <w:pPr>
        <w:ind w:right="-1" w:firstLine="708"/>
        <w:jc w:val="both"/>
        <w:rPr>
          <w:bCs/>
          <w:lang w:val="bg-BG"/>
        </w:rPr>
      </w:pPr>
      <w:r w:rsidRPr="006A353D">
        <w:rPr>
          <w:bCs/>
          <w:sz w:val="24"/>
          <w:szCs w:val="24"/>
          <w:lang w:val="bg-BG"/>
        </w:rPr>
        <w:t>С нотариален акт № 158, том 22, дело 4279, вх. рег. № 7482 от 02.06.2023 г. на Служба по вписвания</w:t>
      </w:r>
      <w:r w:rsidR="004B2934" w:rsidRPr="006A353D">
        <w:rPr>
          <w:bCs/>
          <w:sz w:val="24"/>
          <w:szCs w:val="24"/>
          <w:lang w:val="bg-BG"/>
        </w:rPr>
        <w:t xml:space="preserve"> – </w:t>
      </w:r>
      <w:r w:rsidRPr="006A353D">
        <w:rPr>
          <w:bCs/>
          <w:sz w:val="24"/>
          <w:szCs w:val="24"/>
          <w:lang w:val="bg-BG"/>
        </w:rPr>
        <w:t>Бургас, К</w:t>
      </w:r>
      <w:r w:rsidR="00150823">
        <w:rPr>
          <w:bCs/>
          <w:sz w:val="24"/>
          <w:szCs w:val="24"/>
          <w:lang w:val="bg-BG"/>
        </w:rPr>
        <w:t>.</w:t>
      </w:r>
      <w:r w:rsidRPr="006A353D">
        <w:rPr>
          <w:bCs/>
          <w:sz w:val="24"/>
          <w:szCs w:val="24"/>
          <w:lang w:val="bg-BG"/>
        </w:rPr>
        <w:t xml:space="preserve"> Г</w:t>
      </w:r>
      <w:r w:rsidR="00150823">
        <w:rPr>
          <w:bCs/>
          <w:sz w:val="24"/>
          <w:szCs w:val="24"/>
          <w:lang w:val="bg-BG"/>
        </w:rPr>
        <w:t>.</w:t>
      </w:r>
      <w:r w:rsidRPr="006A353D">
        <w:rPr>
          <w:bCs/>
          <w:sz w:val="24"/>
          <w:szCs w:val="24"/>
          <w:lang w:val="bg-BG"/>
        </w:rPr>
        <w:t xml:space="preserve"> С</w:t>
      </w:r>
      <w:r w:rsidR="00150823">
        <w:rPr>
          <w:bCs/>
          <w:sz w:val="24"/>
          <w:szCs w:val="24"/>
          <w:lang w:val="bg-BG"/>
        </w:rPr>
        <w:t>.</w:t>
      </w:r>
      <w:r w:rsidRPr="006A353D">
        <w:rPr>
          <w:bCs/>
          <w:sz w:val="24"/>
          <w:szCs w:val="24"/>
          <w:lang w:val="bg-BG"/>
        </w:rPr>
        <w:t xml:space="preserve"> е придобила собствеността върху </w:t>
      </w:r>
      <w:r w:rsidR="003F7C07" w:rsidRPr="006A353D">
        <w:rPr>
          <w:bCs/>
          <w:sz w:val="24"/>
          <w:szCs w:val="24"/>
          <w:lang w:val="bg-BG"/>
        </w:rPr>
        <w:t>1000/1244 кв.м.</w:t>
      </w:r>
      <w:r w:rsidRPr="006A353D">
        <w:rPr>
          <w:bCs/>
          <w:sz w:val="24"/>
          <w:szCs w:val="24"/>
          <w:lang w:val="bg-BG"/>
        </w:rPr>
        <w:t xml:space="preserve"> </w:t>
      </w:r>
      <w:proofErr w:type="spellStart"/>
      <w:r w:rsidRPr="006A353D">
        <w:rPr>
          <w:bCs/>
          <w:sz w:val="24"/>
          <w:szCs w:val="24"/>
          <w:lang w:val="bg-BG"/>
        </w:rPr>
        <w:t>ид.ч</w:t>
      </w:r>
      <w:proofErr w:type="spellEnd"/>
      <w:r w:rsidR="003F7C07" w:rsidRPr="006A353D">
        <w:rPr>
          <w:bCs/>
          <w:sz w:val="24"/>
          <w:szCs w:val="24"/>
          <w:lang w:val="bg-BG"/>
        </w:rPr>
        <w:t>.</w:t>
      </w:r>
      <w:r w:rsidRPr="006A353D">
        <w:rPr>
          <w:bCs/>
          <w:sz w:val="24"/>
          <w:szCs w:val="24"/>
          <w:lang w:val="bg-BG"/>
        </w:rPr>
        <w:t xml:space="preserve"> от ПИ с идентификатор 06776.80.35 по КККР на  с. Бр</w:t>
      </w:r>
      <w:r w:rsidR="003F7C07" w:rsidRPr="006A353D">
        <w:rPr>
          <w:bCs/>
          <w:sz w:val="24"/>
          <w:szCs w:val="24"/>
          <w:lang w:val="bg-BG"/>
        </w:rPr>
        <w:t>ястовец, целият с площ 1244 кв.</w:t>
      </w:r>
      <w:r w:rsidRPr="006A353D">
        <w:rPr>
          <w:bCs/>
          <w:sz w:val="24"/>
          <w:szCs w:val="24"/>
          <w:lang w:val="bg-BG"/>
        </w:rPr>
        <w:t>м</w:t>
      </w:r>
      <w:r w:rsidR="003F7C07" w:rsidRPr="006A353D">
        <w:rPr>
          <w:bCs/>
          <w:sz w:val="24"/>
          <w:szCs w:val="24"/>
          <w:lang w:val="bg-BG"/>
        </w:rPr>
        <w:t>.</w:t>
      </w:r>
      <w:r w:rsidRPr="006A353D">
        <w:rPr>
          <w:bCs/>
          <w:sz w:val="24"/>
          <w:szCs w:val="24"/>
          <w:lang w:val="bg-BG"/>
        </w:rPr>
        <w:t xml:space="preserve"> и начин на трайно ползване: Друг вид земеделска земя, IX категория, при граници: 06776.80.16 и 06776.80.18.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 xml:space="preserve">За разликата до пълната площ на имота в размер на 244/1244 кв.м. </w:t>
      </w:r>
      <w:proofErr w:type="spellStart"/>
      <w:r w:rsidRPr="006A353D">
        <w:rPr>
          <w:sz w:val="24"/>
          <w:szCs w:val="24"/>
          <w:lang w:val="bg-BG"/>
        </w:rPr>
        <w:t>ид.ч</w:t>
      </w:r>
      <w:proofErr w:type="spellEnd"/>
      <w:r w:rsidR="003F7C07" w:rsidRPr="006A353D">
        <w:rPr>
          <w:sz w:val="24"/>
          <w:szCs w:val="24"/>
          <w:lang w:val="bg-BG"/>
        </w:rPr>
        <w:t>.</w:t>
      </w:r>
      <w:r w:rsidR="005B5CA7" w:rsidRPr="006A353D">
        <w:rPr>
          <w:sz w:val="24"/>
          <w:szCs w:val="24"/>
          <w:lang w:val="bg-BG"/>
        </w:rPr>
        <w:t>,</w:t>
      </w:r>
      <w:r w:rsidRPr="006A353D">
        <w:rPr>
          <w:sz w:val="24"/>
          <w:szCs w:val="24"/>
          <w:lang w:val="bg-BG"/>
        </w:rPr>
        <w:t xml:space="preserve"> която е общинска собственост</w:t>
      </w:r>
      <w:r w:rsidR="005B5CA7" w:rsidRPr="006A353D">
        <w:rPr>
          <w:sz w:val="24"/>
          <w:szCs w:val="24"/>
          <w:lang w:val="bg-BG"/>
        </w:rPr>
        <w:t>,</w:t>
      </w:r>
      <w:r w:rsidRPr="006A353D">
        <w:rPr>
          <w:sz w:val="24"/>
          <w:szCs w:val="24"/>
          <w:lang w:val="bg-BG"/>
        </w:rPr>
        <w:t xml:space="preserve"> е съставен Акт № 10269/26.07.2023 г. за ЧОС.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>Общинската идеална част в имота не отговаря на изискванията на чл. 72 от Закона за наследството за обособяване на самостоятелен поземлен имот.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rFonts w:eastAsia="Calibri"/>
          <w:sz w:val="24"/>
          <w:szCs w:val="24"/>
          <w:lang w:val="bg-BG" w:eastAsia="en-US"/>
        </w:rPr>
        <w:t>Ц</w:t>
      </w:r>
      <w:r w:rsidRPr="006A353D">
        <w:rPr>
          <w:sz w:val="24"/>
          <w:szCs w:val="24"/>
          <w:lang w:val="bg-BG"/>
        </w:rPr>
        <w:t>елесъобразно е съсобствеността да бъде прекратена по реда на чл. 36, ал. 1, т. 2 от Закона за общинската собственост и чл. 41, ал. 1, т. 2 от Наредбата за реда за придобиване, управление и разпореждане с общински имоти и вещи, приета от Общински съвет – Бургас.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>Съгласно изискванията на чл. 41, ал. 2, във връзка с  чл. 22, ал. 3 от ЗОС, за общинската част от описания имот е възложена и изготвена пазарна оценка от</w:t>
      </w:r>
      <w:r w:rsidRPr="006A353D">
        <w:rPr>
          <w:rFonts w:eastAsia="Calibri"/>
          <w:sz w:val="24"/>
          <w:szCs w:val="24"/>
          <w:lang w:val="bg-BG"/>
        </w:rPr>
        <w:t xml:space="preserve"> оценител на имоти, вписан в публичния регистър на КНОБ, която е определена в размер на 2020 (две хиляди и двадесет) лева</w:t>
      </w:r>
      <w:r w:rsidR="004B2934" w:rsidRPr="006A353D">
        <w:rPr>
          <w:rFonts w:eastAsia="Calibri"/>
          <w:sz w:val="24"/>
          <w:szCs w:val="24"/>
          <w:lang w:val="bg-BG"/>
        </w:rPr>
        <w:t>.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lastRenderedPageBreak/>
        <w:t xml:space="preserve">Данъчната оценка на общинската идеална част, предмет на продажба е </w:t>
      </w:r>
      <w:r w:rsidRPr="006A353D">
        <w:rPr>
          <w:rFonts w:eastAsia="Calibri"/>
          <w:sz w:val="24"/>
          <w:szCs w:val="24"/>
          <w:lang w:val="bg-BG"/>
        </w:rPr>
        <w:t>5,88</w:t>
      </w:r>
      <w:r w:rsidR="004B2934" w:rsidRPr="006A353D">
        <w:rPr>
          <w:rFonts w:eastAsia="Calibri"/>
          <w:sz w:val="24"/>
          <w:szCs w:val="24"/>
          <w:lang w:val="bg-BG"/>
        </w:rPr>
        <w:t xml:space="preserve"> лв.</w:t>
      </w:r>
      <w:r w:rsidRPr="006A353D">
        <w:rPr>
          <w:rFonts w:eastAsia="Calibri"/>
          <w:sz w:val="24"/>
          <w:szCs w:val="24"/>
          <w:lang w:val="bg-BG"/>
        </w:rPr>
        <w:t xml:space="preserve"> (пет лв</w:t>
      </w:r>
      <w:r w:rsidR="004B2934" w:rsidRPr="006A353D">
        <w:rPr>
          <w:rFonts w:eastAsia="Calibri"/>
          <w:sz w:val="24"/>
          <w:szCs w:val="24"/>
          <w:lang w:val="bg-BG"/>
        </w:rPr>
        <w:t>.</w:t>
      </w:r>
      <w:r w:rsidRPr="006A353D">
        <w:rPr>
          <w:rFonts w:eastAsia="Calibri"/>
          <w:sz w:val="24"/>
          <w:szCs w:val="24"/>
          <w:lang w:val="bg-BG"/>
        </w:rPr>
        <w:t xml:space="preserve"> и осемдесет и осем</w:t>
      </w:r>
      <w:r w:rsidR="004B2934" w:rsidRPr="006A353D">
        <w:rPr>
          <w:rFonts w:eastAsia="Calibri"/>
          <w:sz w:val="24"/>
          <w:szCs w:val="24"/>
          <w:lang w:val="bg-BG"/>
        </w:rPr>
        <w:t xml:space="preserve"> ст.</w:t>
      </w:r>
      <w:r w:rsidRPr="006A353D">
        <w:rPr>
          <w:rFonts w:eastAsia="Calibri"/>
          <w:sz w:val="24"/>
          <w:szCs w:val="24"/>
          <w:lang w:val="bg-BG"/>
        </w:rPr>
        <w:t>)</w:t>
      </w:r>
      <w:r w:rsidR="004B2934" w:rsidRPr="006A353D">
        <w:rPr>
          <w:rFonts w:eastAsia="Calibri"/>
          <w:sz w:val="24"/>
          <w:szCs w:val="24"/>
          <w:lang w:val="bg-BG"/>
        </w:rPr>
        <w:t>.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>Общинската идеална част от имота е включена в Програмата за управление и разпореждане с общинска собственост на Община Бургас за 2024 г., приета от Общински съвет – Бургас.</w:t>
      </w:r>
    </w:p>
    <w:p w:rsidR="00773337" w:rsidRPr="006A353D" w:rsidRDefault="0005134D">
      <w:pPr>
        <w:ind w:right="-1" w:firstLine="708"/>
        <w:jc w:val="both"/>
        <w:rPr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 xml:space="preserve">Предвид изложеното, на основание правомощията ми по чл. </w:t>
      </w:r>
      <w:r w:rsidR="005B5CA7" w:rsidRPr="006A353D">
        <w:rPr>
          <w:sz w:val="24"/>
          <w:szCs w:val="24"/>
          <w:lang w:val="bg-BG"/>
        </w:rPr>
        <w:t>73</w:t>
      </w:r>
      <w:r w:rsidRPr="006A353D">
        <w:rPr>
          <w:sz w:val="24"/>
          <w:szCs w:val="24"/>
          <w:lang w:val="bg-BG"/>
        </w:rPr>
        <w:t xml:space="preserve">, ал. 1 от </w:t>
      </w:r>
      <w:r w:rsidRPr="006A353D">
        <w:rPr>
          <w:bCs/>
          <w:spacing w:val="4"/>
          <w:sz w:val="24"/>
          <w:szCs w:val="24"/>
          <w:lang w:val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</w:t>
      </w:r>
      <w:r w:rsidRPr="006A353D">
        <w:rPr>
          <w:sz w:val="24"/>
          <w:szCs w:val="24"/>
          <w:lang w:val="bg-BG"/>
        </w:rPr>
        <w:t>и като взех предвид Решение на комисията, назначена с моя Заповед № 2895/23.08.2022 г., прието с Протокол от 05.03.2024 г., което възприемам изцяло, предлагам на Общински  съвет – Бургас, на основание чл. 21, ал. 1, т. 8 от ЗМСМА, чл. 36 от Закона за собствеността, чл. 36, ал. 1, т. 2 от Закона за общинската собственост, чл. 41, ал. 1, т. 2 и чл. 42 от Наредбата за реда за придобиване, управление и разпореждане с общински имоти и вещи, приета от Общински съвет - Бургас, да вземе следното</w:t>
      </w:r>
    </w:p>
    <w:p w:rsidR="00773337" w:rsidRPr="006A353D" w:rsidRDefault="00773337">
      <w:pPr>
        <w:ind w:right="-1"/>
        <w:jc w:val="both"/>
        <w:rPr>
          <w:lang w:val="bg-BG"/>
        </w:rPr>
      </w:pPr>
    </w:p>
    <w:p w:rsidR="00773337" w:rsidRPr="006A353D" w:rsidRDefault="0005134D">
      <w:pPr>
        <w:ind w:right="-1"/>
        <w:jc w:val="center"/>
        <w:rPr>
          <w:b/>
          <w:sz w:val="26"/>
          <w:szCs w:val="26"/>
          <w:lang w:val="bg-BG"/>
        </w:rPr>
      </w:pPr>
      <w:r w:rsidRPr="006A353D">
        <w:rPr>
          <w:b/>
          <w:sz w:val="26"/>
          <w:szCs w:val="26"/>
          <w:lang w:val="bg-BG"/>
        </w:rPr>
        <w:t>Р  Е  Ш  Е  Н  И  Е:</w:t>
      </w:r>
    </w:p>
    <w:p w:rsidR="00773337" w:rsidRPr="006A353D" w:rsidRDefault="00773337">
      <w:pPr>
        <w:ind w:right="-1"/>
        <w:jc w:val="both"/>
        <w:rPr>
          <w:lang w:val="bg-BG"/>
        </w:rPr>
      </w:pPr>
    </w:p>
    <w:p w:rsidR="00773337" w:rsidRPr="006A353D" w:rsidRDefault="0005134D">
      <w:pPr>
        <w:spacing w:line="0" w:lineRule="atLeast"/>
        <w:ind w:firstLine="709"/>
        <w:jc w:val="both"/>
        <w:rPr>
          <w:rFonts w:eastAsia="Calibri"/>
          <w:sz w:val="24"/>
          <w:szCs w:val="24"/>
          <w:lang w:val="bg-BG"/>
        </w:rPr>
      </w:pPr>
      <w:r w:rsidRPr="006A353D">
        <w:rPr>
          <w:sz w:val="24"/>
          <w:szCs w:val="24"/>
          <w:lang w:val="bg-BG"/>
        </w:rPr>
        <w:t>Да се прекрати съсобствеността между Община Бургас и К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Г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С</w:t>
      </w:r>
      <w:r w:rsidR="00150823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, с </w:t>
      </w:r>
      <w:r w:rsidR="00B10DB6" w:rsidRPr="006A353D">
        <w:rPr>
          <w:sz w:val="24"/>
          <w:szCs w:val="24"/>
          <w:lang w:val="bg-BG"/>
        </w:rPr>
        <w:t xml:space="preserve">ЕГН </w:t>
      </w:r>
      <w:r w:rsidR="00150823">
        <w:rPr>
          <w:sz w:val="24"/>
          <w:szCs w:val="24"/>
          <w:lang w:val="bg-BG"/>
        </w:rPr>
        <w:t xml:space="preserve"> </w:t>
      </w:r>
      <w:r w:rsidR="00B10DB6" w:rsidRPr="006A353D">
        <w:rPr>
          <w:sz w:val="24"/>
          <w:szCs w:val="24"/>
          <w:lang w:val="bg-BG"/>
        </w:rPr>
        <w:t xml:space="preserve">и постоянен адрес: </w:t>
      </w:r>
      <w:r w:rsidR="00150823">
        <w:rPr>
          <w:sz w:val="24"/>
          <w:szCs w:val="24"/>
          <w:lang w:val="bg-BG"/>
        </w:rPr>
        <w:t xml:space="preserve"> </w:t>
      </w:r>
      <w:bookmarkStart w:id="0" w:name="_GoBack"/>
      <w:bookmarkEnd w:id="0"/>
      <w:r w:rsidRPr="006A353D">
        <w:rPr>
          <w:sz w:val="24"/>
          <w:szCs w:val="24"/>
          <w:lang w:val="bg-BG"/>
        </w:rPr>
        <w:t>, чрез продажба на общинските идеални части в недвижим имот, з</w:t>
      </w:r>
      <w:r w:rsidR="00B10DB6" w:rsidRPr="006A353D">
        <w:rPr>
          <w:sz w:val="24"/>
          <w:szCs w:val="24"/>
          <w:lang w:val="bg-BG"/>
        </w:rPr>
        <w:t>а които е съставен Акт № 10269/</w:t>
      </w:r>
      <w:r w:rsidRPr="006A353D">
        <w:rPr>
          <w:sz w:val="24"/>
          <w:szCs w:val="24"/>
          <w:lang w:val="bg-BG"/>
        </w:rPr>
        <w:t xml:space="preserve">26.07.2023 г. за частна общинска собственост, представляващи 244/1244 кв.м  </w:t>
      </w:r>
      <w:proofErr w:type="spellStart"/>
      <w:r w:rsidRPr="006A353D">
        <w:rPr>
          <w:sz w:val="24"/>
          <w:szCs w:val="24"/>
          <w:lang w:val="bg-BG"/>
        </w:rPr>
        <w:t>ид</w:t>
      </w:r>
      <w:r w:rsidR="004B2934" w:rsidRPr="006A353D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>ч</w:t>
      </w:r>
      <w:proofErr w:type="spellEnd"/>
      <w:r w:rsidR="004B2934" w:rsidRPr="006A353D">
        <w:rPr>
          <w:sz w:val="24"/>
          <w:szCs w:val="24"/>
          <w:lang w:val="bg-BG"/>
        </w:rPr>
        <w:t>.</w:t>
      </w:r>
      <w:r w:rsidRPr="006A353D">
        <w:rPr>
          <w:sz w:val="24"/>
          <w:szCs w:val="24"/>
          <w:lang w:val="bg-BG"/>
        </w:rPr>
        <w:t xml:space="preserve"> от ПИ с идентификатор  06776.80.35 по КККР на с. Брястовец, община Бургас, целият с площ 1244 кв.м и начин на трайно ползване: Друг вид земеделска земя, при граници на целия имот: 06776.80.16 и 06776.80.18, за сумата от 20</w:t>
      </w:r>
      <w:r w:rsidRPr="006A353D">
        <w:rPr>
          <w:rFonts w:eastAsia="Calibri"/>
          <w:sz w:val="24"/>
          <w:szCs w:val="24"/>
          <w:lang w:val="bg-BG"/>
        </w:rPr>
        <w:t>20 (две хиляди и двадесет) лева.</w:t>
      </w:r>
    </w:p>
    <w:p w:rsidR="00773337" w:rsidRPr="006A353D" w:rsidRDefault="0005134D">
      <w:pPr>
        <w:ind w:right="-1" w:firstLine="709"/>
        <w:jc w:val="both"/>
        <w:rPr>
          <w:sz w:val="24"/>
          <w:szCs w:val="24"/>
          <w:lang w:val="bg-BG"/>
        </w:rPr>
      </w:pPr>
      <w:r w:rsidRPr="006A353D">
        <w:rPr>
          <w:b/>
          <w:sz w:val="24"/>
          <w:szCs w:val="24"/>
          <w:lang w:val="bg-BG"/>
        </w:rPr>
        <w:t>Приложение:</w:t>
      </w:r>
      <w:r w:rsidRPr="006A353D">
        <w:rPr>
          <w:sz w:val="24"/>
          <w:szCs w:val="24"/>
          <w:lang w:val="bg-BG"/>
        </w:rPr>
        <w:t xml:space="preserve"> 1. Заявление вх.№94-01-9402/21.03.2023 г. в Община Бургас; </w:t>
      </w:r>
      <w:r w:rsidR="004B2934" w:rsidRPr="006A353D">
        <w:rPr>
          <w:sz w:val="24"/>
          <w:szCs w:val="24"/>
          <w:lang w:val="bg-BG"/>
        </w:rPr>
        <w:t xml:space="preserve">2. </w:t>
      </w:r>
      <w:proofErr w:type="spellStart"/>
      <w:r w:rsidR="004B2934" w:rsidRPr="006A353D">
        <w:rPr>
          <w:sz w:val="24"/>
          <w:szCs w:val="24"/>
          <w:lang w:val="bg-BG"/>
        </w:rPr>
        <w:t>Нот</w:t>
      </w:r>
      <w:proofErr w:type="spellEnd"/>
      <w:r w:rsidRPr="006A353D">
        <w:rPr>
          <w:sz w:val="24"/>
          <w:szCs w:val="24"/>
          <w:lang w:val="bg-BG"/>
        </w:rPr>
        <w:t>.</w:t>
      </w:r>
      <w:r w:rsidR="004B2934" w:rsidRPr="006A353D">
        <w:rPr>
          <w:sz w:val="24"/>
          <w:szCs w:val="24"/>
          <w:lang w:val="bg-BG"/>
        </w:rPr>
        <w:t xml:space="preserve"> </w:t>
      </w:r>
      <w:r w:rsidRPr="006A353D">
        <w:rPr>
          <w:sz w:val="24"/>
          <w:szCs w:val="24"/>
          <w:lang w:val="bg-BG"/>
        </w:rPr>
        <w:t xml:space="preserve">Акт </w:t>
      </w:r>
      <w:r w:rsidR="004B2934" w:rsidRPr="006A353D">
        <w:rPr>
          <w:sz w:val="24"/>
          <w:szCs w:val="24"/>
          <w:lang w:val="bg-BG"/>
        </w:rPr>
        <w:t>№ 158, том 22, дело 4279, вх. рег. № 7482 от 02.06.2023 г. на Агенция по вписванията; 3</w:t>
      </w:r>
      <w:r w:rsidRPr="006A353D">
        <w:rPr>
          <w:sz w:val="24"/>
          <w:szCs w:val="24"/>
          <w:lang w:val="bg-BG"/>
        </w:rPr>
        <w:t>. Акт № 10269/26.07.2023 г. за частна общинска собственост; 4. Скица № 15-643511/ 14.06.2023 г.</w:t>
      </w:r>
      <w:r w:rsidRPr="006A353D">
        <w:rPr>
          <w:rFonts w:eastAsia="Calibri"/>
          <w:sz w:val="24"/>
          <w:szCs w:val="24"/>
          <w:lang w:val="bg-BG"/>
        </w:rPr>
        <w:t xml:space="preserve"> издадена от СГКК – гр. Бургас; </w:t>
      </w:r>
      <w:r w:rsidRPr="006A353D">
        <w:rPr>
          <w:sz w:val="24"/>
          <w:szCs w:val="24"/>
          <w:lang w:val="bg-BG"/>
        </w:rPr>
        <w:t xml:space="preserve"> 5.Удостоверение за данъчната оценка изх. № 5202113792/28.02.2024 г.; 6. Пазарна оценка от</w:t>
      </w:r>
      <w:r w:rsidRPr="006A353D">
        <w:rPr>
          <w:rFonts w:eastAsia="Calibri"/>
          <w:sz w:val="24"/>
          <w:szCs w:val="24"/>
          <w:lang w:val="bg-BG"/>
        </w:rPr>
        <w:t xml:space="preserve"> оценител на имоти, вписан в публичния регистър на КНОБ; 7. </w:t>
      </w:r>
      <w:r w:rsidRPr="006A353D">
        <w:rPr>
          <w:sz w:val="24"/>
          <w:szCs w:val="24"/>
          <w:lang w:val="bg-BG"/>
        </w:rPr>
        <w:t>Протокол от 05.03.2024 г. на комисия, назначена от Кмета;</w:t>
      </w:r>
    </w:p>
    <w:p w:rsidR="00773337" w:rsidRPr="006A353D" w:rsidRDefault="00773337">
      <w:pPr>
        <w:ind w:right="-1" w:firstLine="708"/>
        <w:jc w:val="both"/>
        <w:rPr>
          <w:sz w:val="24"/>
          <w:szCs w:val="24"/>
          <w:lang w:val="bg-BG"/>
        </w:rPr>
      </w:pPr>
    </w:p>
    <w:p w:rsidR="00773337" w:rsidRPr="006A353D" w:rsidRDefault="00773337">
      <w:pPr>
        <w:ind w:right="-1" w:firstLine="708"/>
        <w:jc w:val="both"/>
        <w:rPr>
          <w:sz w:val="28"/>
          <w:szCs w:val="28"/>
          <w:lang w:val="bg-BG"/>
        </w:rPr>
      </w:pPr>
    </w:p>
    <w:p w:rsidR="00773337" w:rsidRPr="006A353D" w:rsidRDefault="00773337">
      <w:pPr>
        <w:ind w:right="-1" w:firstLine="708"/>
        <w:jc w:val="both"/>
        <w:rPr>
          <w:sz w:val="28"/>
          <w:szCs w:val="28"/>
          <w:lang w:val="bg-BG"/>
        </w:rPr>
      </w:pPr>
    </w:p>
    <w:p w:rsidR="00773337" w:rsidRPr="006A353D" w:rsidRDefault="0005134D">
      <w:pPr>
        <w:ind w:right="-1"/>
        <w:jc w:val="both"/>
        <w:rPr>
          <w:sz w:val="24"/>
          <w:szCs w:val="24"/>
          <w:lang w:val="bg-BG"/>
        </w:rPr>
      </w:pPr>
      <w:r w:rsidRPr="006A353D">
        <w:rPr>
          <w:b/>
          <w:sz w:val="24"/>
          <w:szCs w:val="24"/>
          <w:lang w:val="bg-BG"/>
        </w:rPr>
        <w:t>ДИМИТЪР НИКОЛОВ</w:t>
      </w:r>
    </w:p>
    <w:p w:rsidR="00773337" w:rsidRPr="006A353D" w:rsidRDefault="0005134D">
      <w:pPr>
        <w:ind w:right="-1"/>
        <w:jc w:val="both"/>
        <w:rPr>
          <w:i/>
          <w:sz w:val="24"/>
          <w:szCs w:val="24"/>
          <w:lang w:val="bg-BG"/>
        </w:rPr>
      </w:pPr>
      <w:r w:rsidRPr="006A353D">
        <w:rPr>
          <w:i/>
          <w:sz w:val="24"/>
          <w:szCs w:val="24"/>
          <w:lang w:val="bg-BG"/>
        </w:rPr>
        <w:t>Кмет на Община Бургас</w:t>
      </w:r>
    </w:p>
    <w:p w:rsidR="00773337" w:rsidRPr="006A353D" w:rsidRDefault="0005134D">
      <w:pPr>
        <w:ind w:right="-1"/>
        <w:jc w:val="both"/>
        <w:rPr>
          <w:i/>
          <w:lang w:val="bg-BG"/>
        </w:rPr>
      </w:pPr>
      <w:r w:rsidRPr="006A353D">
        <w:rPr>
          <w:i/>
          <w:sz w:val="24"/>
          <w:szCs w:val="24"/>
          <w:lang w:val="bg-BG"/>
        </w:rPr>
        <w:t xml:space="preserve"> </w:t>
      </w:r>
    </w:p>
    <w:sectPr w:rsidR="00773337" w:rsidRPr="006A353D">
      <w:pgSz w:w="11906" w:h="16838"/>
      <w:pgMar w:top="851" w:right="1133" w:bottom="709" w:left="1418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37"/>
    <w:rsid w:val="0005134D"/>
    <w:rsid w:val="00096F94"/>
    <w:rsid w:val="00150823"/>
    <w:rsid w:val="003F7C07"/>
    <w:rsid w:val="004A2FBC"/>
    <w:rsid w:val="004B2934"/>
    <w:rsid w:val="005B5CA7"/>
    <w:rsid w:val="006A353D"/>
    <w:rsid w:val="00773337"/>
    <w:rsid w:val="00983DB9"/>
    <w:rsid w:val="009A42D2"/>
    <w:rsid w:val="00A335F4"/>
    <w:rsid w:val="00B10DB6"/>
    <w:rsid w:val="00B1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C2"/>
  <w15:docId w15:val="{A3E3A0A2-FDE6-44BE-A267-8D5FFD1BD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0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697F53"/>
    <w:pPr>
      <w:keepNext/>
      <w:outlineLvl w:val="0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697F53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a">
    <w:name w:val="Връзка към Интернет"/>
    <w:basedOn w:val="DefaultParagraphFont"/>
    <w:uiPriority w:val="99"/>
    <w:unhideWhenUsed/>
    <w:rsid w:val="00697F53"/>
    <w:rPr>
      <w:color w:val="0000FF"/>
      <w:u w:val="single"/>
    </w:rPr>
  </w:style>
  <w:style w:type="paragraph" w:customStyle="1" w:styleId="a0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1">
    <w:name w:val="Указател"/>
    <w:basedOn w:val="Normal"/>
    <w:qFormat/>
    <w:pPr>
      <w:suppressLineNumbers/>
    </w:pPr>
    <w:rPr>
      <w:rFonts w:cs="Arial"/>
    </w:rPr>
  </w:style>
  <w:style w:type="paragraph" w:customStyle="1" w:styleId="-">
    <w:name w:val="Рамка - съдържание"/>
    <w:basedOn w:val="Normal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15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334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dc:description/>
  <cp:lastModifiedBy>Marina Frants</cp:lastModifiedBy>
  <cp:revision>2</cp:revision>
  <cp:lastPrinted>2024-03-12T08:24:00Z</cp:lastPrinted>
  <dcterms:created xsi:type="dcterms:W3CDTF">2024-03-15T16:24:00Z</dcterms:created>
  <dcterms:modified xsi:type="dcterms:W3CDTF">2024-03-15T16:24:00Z</dcterms:modified>
  <dc:language>bg-BG</dc:language>
</cp:coreProperties>
</file>