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69C" w:rsidRPr="0042169C" w:rsidRDefault="0042169C" w:rsidP="0042169C">
      <w:pPr>
        <w:keepNext/>
        <w:spacing w:after="0" w:line="240" w:lineRule="auto"/>
        <w:ind w:left="708" w:firstLine="708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42169C">
        <w:rPr>
          <w:rFonts w:ascii="Century Gothic" w:eastAsia="Times New Roman" w:hAnsi="Century Gothic" w:cs="Tunga"/>
          <w:b/>
          <w:noProof/>
          <w:sz w:val="32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55EB4379" wp14:editId="3D886634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169C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 w:rsidRPr="0042169C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42169C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</w:t>
      </w:r>
      <w:r w:rsidRPr="0042169C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</w:t>
      </w:r>
      <w:r w:rsidRPr="0042169C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</w:t>
      </w:r>
      <w:r w:rsidRPr="0042169C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MUNICIPALITY</w:t>
      </w:r>
    </w:p>
    <w:p w:rsidR="0042169C" w:rsidRPr="0042169C" w:rsidRDefault="0042169C" w:rsidP="0042169C">
      <w:pPr>
        <w:keepNext/>
        <w:spacing w:after="0" w:line="240" w:lineRule="auto"/>
        <w:ind w:left="708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42169C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        </w:t>
      </w:r>
      <w:r w:rsidRPr="0042169C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8000 Бургас, </w:t>
      </w:r>
      <w:proofErr w:type="spellStart"/>
      <w:r w:rsidRPr="0042169C">
        <w:rPr>
          <w:rFonts w:ascii="Century Gothic" w:eastAsia="Times New Roman" w:hAnsi="Century Gothic" w:cs="Arial"/>
          <w:sz w:val="16"/>
          <w:szCs w:val="20"/>
          <w:lang w:eastAsia="bg-BG"/>
        </w:rPr>
        <w:t>ул</w:t>
      </w:r>
      <w:proofErr w:type="spellEnd"/>
      <w:r w:rsidRPr="0042169C">
        <w:rPr>
          <w:rFonts w:ascii="Century Gothic" w:eastAsia="Times New Roman" w:hAnsi="Century Gothic" w:cs="Arial"/>
          <w:sz w:val="16"/>
          <w:szCs w:val="20"/>
          <w:lang w:eastAsia="bg-BG"/>
        </w:rPr>
        <w:t>.”Александровска” № 26</w:t>
      </w:r>
      <w:r w:rsidRPr="0042169C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42169C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42169C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26, </w:t>
      </w:r>
      <w:proofErr w:type="spellStart"/>
      <w:r w:rsidRPr="0042169C">
        <w:rPr>
          <w:rFonts w:ascii="Century Gothic" w:eastAsia="Times New Roman" w:hAnsi="Century Gothic" w:cs="Arial"/>
          <w:sz w:val="16"/>
          <w:szCs w:val="20"/>
          <w:lang w:val="en-US" w:eastAsia="bg-BG"/>
        </w:rPr>
        <w:t>Aleksandrovska</w:t>
      </w:r>
      <w:proofErr w:type="spellEnd"/>
      <w:r w:rsidRPr="0042169C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Street, 8000 </w:t>
      </w:r>
      <w:proofErr w:type="spellStart"/>
      <w:r w:rsidRPr="0042169C">
        <w:rPr>
          <w:rFonts w:ascii="Century Gothic" w:eastAsia="Times New Roman" w:hAnsi="Century Gothic" w:cs="Arial"/>
          <w:sz w:val="16"/>
          <w:szCs w:val="20"/>
          <w:lang w:val="en-US" w:eastAsia="bg-BG"/>
        </w:rPr>
        <w:t>Burgas</w:t>
      </w:r>
      <w:proofErr w:type="spellEnd"/>
      <w:r w:rsidRPr="0042169C">
        <w:rPr>
          <w:rFonts w:ascii="Century Gothic" w:eastAsia="Times New Roman" w:hAnsi="Century Gothic" w:cs="Arial"/>
          <w:sz w:val="16"/>
          <w:szCs w:val="20"/>
          <w:lang w:val="en-US" w:eastAsia="bg-BG"/>
        </w:rPr>
        <w:t>, Bulgaria</w:t>
      </w:r>
    </w:p>
    <w:p w:rsidR="0042169C" w:rsidRPr="0042169C" w:rsidRDefault="0042169C" w:rsidP="0042169C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42169C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</w:t>
      </w:r>
      <w:r w:rsidRPr="0042169C">
        <w:rPr>
          <w:rFonts w:ascii="Century Gothic" w:eastAsia="Times New Roman" w:hAnsi="Century Gothic" w:cs="Arial"/>
          <w:sz w:val="16"/>
          <w:szCs w:val="20"/>
          <w:lang w:val="en-US" w:eastAsia="bg-BG"/>
        </w:rPr>
        <w:tab/>
        <w:t xml:space="preserve">           </w:t>
      </w:r>
      <w:r w:rsidRPr="0042169C">
        <w:rPr>
          <w:rFonts w:ascii="Century Gothic" w:eastAsia="Times New Roman" w:hAnsi="Century Gothic" w:cs="Arial"/>
          <w:sz w:val="16"/>
          <w:szCs w:val="20"/>
          <w:lang w:eastAsia="bg-BG"/>
        </w:rPr>
        <w:t>телефон: 056/840915-19; факс: 056/841314</w:t>
      </w:r>
      <w:r w:rsidRPr="0042169C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42169C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42169C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42169C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42169C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42169C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42169C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42169C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42169C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42169C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</w:p>
    <w:p w:rsidR="0042169C" w:rsidRPr="0042169C" w:rsidRDefault="0042169C" w:rsidP="0042169C">
      <w:pPr>
        <w:spacing w:after="0" w:line="240" w:lineRule="auto"/>
        <w:ind w:firstLine="708"/>
        <w:rPr>
          <w:rFonts w:ascii="Century Gothic" w:eastAsia="Times New Roman" w:hAnsi="Century Gothic" w:cs="Times New Roman"/>
          <w:sz w:val="16"/>
          <w:szCs w:val="20"/>
          <w:lang w:eastAsia="bg-BG"/>
        </w:rPr>
      </w:pPr>
      <w:r w:rsidRPr="0042169C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          </w:t>
      </w:r>
      <w:r w:rsidRPr="0042169C">
        <w:rPr>
          <w:rFonts w:ascii="Century Gothic" w:eastAsia="Times New Roman" w:hAnsi="Century Gothic" w:cs="Times New Roman"/>
          <w:sz w:val="16"/>
          <w:szCs w:val="20"/>
          <w:lang w:eastAsia="bg-BG"/>
        </w:rPr>
        <w:t>електронна поща:</w:t>
      </w:r>
      <w:r w:rsidRPr="0042169C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6" w:history="1">
        <w:r w:rsidRPr="0042169C">
          <w:rPr>
            <w:rFonts w:ascii="Century Gothic" w:eastAsia="Times New Roman" w:hAnsi="Century Gothic" w:cs="Times New Roman"/>
            <w:color w:val="666666"/>
            <w:sz w:val="16"/>
            <w:szCs w:val="15"/>
            <w:lang w:val="en-US" w:eastAsia="bg-BG"/>
          </w:rPr>
          <w:t>o</w:t>
        </w:r>
        <w:r w:rsidRPr="0042169C">
          <w:rPr>
            <w:rFonts w:ascii="Century Gothic" w:eastAsia="Times New Roman" w:hAnsi="Century Gothic" w:cs="Times New Roman"/>
            <w:color w:val="666666"/>
            <w:sz w:val="16"/>
            <w:szCs w:val="15"/>
            <w:lang w:val="pt-BR" w:eastAsia="bg-BG"/>
          </w:rPr>
          <w:t>bs</w:t>
        </w:r>
        <w:r w:rsidRPr="0042169C">
          <w:rPr>
            <w:rFonts w:ascii="Century Gothic" w:eastAsia="Times New Roman" w:hAnsi="Century Gothic" w:cs="Times New Roman"/>
            <w:color w:val="666666"/>
            <w:sz w:val="16"/>
            <w:szCs w:val="15"/>
            <w:lang w:val="en-US" w:eastAsia="bg-BG"/>
          </w:rPr>
          <w:t>h</w:t>
        </w:r>
        <w:r w:rsidRPr="0042169C">
          <w:rPr>
            <w:rFonts w:ascii="Century Gothic" w:eastAsia="Times New Roman" w:hAnsi="Century Gothic" w:cs="Times New Roman"/>
            <w:color w:val="666666"/>
            <w:sz w:val="16"/>
            <w:szCs w:val="15"/>
            <w:lang w:val="pt-BR" w:eastAsia="bg-BG"/>
          </w:rPr>
          <w:t>tina</w:t>
        </w:r>
        <w:r w:rsidRPr="0042169C">
          <w:rPr>
            <w:rFonts w:ascii="Century Gothic" w:eastAsia="Times New Roman" w:hAnsi="Century Gothic" w:cs="Times New Roman"/>
            <w:color w:val="666666"/>
            <w:sz w:val="16"/>
            <w:szCs w:val="15"/>
            <w:lang w:eastAsia="bg-BG"/>
          </w:rPr>
          <w:t>@</w:t>
        </w:r>
        <w:r w:rsidRPr="0042169C">
          <w:rPr>
            <w:rFonts w:ascii="Century Gothic" w:eastAsia="Times New Roman" w:hAnsi="Century Gothic" w:cs="Times New Roman"/>
            <w:color w:val="666666"/>
            <w:sz w:val="16"/>
            <w:szCs w:val="15"/>
            <w:lang w:val="pt-BR" w:eastAsia="bg-BG"/>
          </w:rPr>
          <w:t>burgas</w:t>
        </w:r>
        <w:r w:rsidRPr="0042169C">
          <w:rPr>
            <w:rFonts w:ascii="Century Gothic" w:eastAsia="Times New Roman" w:hAnsi="Century Gothic" w:cs="Times New Roman"/>
            <w:color w:val="666666"/>
            <w:sz w:val="16"/>
            <w:szCs w:val="15"/>
            <w:lang w:eastAsia="bg-BG"/>
          </w:rPr>
          <w:t>.</w:t>
        </w:r>
        <w:r w:rsidRPr="0042169C">
          <w:rPr>
            <w:rFonts w:ascii="Century Gothic" w:eastAsia="Times New Roman" w:hAnsi="Century Gothic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42169C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42169C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42169C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42169C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: </w:t>
      </w:r>
      <w:r w:rsidRPr="0042169C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42169C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h</w:t>
      </w:r>
      <w:r w:rsidRPr="0042169C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42169C">
        <w:rPr>
          <w:rFonts w:ascii="Century Gothic" w:eastAsia="Times New Roman" w:hAnsi="Century Gothic" w:cs="Times New Roman"/>
          <w:sz w:val="16"/>
          <w:szCs w:val="20"/>
          <w:lang w:eastAsia="bg-BG"/>
        </w:rPr>
        <w:t>@</w:t>
      </w:r>
      <w:r w:rsidRPr="0042169C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42169C">
        <w:rPr>
          <w:rFonts w:ascii="Century Gothic" w:eastAsia="Times New Roman" w:hAnsi="Century Gothic" w:cs="Times New Roman"/>
          <w:sz w:val="16"/>
          <w:szCs w:val="20"/>
          <w:lang w:eastAsia="bg-BG"/>
        </w:rPr>
        <w:t>.</w:t>
      </w:r>
      <w:r w:rsidRPr="0042169C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  <w:r w:rsidRPr="0042169C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</w:t>
      </w:r>
    </w:p>
    <w:p w:rsidR="0042169C" w:rsidRPr="0042169C" w:rsidRDefault="0042169C" w:rsidP="0042169C">
      <w:pPr>
        <w:spacing w:after="0" w:line="240" w:lineRule="auto"/>
        <w:ind w:firstLine="708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42169C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</w:t>
      </w:r>
      <w:r w:rsidRPr="0042169C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www.burgas.bg </w:t>
      </w:r>
      <w:r w:rsidRPr="0042169C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               </w:t>
      </w:r>
      <w:r w:rsidRPr="0042169C">
        <w:rPr>
          <w:rFonts w:ascii="Century Gothic" w:eastAsia="Times New Roman" w:hAnsi="Century Gothic" w:cs="Times New Roman"/>
          <w:sz w:val="16"/>
          <w:szCs w:val="16"/>
          <w:lang w:eastAsia="bg-BG"/>
        </w:rPr>
        <w:t>www.burgas.bg</w:t>
      </w:r>
      <w:r w:rsidRPr="0042169C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t xml:space="preserve"> </w:t>
      </w:r>
      <w:r w:rsidRPr="0042169C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1312" behindDoc="0" locked="0" layoutInCell="1" allowOverlap="1" wp14:anchorId="34C5AC49" wp14:editId="1E6F4CBB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169C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2336" behindDoc="0" locked="0" layoutInCell="1" allowOverlap="1" wp14:anchorId="2EDF5E1A" wp14:editId="4A29DFD0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169C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7C1CA2" wp14:editId="0B63462D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2169C" w:rsidRPr="00824934" w:rsidRDefault="0042169C" w:rsidP="0042169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7C1CA2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42169C" w:rsidRPr="00824934" w:rsidRDefault="0042169C" w:rsidP="0042169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F5BC6" w:rsidRDefault="00CF5BC6"/>
    <w:p w:rsidR="0042169C" w:rsidRDefault="0042169C"/>
    <w:p w:rsidR="00460DD8" w:rsidRDefault="00460DD8"/>
    <w:p w:rsidR="00460DD8" w:rsidRPr="00460DD8" w:rsidRDefault="00460DD8" w:rsidP="00527A04">
      <w:pPr>
        <w:ind w:left="142"/>
        <w:rPr>
          <w:sz w:val="28"/>
          <w:szCs w:val="28"/>
        </w:rPr>
      </w:pPr>
    </w:p>
    <w:p w:rsidR="0042169C" w:rsidRPr="00460DD8" w:rsidRDefault="0042169C" w:rsidP="00527A04">
      <w:pPr>
        <w:spacing w:after="0" w:line="240" w:lineRule="auto"/>
        <w:ind w:left="142" w:right="-1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60DD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42169C" w:rsidRPr="00460DD8" w:rsidRDefault="0042169C" w:rsidP="00527A04">
      <w:pPr>
        <w:spacing w:after="0" w:line="240" w:lineRule="auto"/>
        <w:ind w:left="142" w:right="-1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60DD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42169C" w:rsidRPr="00460DD8" w:rsidRDefault="0042169C" w:rsidP="00527A04">
      <w:pPr>
        <w:keepNext/>
        <w:spacing w:after="0" w:line="240" w:lineRule="auto"/>
        <w:ind w:left="142" w:right="-1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60DD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42169C" w:rsidRPr="00460DD8" w:rsidRDefault="0042169C" w:rsidP="00527A04">
      <w:pPr>
        <w:spacing w:after="0" w:line="240" w:lineRule="auto"/>
        <w:ind w:left="142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2169C" w:rsidRPr="00460DD8" w:rsidRDefault="0042169C" w:rsidP="00527A04">
      <w:pPr>
        <w:spacing w:after="0" w:line="240" w:lineRule="atLeast"/>
        <w:ind w:left="142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2169C" w:rsidRPr="00460DD8" w:rsidRDefault="0042169C" w:rsidP="00527A04">
      <w:pPr>
        <w:spacing w:after="0" w:line="240" w:lineRule="atLeast"/>
        <w:ind w:left="142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60DD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42169C" w:rsidRPr="00460DD8" w:rsidRDefault="0042169C" w:rsidP="00527A04">
      <w:pPr>
        <w:spacing w:after="0" w:line="240" w:lineRule="atLeast"/>
        <w:ind w:left="142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2169C" w:rsidRPr="00460DD8" w:rsidRDefault="0042169C" w:rsidP="00527A04">
      <w:pPr>
        <w:spacing w:after="0" w:line="240" w:lineRule="atLeast"/>
        <w:ind w:left="142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60DD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ДИМИТЪР НИКОЛОВ</w:t>
      </w:r>
    </w:p>
    <w:p w:rsidR="0042169C" w:rsidRPr="00460DD8" w:rsidRDefault="0042169C" w:rsidP="00527A04">
      <w:pPr>
        <w:spacing w:after="0" w:line="240" w:lineRule="atLeast"/>
        <w:ind w:left="142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460DD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</w:p>
    <w:p w:rsidR="0042169C" w:rsidRPr="00460DD8" w:rsidRDefault="0042169C" w:rsidP="00527A04">
      <w:pPr>
        <w:spacing w:after="0" w:line="240" w:lineRule="auto"/>
        <w:ind w:left="142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2169C" w:rsidRPr="00460DD8" w:rsidRDefault="0042169C" w:rsidP="00527A04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60DD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Относно: </w:t>
      </w:r>
      <w:r w:rsidRPr="00460DD8">
        <w:rPr>
          <w:rFonts w:ascii="Times New Roman" w:hAnsi="Times New Roman" w:cs="Times New Roman"/>
          <w:sz w:val="28"/>
          <w:szCs w:val="28"/>
        </w:rPr>
        <w:t>Допускане поправка на очевидна фактическа грешка в решение на Общински съвет- Бургас, прието по т. 25 от дневния ред на проведеното на 25.07.2023</w:t>
      </w:r>
      <w:r w:rsidR="0090582E">
        <w:rPr>
          <w:rFonts w:ascii="Times New Roman" w:hAnsi="Times New Roman" w:cs="Times New Roman"/>
          <w:sz w:val="28"/>
          <w:szCs w:val="28"/>
        </w:rPr>
        <w:t xml:space="preserve"> г, заседание (Протокол № 54)</w:t>
      </w:r>
    </w:p>
    <w:p w:rsidR="0042169C" w:rsidRPr="00460DD8" w:rsidRDefault="0042169C" w:rsidP="00527A04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2169C" w:rsidRPr="00460DD8" w:rsidRDefault="0042169C" w:rsidP="00527A04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60DD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 ОБЩИНСКИ СЪВЕТНИЦИ,</w:t>
      </w:r>
    </w:p>
    <w:p w:rsidR="0042169C" w:rsidRPr="0090582E" w:rsidRDefault="0090582E" w:rsidP="00FC2A80">
      <w:pPr>
        <w:spacing w:after="0" w:line="0" w:lineRule="atLeas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82E">
        <w:rPr>
          <w:rFonts w:ascii="Times New Roman" w:hAnsi="Times New Roman" w:cs="Times New Roman"/>
          <w:sz w:val="28"/>
          <w:szCs w:val="28"/>
        </w:rPr>
        <w:t>Община Бургас е собственик на следните идеални части от недвижими имоти, актувани с Акт №10222/15.05.2023 г. за частна общинска собственост: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582E">
        <w:rPr>
          <w:rFonts w:ascii="Times New Roman" w:hAnsi="Times New Roman" w:cs="Times New Roman"/>
          <w:sz w:val="28"/>
          <w:szCs w:val="28"/>
        </w:rPr>
        <w:t xml:space="preserve">102,63/427 кв.м  идеални части от УПИ IX-241, кв. 12 по ПУП-ПРЗ на ж.к. "Лазур", гр. Бургас, целият с площ 427 кв.м, отреден "За жилищно строителство", съответстващи на 102,63/427 кв.м  идеални части от ПИ с идентификатор 07079.607.216 по КККР на гр. Бургас, целият с площ 427  кв.м, </w:t>
      </w:r>
      <w:r>
        <w:rPr>
          <w:rFonts w:ascii="Times New Roman" w:hAnsi="Times New Roman" w:cs="Times New Roman"/>
          <w:sz w:val="28"/>
          <w:szCs w:val="28"/>
        </w:rPr>
        <w:t xml:space="preserve">ведно с </w:t>
      </w:r>
      <w:r w:rsidRPr="0090582E">
        <w:rPr>
          <w:rFonts w:ascii="Times New Roman" w:hAnsi="Times New Roman" w:cs="Times New Roman"/>
          <w:sz w:val="28"/>
          <w:szCs w:val="28"/>
        </w:rPr>
        <w:t>38,5/44 кв.м идеални части от сграда с идентификатор 07079.607.216.1 по КККР на гр. Бургас, цялата със застроена площ 44 кв.м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0582E">
        <w:rPr>
          <w:rFonts w:ascii="Times New Roman" w:hAnsi="Times New Roman" w:cs="Times New Roman"/>
          <w:sz w:val="28"/>
          <w:szCs w:val="28"/>
        </w:rPr>
        <w:t>13,125/15 кв.м идеални части от сграда с идентификатор 07079.607.216.2 по КККР на гр. Бургас, цялата със застроена площ 15 кв.м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90582E">
        <w:rPr>
          <w:rFonts w:ascii="Times New Roman" w:hAnsi="Times New Roman" w:cs="Times New Roman"/>
          <w:sz w:val="28"/>
          <w:szCs w:val="28"/>
        </w:rPr>
        <w:t>3,5/4 кв.м идеални части от сграда с идентификатор 07079.607.216.6 по КККР на гр. Бургас, цялата със застроена площ 4 кв.м.</w:t>
      </w:r>
    </w:p>
    <w:p w:rsidR="0042169C" w:rsidRPr="00460DD8" w:rsidRDefault="0042169C" w:rsidP="00FC2A80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проведеното на 25.07.2023</w:t>
      </w:r>
      <w:r w:rsidR="00A15FE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г. заседание по т. 25 от дневния ред, Общински съвет – Бургас е взел</w:t>
      </w:r>
      <w:r w:rsidR="00DD0C80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следното решение:</w:t>
      </w:r>
    </w:p>
    <w:p w:rsidR="00DD0C80" w:rsidRPr="00460DD8" w:rsidRDefault="00DD0C80" w:rsidP="00FC2A80">
      <w:pPr>
        <w:autoSpaceDE w:val="0"/>
        <w:autoSpaceDN w:val="0"/>
        <w:adjustRightInd w:val="0"/>
        <w:spacing w:after="0" w:line="0" w:lineRule="atLeast"/>
        <w:ind w:left="142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60DD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І.</w:t>
      </w:r>
      <w:r w:rsidRPr="00460DD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Допълва</w:t>
      </w:r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Програма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управление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разпореждане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общинска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собственост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2023 г., </w:t>
      </w:r>
      <w:proofErr w:type="gram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приета</w:t>
      </w:r>
      <w:proofErr w:type="gramEnd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 Решение №49-4/28.08.2023 г. на Общински съвет –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Бургас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в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частта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Раздел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ІІ. „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Продажба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по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реда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ЗОС,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без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търг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или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конкурс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”, Точка </w:t>
      </w:r>
      <w:r w:rsidRPr="00460DD8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. „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Пр</w:t>
      </w:r>
      <w:r w:rsidRPr="00460DD8">
        <w:rPr>
          <w:rFonts w:ascii="Times New Roman" w:eastAsia="Times New Roman" w:hAnsi="Times New Roman" w:cs="Times New Roman"/>
          <w:sz w:val="28"/>
          <w:szCs w:val="28"/>
        </w:rPr>
        <w:t>екратяване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</w:rPr>
        <w:t xml:space="preserve"> на съсобственост по чл. 36, ал. 1, т. 2 от ЗОС, чрез продажба на общински идеални части</w:t>
      </w:r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“ с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нови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подточки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:rsidR="00DD0C80" w:rsidRPr="00460DD8" w:rsidRDefault="00DD0C80" w:rsidP="00FC2A80">
      <w:pPr>
        <w:autoSpaceDE w:val="0"/>
        <w:autoSpaceDN w:val="0"/>
        <w:adjustRightInd w:val="0"/>
        <w:spacing w:after="0" w:line="0" w:lineRule="atLeast"/>
        <w:ind w:left="142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460DD8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460DD8">
        <w:rPr>
          <w:rFonts w:ascii="Times New Roman" w:hAnsi="Times New Roman" w:cs="Times New Roman"/>
          <w:sz w:val="28"/>
          <w:szCs w:val="28"/>
        </w:rPr>
        <w:t xml:space="preserve">102,63/427 </w:t>
      </w:r>
      <w:proofErr w:type="spellStart"/>
      <w:r w:rsidRPr="00460DD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идеални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части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460DD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от</w:t>
      </w:r>
      <w:proofErr w:type="spellEnd"/>
      <w:r w:rsidRPr="00460DD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460DD8">
        <w:rPr>
          <w:rFonts w:ascii="Times New Roman" w:hAnsi="Times New Roman" w:cs="Times New Roman"/>
          <w:sz w:val="28"/>
          <w:szCs w:val="28"/>
        </w:rPr>
        <w:t>УПИ IX-241, кв. 12 по ПУП-ПРЗ на ж.к. "Лазур", гр. Бургас,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отреден „За жилищно строителство“</w:t>
      </w:r>
      <w:r w:rsidRPr="00460DD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;</w:t>
      </w:r>
    </w:p>
    <w:p w:rsidR="00DD0C80" w:rsidRPr="00460DD8" w:rsidRDefault="00DD0C80" w:rsidP="00FC2A80">
      <w:p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 </w:t>
      </w:r>
      <w:r w:rsidRPr="00460DD8">
        <w:rPr>
          <w:rFonts w:ascii="Times New Roman" w:hAnsi="Times New Roman" w:cs="Times New Roman"/>
          <w:sz w:val="28"/>
          <w:szCs w:val="28"/>
        </w:rPr>
        <w:t>38,5/44 кв.м идеални части от сграда с идентификатор 07079.607.216.1 по КККР на гр. Бургас;</w:t>
      </w:r>
    </w:p>
    <w:p w:rsidR="00DD0C80" w:rsidRPr="00460DD8" w:rsidRDefault="00DD0C80" w:rsidP="00FC2A80">
      <w:p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DD8">
        <w:rPr>
          <w:rFonts w:ascii="Times New Roman" w:hAnsi="Times New Roman" w:cs="Times New Roman"/>
          <w:sz w:val="28"/>
          <w:szCs w:val="28"/>
        </w:rPr>
        <w:t>- 13,125/15 кв.м идеални части от сграда с идентификатор 07079.607.216.2 по КККР на гр. Бургас;</w:t>
      </w:r>
    </w:p>
    <w:p w:rsidR="00DD0C80" w:rsidRPr="00460DD8" w:rsidRDefault="00DD0C80" w:rsidP="00FC2A80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60DD8">
        <w:rPr>
          <w:rFonts w:ascii="Times New Roman" w:hAnsi="Times New Roman" w:cs="Times New Roman"/>
          <w:sz w:val="28"/>
          <w:szCs w:val="28"/>
        </w:rPr>
        <w:t>- 3,5/4 кв.м идеални части от сграда с идентификатор 07079.607.216.6 по КККР на гр. Бургас</w:t>
      </w:r>
      <w:r w:rsidRPr="00460DD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D0C80" w:rsidRPr="00460DD8" w:rsidRDefault="00DD0C80" w:rsidP="00FC2A80">
      <w:pPr>
        <w:autoSpaceDE w:val="0"/>
        <w:autoSpaceDN w:val="0"/>
        <w:adjustRightInd w:val="0"/>
        <w:spacing w:after="0" w:line="0" w:lineRule="atLeast"/>
        <w:ind w:left="142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60DD8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II.</w:t>
      </w:r>
      <w:r w:rsidRPr="00460DD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Да се прекрати съсобствеността между Община Бургас, К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Д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ЕГН 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***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, с постоянен адрес: гр. Бургас, Н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ЕГН 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***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, с постоянен адрес: гр. Бургас, и Х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Д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ЕГН 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***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, с постоянен адрес: гр. Бургас, чрез продажба на К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Н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 равни квоти на общинската идеална част от </w:t>
      </w:r>
      <w:r w:rsidRPr="00460DD8">
        <w:rPr>
          <w:rFonts w:ascii="Times New Roman" w:hAnsi="Times New Roman" w:cs="Times New Roman"/>
          <w:sz w:val="28"/>
          <w:szCs w:val="28"/>
        </w:rPr>
        <w:t xml:space="preserve">УПИ IX-241, кв. 12 по ПУП-ПРЗ на ж.к. "Лазур", гр. Бургас, 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размер на </w:t>
      </w:r>
      <w:r w:rsidRPr="00460DD8">
        <w:rPr>
          <w:rFonts w:ascii="Times New Roman" w:hAnsi="Times New Roman" w:cs="Times New Roman"/>
          <w:sz w:val="28"/>
          <w:szCs w:val="28"/>
        </w:rPr>
        <w:t>102,63/427 кв.м  идеални части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целият с площ 427 кв.м, отреден „За жилищно строителство“, при граници на целия имот: североизток - УПИ I и УПИ XVI-658, югоизток - УПИ Х-280, югозапад - улица от о.т. 41 до о.т.73б (ул. "Батак"), северозапад - УПИ I, </w:t>
      </w:r>
      <w:r w:rsidRPr="00460DD8">
        <w:rPr>
          <w:rFonts w:ascii="Times New Roman" w:hAnsi="Times New Roman" w:cs="Times New Roman"/>
          <w:sz w:val="28"/>
          <w:szCs w:val="28"/>
        </w:rPr>
        <w:t>съответстващи на 102,63/427 кв.м  ид. части от ПИ с идентификатор 07079.607.216 по КККР на гр. Бургас, целият с площ 427  кв.м, трайно предназначение на територията: урбанизирана, начин на трайно ползване: ниско застрояване (10 м), при съседи на целия имот: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07079.607.477, 07079.607.217, 07079.607.226, 07079.607.558</w:t>
      </w:r>
      <w:r w:rsidRPr="00460DD8">
        <w:rPr>
          <w:rFonts w:ascii="Times New Roman" w:hAnsi="Times New Roman" w:cs="Times New Roman"/>
          <w:sz w:val="28"/>
          <w:szCs w:val="28"/>
        </w:rPr>
        <w:t xml:space="preserve">, 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актувани с Акт №10222/15.05.2023 г. за частна общинска собственост, за сумата от </w:t>
      </w:r>
      <w:r w:rsidRPr="00460DD8">
        <w:rPr>
          <w:rFonts w:ascii="Times New Roman" w:eastAsia="Calibri" w:hAnsi="Times New Roman" w:cs="Times New Roman"/>
          <w:sz w:val="28"/>
          <w:szCs w:val="28"/>
          <w:lang w:eastAsia="bg-BG"/>
        </w:rPr>
        <w:t>143 900 (сто четиридесет и три хиляди и деветстотин) лева, без ДДС.</w:t>
      </w:r>
    </w:p>
    <w:p w:rsidR="00DD0C80" w:rsidRPr="00460DD8" w:rsidRDefault="00DD0C80" w:rsidP="00FC2A80">
      <w:pPr>
        <w:autoSpaceDE w:val="0"/>
        <w:autoSpaceDN w:val="0"/>
        <w:adjustRightInd w:val="0"/>
        <w:spacing w:after="0" w:line="0" w:lineRule="atLeast"/>
        <w:ind w:left="142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60DD8">
        <w:rPr>
          <w:rFonts w:ascii="Times New Roman" w:eastAsia="Calibri" w:hAnsi="Times New Roman" w:cs="Times New Roman"/>
          <w:b/>
          <w:sz w:val="28"/>
          <w:szCs w:val="28"/>
          <w:lang w:val="en-US" w:eastAsia="bg-BG"/>
        </w:rPr>
        <w:t>III.</w:t>
      </w:r>
      <w:r w:rsidRPr="00460DD8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 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Да се прекрати съсобствеността между Община Бургас</w:t>
      </w:r>
      <w:r w:rsidRPr="00460DD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, 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Т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Х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proofErr w:type="gramStart"/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Д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proofErr w:type="gramEnd"/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ЕГН 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***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, с постоянен адрес: гр. Бургас, П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А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ЕГН 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***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, с постоянен адрес: гр. Бургас, и Х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А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ЕГН 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***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, с постоянен адрес: гр. Бургас, чрез продажба на Х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А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</w:t>
      </w:r>
      <w:r w:rsidR="000429E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bookmarkStart w:id="0" w:name="_GoBack"/>
      <w:bookmarkEnd w:id="0"/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общинските идеални части от следните сгради, построени в</w:t>
      </w:r>
      <w:r w:rsidRPr="00460DD8">
        <w:rPr>
          <w:rFonts w:ascii="Times New Roman" w:hAnsi="Times New Roman" w:cs="Times New Roman"/>
          <w:sz w:val="28"/>
          <w:szCs w:val="28"/>
        </w:rPr>
        <w:t xml:space="preserve"> УПИ IX-241, кв. 12 по ПУП-ПРЗ на ж.к. "Лазур", гр. Бургас, съответен на ПИ с идентификатор 07079.607.216 по КККР на гр. Бургас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</w:p>
    <w:p w:rsidR="00DD0C80" w:rsidRPr="00460DD8" w:rsidRDefault="00DD0C80" w:rsidP="00FC2A80">
      <w:pPr>
        <w:autoSpaceDE w:val="0"/>
        <w:autoSpaceDN w:val="0"/>
        <w:adjustRightInd w:val="0"/>
        <w:spacing w:after="0" w:line="0" w:lineRule="atLeast"/>
        <w:ind w:left="142"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460DD8">
        <w:rPr>
          <w:rFonts w:ascii="Times New Roman" w:hAnsi="Times New Roman" w:cs="Times New Roman"/>
          <w:sz w:val="28"/>
          <w:szCs w:val="28"/>
        </w:rPr>
        <w:t>- сграда с идентификатор 07079.607.216.1 по КККР на гр. Бургас, в размер на 38,5/44 кв.м идеални части, цялата със застроена площ 44 кв.м, брой етажи: 1, предназначение: жилищна сграда – еднофамилна,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сумата от </w:t>
      </w:r>
      <w:r w:rsidRPr="00460DD8">
        <w:rPr>
          <w:rFonts w:ascii="Times New Roman" w:eastAsia="Calibri" w:hAnsi="Times New Roman" w:cs="Times New Roman"/>
          <w:sz w:val="28"/>
          <w:szCs w:val="28"/>
          <w:lang w:eastAsia="bg-BG"/>
        </w:rPr>
        <w:t>70 600 (седемдесет хиляди и шестстотин) лева, без ДДС;</w:t>
      </w:r>
    </w:p>
    <w:p w:rsidR="00DD0C80" w:rsidRPr="00460DD8" w:rsidRDefault="00DD0C80" w:rsidP="00FC2A80">
      <w:pPr>
        <w:numPr>
          <w:ilvl w:val="0"/>
          <w:numId w:val="1"/>
        </w:numPr>
        <w:autoSpaceDE w:val="0"/>
        <w:autoSpaceDN w:val="0"/>
        <w:adjustRightInd w:val="0"/>
        <w:spacing w:after="0" w:line="0" w:lineRule="atLeast"/>
        <w:ind w:left="142"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60DD8">
        <w:rPr>
          <w:rFonts w:ascii="Times New Roman" w:hAnsi="Times New Roman" w:cs="Times New Roman"/>
          <w:sz w:val="28"/>
          <w:szCs w:val="28"/>
        </w:rPr>
        <w:t xml:space="preserve">сграда с идентификатор 07079.607.216.2 по КККР на гр. Бургас, в размер на 3,5/4 кв.м идеални части, цялата със застроена площ 4 кв.м, брой етажи : 1, предназначение: постройка на допълващото застрояване, 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сумата от </w:t>
      </w:r>
      <w:r w:rsidRPr="00460DD8">
        <w:rPr>
          <w:rFonts w:ascii="Times New Roman" w:eastAsia="Calibri" w:hAnsi="Times New Roman" w:cs="Times New Roman"/>
          <w:sz w:val="28"/>
          <w:szCs w:val="28"/>
          <w:lang w:eastAsia="bg-BG"/>
        </w:rPr>
        <w:t>12 000 (дванадесет хиляди) лева, без ДДС</w:t>
      </w:r>
      <w:r w:rsidRPr="00460DD8">
        <w:rPr>
          <w:rFonts w:ascii="Times New Roman" w:hAnsi="Times New Roman" w:cs="Times New Roman"/>
          <w:sz w:val="28"/>
          <w:szCs w:val="28"/>
        </w:rPr>
        <w:t>;</w:t>
      </w:r>
    </w:p>
    <w:p w:rsidR="00E72CC8" w:rsidRPr="00460DD8" w:rsidRDefault="00DD0C80" w:rsidP="00FC2A80">
      <w:pPr>
        <w:numPr>
          <w:ilvl w:val="0"/>
          <w:numId w:val="1"/>
        </w:numPr>
        <w:autoSpaceDE w:val="0"/>
        <w:autoSpaceDN w:val="0"/>
        <w:adjustRightInd w:val="0"/>
        <w:spacing w:after="0" w:line="0" w:lineRule="atLeast"/>
        <w:ind w:left="142"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60DD8">
        <w:rPr>
          <w:rFonts w:ascii="Times New Roman" w:hAnsi="Times New Roman" w:cs="Times New Roman"/>
          <w:sz w:val="28"/>
          <w:szCs w:val="28"/>
        </w:rPr>
        <w:t xml:space="preserve"> сграда с идентификатор 07079.607.216.6 по КККР на гр. Бургас, в размер на 3,5/4 кв.м идеални части, цялата със застроена площ 4 кв.м, брой етажи : 1, предназначение: постройка на допълващото застрояване, 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сумата от </w:t>
      </w:r>
      <w:r w:rsidRPr="00460DD8">
        <w:rPr>
          <w:rFonts w:ascii="Times New Roman" w:eastAsia="Calibri" w:hAnsi="Times New Roman" w:cs="Times New Roman"/>
          <w:sz w:val="28"/>
          <w:szCs w:val="28"/>
          <w:lang w:eastAsia="bg-BG"/>
        </w:rPr>
        <w:t>3200 (три хиляди и двеста) лева, без ДДС.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669E2" w:rsidRPr="00460DD8" w:rsidRDefault="0090582E" w:rsidP="00FC2A80">
      <w:pPr>
        <w:autoSpaceDE w:val="0"/>
        <w:autoSpaceDN w:val="0"/>
        <w:adjustRightInd w:val="0"/>
        <w:spacing w:after="0" w:line="0" w:lineRule="atLeast"/>
        <w:ind w:left="142"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В изпълнение на взетото от</w:t>
      </w:r>
      <w:r w:rsidR="00DD0C80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Общински съвет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–</w:t>
      </w:r>
      <w:r w:rsidR="00DD0C80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Бургас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решение</w:t>
      </w:r>
      <w:r w:rsidR="00DD0C80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в </w:t>
      </w:r>
      <w:r w:rsidR="00A5065D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регламентирания тримесечен срок, след влизане в сила на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същото</w:t>
      </w:r>
      <w:r w:rsidR="00A5065D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, съгласно</w:t>
      </w:r>
      <w:r w:rsidR="00DD0C80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5065D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 43, ал. 1 на </w:t>
      </w:r>
      <w:r w:rsidR="00DD0C80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Наредбата за реда за придобиване, управление и разпореждане с общински имоти и вещи, приета от Общински съвет</w:t>
      </w:r>
      <w:r w:rsidR="00DD0C80" w:rsidRPr="00460DD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–</w:t>
      </w:r>
      <w:r w:rsidR="00DD0C80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Бургас, са издадени </w:t>
      </w:r>
      <w:r w:rsidR="00A5065D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мои </w:t>
      </w:r>
      <w:r w:rsidR="00A5065D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Заповеди №№3132 и</w:t>
      </w:r>
      <w:r w:rsidR="00957AE7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3133 от </w:t>
      </w:r>
      <w:r w:rsidR="00A5065D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26.09.2023 г.</w:t>
      </w:r>
      <w:r w:rsidR="008669E2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72CC8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прекратяване</w:t>
      </w:r>
      <w:r w:rsidR="008669E2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съсобствеността с Община Бургас в </w:t>
      </w:r>
      <w:r w:rsidR="008669E2" w:rsidRPr="00460DD8">
        <w:rPr>
          <w:rFonts w:ascii="Times New Roman" w:hAnsi="Times New Roman" w:cs="Times New Roman"/>
          <w:sz w:val="28"/>
          <w:szCs w:val="28"/>
        </w:rPr>
        <w:t>УПИ IX-241, кв. 12 по ПУП-ПРЗ на ж.к. "Лазур", гр. Бургас, както и в сгради с идентификатори 07079.607.216.1, 07079.607.216.2 и 07079.607.216.6 по КККР на гр. Бургас, чрез продажба на общинските идеални части от имотите.</w:t>
      </w:r>
    </w:p>
    <w:p w:rsidR="008669E2" w:rsidRPr="00460DD8" w:rsidRDefault="00E72CC8" w:rsidP="00FC2A80">
      <w:pPr>
        <w:autoSpaceDE w:val="0"/>
        <w:autoSpaceDN w:val="0"/>
        <w:adjustRightInd w:val="0"/>
        <w:spacing w:after="0" w:line="0" w:lineRule="atLeast"/>
        <w:ind w:left="142"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цитираните </w:t>
      </w:r>
      <w:r w:rsidR="00527A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по-горе 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заповеди са определени условията за плащането на продажната цена на имотите, ведно с дължимите данъци и такси, които следва да се заплатят в тримесечен срок от съобщаването на</w:t>
      </w:r>
      <w:r w:rsidR="00527A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административните актове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реда на </w:t>
      </w:r>
      <w:r w:rsidRPr="00460DD8">
        <w:rPr>
          <w:rFonts w:ascii="Times New Roman" w:hAnsi="Times New Roman" w:cs="Times New Roman"/>
          <w:color w:val="000000"/>
          <w:sz w:val="28"/>
          <w:szCs w:val="28"/>
        </w:rPr>
        <w:t>Административно процесуалния кодекс.</w:t>
      </w:r>
    </w:p>
    <w:p w:rsidR="001D4064" w:rsidRPr="00460DD8" w:rsidRDefault="00527A04" w:rsidP="00FC2A80">
      <w:pPr>
        <w:autoSpaceDE w:val="0"/>
        <w:autoSpaceDN w:val="0"/>
        <w:adjustRightInd w:val="0"/>
        <w:spacing w:after="0" w:line="0" w:lineRule="atLeast"/>
        <w:ind w:left="142"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17.10. 2023 г.</w:t>
      </w:r>
      <w:r w:rsidR="001D4064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заповеди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те</w:t>
      </w:r>
      <w:r w:rsidR="001D4064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са връчени на купувачите, </w:t>
      </w:r>
      <w:r w:rsidR="00E72CC8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като</w:t>
      </w:r>
      <w:r w:rsidR="00E72CC8" w:rsidRPr="00460DD8">
        <w:rPr>
          <w:rFonts w:ascii="Times New Roman" w:hAnsi="Times New Roman" w:cs="Times New Roman"/>
          <w:color w:val="000000"/>
          <w:sz w:val="28"/>
          <w:szCs w:val="28"/>
        </w:rPr>
        <w:t xml:space="preserve"> н</w:t>
      </w:r>
      <w:r w:rsidR="001D4064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а 04.01.2024 г. в Община Бургас са постъпили заявления с вх. №№94-01-358 и 94-01-358(1) от съсобствениците</w:t>
      </w:r>
      <w:r w:rsidR="00E72CC8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с искане за </w:t>
      </w:r>
      <w:r w:rsidR="00957AE7" w:rsidRPr="00460DD8">
        <w:rPr>
          <w:rFonts w:ascii="Times New Roman" w:eastAsia="Times New Roman" w:hAnsi="Times New Roman"/>
          <w:sz w:val="28"/>
          <w:szCs w:val="28"/>
          <w:lang w:eastAsia="bg-BG"/>
        </w:rPr>
        <w:t xml:space="preserve">бъде удължен с един месец определеният срок за извършване заплащане </w:t>
      </w:r>
      <w:r w:rsidR="00957AE7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стойността на общинските идеални части от</w:t>
      </w:r>
      <w:r w:rsidR="001D4064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57AE7" w:rsidRPr="00460DD8">
        <w:rPr>
          <w:rFonts w:ascii="Times New Roman" w:hAnsi="Times New Roman" w:cs="Times New Roman"/>
          <w:sz w:val="28"/>
          <w:szCs w:val="28"/>
        </w:rPr>
        <w:t>сгради с идентификатори 07079.607.216.1, 07079.607.216.2 и 07079.607.216.6 по КККР на гр. Бургас и от УПИ IX-241, кв. 12 по ПУП-ПРЗ на ж.к. "Лазур", гр. Бургас.</w:t>
      </w:r>
    </w:p>
    <w:p w:rsidR="00F958A5" w:rsidRPr="00460DD8" w:rsidRDefault="00957AE7" w:rsidP="00FC2A80">
      <w:pPr>
        <w:autoSpaceDE w:val="0"/>
        <w:autoSpaceDN w:val="0"/>
        <w:adjustRightInd w:val="0"/>
        <w:spacing w:after="0" w:line="0" w:lineRule="atLeast"/>
        <w:ind w:left="142"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0DD8">
        <w:rPr>
          <w:rFonts w:ascii="Times New Roman" w:hAnsi="Times New Roman" w:cs="Times New Roman"/>
          <w:sz w:val="28"/>
          <w:szCs w:val="28"/>
        </w:rPr>
        <w:t xml:space="preserve">В резултат на </w:t>
      </w:r>
      <w:r w:rsidR="00527A04">
        <w:rPr>
          <w:rFonts w:ascii="Times New Roman" w:hAnsi="Times New Roman" w:cs="Times New Roman"/>
          <w:sz w:val="28"/>
          <w:szCs w:val="28"/>
        </w:rPr>
        <w:t>постъпилите искания</w:t>
      </w:r>
      <w:r w:rsidRPr="00460DD8">
        <w:rPr>
          <w:rFonts w:ascii="Times New Roman" w:hAnsi="Times New Roman" w:cs="Times New Roman"/>
          <w:sz w:val="28"/>
          <w:szCs w:val="28"/>
        </w:rPr>
        <w:t xml:space="preserve"> са издадени мои Заповеди №№174 и 176 от 16.01.2024 г., съгласно които срокът за заплащане е удължен с един месец до 17.02.2024 г. включително. </w:t>
      </w:r>
    </w:p>
    <w:p w:rsidR="009362B8" w:rsidRDefault="00957AE7" w:rsidP="00FC2A80">
      <w:pPr>
        <w:autoSpaceDE w:val="0"/>
        <w:autoSpaceDN w:val="0"/>
        <w:adjustRightInd w:val="0"/>
        <w:spacing w:after="0" w:line="0" w:lineRule="atLeast"/>
        <w:ind w:left="142"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0DD8">
        <w:rPr>
          <w:rFonts w:ascii="Times New Roman" w:hAnsi="Times New Roman" w:cs="Times New Roman"/>
          <w:sz w:val="28"/>
          <w:szCs w:val="28"/>
        </w:rPr>
        <w:t xml:space="preserve">Преди изтичане на </w:t>
      </w:r>
      <w:r w:rsidR="009362B8" w:rsidRPr="00460DD8">
        <w:rPr>
          <w:rFonts w:ascii="Times New Roman" w:hAnsi="Times New Roman" w:cs="Times New Roman"/>
          <w:sz w:val="28"/>
          <w:szCs w:val="28"/>
        </w:rPr>
        <w:t>гореописания</w:t>
      </w:r>
      <w:r w:rsidRPr="00460DD8">
        <w:rPr>
          <w:rFonts w:ascii="Times New Roman" w:hAnsi="Times New Roman" w:cs="Times New Roman"/>
          <w:sz w:val="28"/>
          <w:szCs w:val="28"/>
        </w:rPr>
        <w:t xml:space="preserve"> срок</w:t>
      </w:r>
      <w:r w:rsidR="009362B8" w:rsidRPr="00460DD8">
        <w:rPr>
          <w:rFonts w:ascii="Times New Roman" w:hAnsi="Times New Roman" w:cs="Times New Roman"/>
          <w:sz w:val="28"/>
          <w:szCs w:val="28"/>
        </w:rPr>
        <w:t xml:space="preserve"> и </w:t>
      </w:r>
      <w:r w:rsidR="00527A04">
        <w:rPr>
          <w:rFonts w:ascii="Times New Roman" w:hAnsi="Times New Roman" w:cs="Times New Roman"/>
          <w:sz w:val="28"/>
          <w:szCs w:val="28"/>
        </w:rPr>
        <w:t xml:space="preserve">преди </w:t>
      </w:r>
      <w:r w:rsidR="009362B8" w:rsidRPr="00460DD8">
        <w:rPr>
          <w:rFonts w:ascii="Times New Roman" w:hAnsi="Times New Roman" w:cs="Times New Roman"/>
          <w:sz w:val="28"/>
          <w:szCs w:val="28"/>
        </w:rPr>
        <w:t>извършване на</w:t>
      </w:r>
      <w:r w:rsidR="00A15FEE">
        <w:rPr>
          <w:rFonts w:ascii="Times New Roman" w:hAnsi="Times New Roman" w:cs="Times New Roman"/>
          <w:sz w:val="28"/>
          <w:szCs w:val="28"/>
        </w:rPr>
        <w:t xml:space="preserve"> плащане от страна на </w:t>
      </w:r>
      <w:proofErr w:type="spellStart"/>
      <w:r w:rsidR="00A15FEE">
        <w:rPr>
          <w:rFonts w:ascii="Times New Roman" w:hAnsi="Times New Roman" w:cs="Times New Roman"/>
          <w:sz w:val="28"/>
          <w:szCs w:val="28"/>
        </w:rPr>
        <w:t>купув</w:t>
      </w:r>
      <w:proofErr w:type="spellEnd"/>
      <w:r w:rsidR="00A15FEE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Start"/>
      <w:r w:rsidR="00A15FEE">
        <w:rPr>
          <w:rFonts w:ascii="Times New Roman" w:hAnsi="Times New Roman" w:cs="Times New Roman"/>
          <w:sz w:val="28"/>
          <w:szCs w:val="28"/>
        </w:rPr>
        <w:t>чите</w:t>
      </w:r>
      <w:proofErr w:type="spellEnd"/>
      <w:r w:rsidR="009362B8" w:rsidRPr="00460DD8">
        <w:rPr>
          <w:rFonts w:ascii="Times New Roman" w:hAnsi="Times New Roman" w:cs="Times New Roman"/>
          <w:sz w:val="28"/>
          <w:szCs w:val="28"/>
        </w:rPr>
        <w:t xml:space="preserve"> на стойността на имотите </w:t>
      </w:r>
      <w:r w:rsidRPr="00460DD8">
        <w:rPr>
          <w:rFonts w:ascii="Times New Roman" w:hAnsi="Times New Roman" w:cs="Times New Roman"/>
          <w:sz w:val="28"/>
          <w:szCs w:val="28"/>
        </w:rPr>
        <w:t>се установи, че</w:t>
      </w:r>
      <w:r w:rsidR="00F958A5" w:rsidRPr="00460DD8">
        <w:rPr>
          <w:rFonts w:ascii="Times New Roman" w:hAnsi="Times New Roman" w:cs="Times New Roman"/>
          <w:sz w:val="28"/>
          <w:szCs w:val="28"/>
        </w:rPr>
        <w:t xml:space="preserve"> в решение на Общински съвет</w:t>
      </w:r>
      <w:r w:rsidR="002A0D7C" w:rsidRPr="00460D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958A5" w:rsidRPr="00460DD8">
        <w:rPr>
          <w:rFonts w:ascii="Times New Roman" w:hAnsi="Times New Roman" w:cs="Times New Roman"/>
          <w:sz w:val="28"/>
          <w:szCs w:val="28"/>
        </w:rPr>
        <w:t>- Бургас, прието по т. 25 от дневния ред на проведеното на 25.07.2023г, заседание (Протокол № 54),</w:t>
      </w:r>
      <w:r w:rsidR="00F958A5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27A04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в</w:t>
      </w:r>
      <w:r w:rsidR="00527A04" w:rsidRPr="00460DD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527A04" w:rsidRPr="00460DD8">
        <w:rPr>
          <w:rFonts w:ascii="Times New Roman" w:hAnsi="Times New Roman" w:cs="Times New Roman"/>
          <w:sz w:val="28"/>
          <w:szCs w:val="28"/>
        </w:rPr>
        <w:t xml:space="preserve">подточка </w:t>
      </w:r>
      <w:r w:rsidR="00527A04" w:rsidRPr="00460DD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527A04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958A5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е допусната очевидна фактическа грешка при изписването на общинските идеални части</w:t>
      </w:r>
      <w:r w:rsidR="00521753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958A5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цялата площ на сграда с идентификатор </w:t>
      </w:r>
      <w:r w:rsidR="00527A04">
        <w:rPr>
          <w:rFonts w:ascii="Times New Roman" w:hAnsi="Times New Roman" w:cs="Times New Roman"/>
          <w:sz w:val="28"/>
          <w:szCs w:val="28"/>
        </w:rPr>
        <w:t>07079.607.216.2</w:t>
      </w:r>
      <w:r w:rsidR="00F958A5" w:rsidRPr="00460DD8">
        <w:rPr>
          <w:rFonts w:ascii="Times New Roman" w:hAnsi="Times New Roman" w:cs="Times New Roman"/>
          <w:sz w:val="28"/>
          <w:szCs w:val="28"/>
        </w:rPr>
        <w:t xml:space="preserve"> по КККР на гр. Бургас</w:t>
      </w:r>
      <w:r w:rsidR="009362B8" w:rsidRPr="00460DD8">
        <w:rPr>
          <w:rFonts w:ascii="Times New Roman" w:hAnsi="Times New Roman" w:cs="Times New Roman"/>
          <w:sz w:val="28"/>
          <w:szCs w:val="28"/>
        </w:rPr>
        <w:t>.</w:t>
      </w:r>
      <w:r w:rsidR="00F958A5" w:rsidRPr="00460DD8">
        <w:rPr>
          <w:rFonts w:ascii="Times New Roman" w:hAnsi="Times New Roman" w:cs="Times New Roman"/>
          <w:sz w:val="28"/>
          <w:szCs w:val="28"/>
        </w:rPr>
        <w:t xml:space="preserve"> </w:t>
      </w:r>
      <w:r w:rsidR="009362B8" w:rsidRPr="00460DD8">
        <w:rPr>
          <w:rFonts w:ascii="Times New Roman" w:hAnsi="Times New Roman" w:cs="Times New Roman"/>
          <w:sz w:val="28"/>
          <w:szCs w:val="28"/>
        </w:rPr>
        <w:t>В</w:t>
      </w:r>
      <w:r w:rsidR="00F958A5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место</w:t>
      </w:r>
      <w:r w:rsidR="00F958A5" w:rsidRPr="00460DD8">
        <w:rPr>
          <w:rFonts w:ascii="Times New Roman" w:hAnsi="Times New Roman" w:cs="Times New Roman"/>
          <w:sz w:val="28"/>
          <w:szCs w:val="28"/>
        </w:rPr>
        <w:t xml:space="preserve"> „ - сграда</w:t>
      </w:r>
      <w:r w:rsidR="00527A04">
        <w:rPr>
          <w:rFonts w:ascii="Times New Roman" w:hAnsi="Times New Roman" w:cs="Times New Roman"/>
          <w:sz w:val="28"/>
          <w:szCs w:val="28"/>
        </w:rPr>
        <w:t xml:space="preserve"> с идентификатор 07079.607.216.2</w:t>
      </w:r>
      <w:r w:rsidR="00F958A5" w:rsidRPr="00460DD8">
        <w:rPr>
          <w:rFonts w:ascii="Times New Roman" w:hAnsi="Times New Roman" w:cs="Times New Roman"/>
          <w:sz w:val="28"/>
          <w:szCs w:val="28"/>
        </w:rPr>
        <w:t xml:space="preserve"> по КККР на гр. Бургас, в размер на </w:t>
      </w:r>
      <w:r w:rsidR="00A95062" w:rsidRPr="00460DD8">
        <w:rPr>
          <w:rFonts w:ascii="Times New Roman" w:hAnsi="Times New Roman" w:cs="Times New Roman"/>
          <w:sz w:val="28"/>
          <w:szCs w:val="28"/>
        </w:rPr>
        <w:t>3,5</w:t>
      </w:r>
      <w:r w:rsidR="00F958A5" w:rsidRPr="00460DD8">
        <w:rPr>
          <w:rFonts w:ascii="Times New Roman" w:hAnsi="Times New Roman" w:cs="Times New Roman"/>
          <w:sz w:val="28"/>
          <w:szCs w:val="28"/>
        </w:rPr>
        <w:t>/4 кв.м идеални части, цялата със застроена площ 4 кв.м</w:t>
      </w:r>
      <w:r w:rsidR="00A95062" w:rsidRPr="00460DD8">
        <w:rPr>
          <w:rFonts w:ascii="Times New Roman" w:hAnsi="Times New Roman" w:cs="Times New Roman"/>
          <w:sz w:val="28"/>
          <w:szCs w:val="28"/>
        </w:rPr>
        <w:t>“ следва да се чете „ - сграда</w:t>
      </w:r>
      <w:r w:rsidR="00527A04">
        <w:rPr>
          <w:rFonts w:ascii="Times New Roman" w:hAnsi="Times New Roman" w:cs="Times New Roman"/>
          <w:sz w:val="28"/>
          <w:szCs w:val="28"/>
        </w:rPr>
        <w:t xml:space="preserve"> с идентификатор 07079.607.216.2</w:t>
      </w:r>
      <w:r w:rsidR="00A95062" w:rsidRPr="00460DD8">
        <w:rPr>
          <w:rFonts w:ascii="Times New Roman" w:hAnsi="Times New Roman" w:cs="Times New Roman"/>
          <w:sz w:val="28"/>
          <w:szCs w:val="28"/>
        </w:rPr>
        <w:t xml:space="preserve"> по КККР на гр. Бургас, в размер на 13,125/15 </w:t>
      </w:r>
      <w:proofErr w:type="spellStart"/>
      <w:r w:rsidR="00A95062" w:rsidRPr="00460DD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A95062" w:rsidRPr="00460DD8">
        <w:rPr>
          <w:rFonts w:ascii="Times New Roman" w:hAnsi="Times New Roman" w:cs="Times New Roman"/>
          <w:sz w:val="28"/>
          <w:szCs w:val="28"/>
        </w:rPr>
        <w:t xml:space="preserve"> идеални части, цялата със застроена площ 15 </w:t>
      </w:r>
      <w:proofErr w:type="spellStart"/>
      <w:r w:rsidR="00A95062" w:rsidRPr="00460DD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A95062" w:rsidRPr="00460DD8">
        <w:rPr>
          <w:rFonts w:ascii="Times New Roman" w:hAnsi="Times New Roman" w:cs="Times New Roman"/>
          <w:sz w:val="28"/>
          <w:szCs w:val="28"/>
        </w:rPr>
        <w:t xml:space="preserve">“, както правилно е изписано в подточка </w:t>
      </w:r>
      <w:r w:rsidR="00A95062" w:rsidRPr="00460DD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362B8" w:rsidRPr="00460DD8">
        <w:rPr>
          <w:rFonts w:ascii="Times New Roman" w:hAnsi="Times New Roman" w:cs="Times New Roman"/>
          <w:sz w:val="28"/>
          <w:szCs w:val="28"/>
        </w:rPr>
        <w:t xml:space="preserve"> от решението</w:t>
      </w:r>
      <w:r w:rsidR="00521753" w:rsidRPr="00460DD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521753" w:rsidRPr="00460DD8">
        <w:rPr>
          <w:rFonts w:ascii="Times New Roman" w:hAnsi="Times New Roman" w:cs="Times New Roman"/>
          <w:sz w:val="28"/>
          <w:szCs w:val="28"/>
        </w:rPr>
        <w:t xml:space="preserve">с която е допълнена </w:t>
      </w:r>
      <w:proofErr w:type="spellStart"/>
      <w:r w:rsidR="00521753"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Програма</w:t>
      </w:r>
      <w:proofErr w:type="spellEnd"/>
      <w:r w:rsidR="00521753" w:rsidRPr="00460DD8">
        <w:rPr>
          <w:rFonts w:ascii="Times New Roman" w:eastAsia="Times New Roman" w:hAnsi="Times New Roman" w:cs="Times New Roman"/>
          <w:sz w:val="28"/>
          <w:szCs w:val="28"/>
        </w:rPr>
        <w:t>та</w:t>
      </w:r>
      <w:r w:rsidR="00521753"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21753"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="00521753"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21753"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управление</w:t>
      </w:r>
      <w:proofErr w:type="spellEnd"/>
      <w:r w:rsidR="00521753"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="00521753"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разпореждане</w:t>
      </w:r>
      <w:proofErr w:type="spellEnd"/>
      <w:r w:rsidR="00521753"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="00521753"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общинска</w:t>
      </w:r>
      <w:proofErr w:type="spellEnd"/>
      <w:r w:rsidR="00521753"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21753"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собственост</w:t>
      </w:r>
      <w:proofErr w:type="spellEnd"/>
      <w:r w:rsidR="00521753"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21753"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="00521753" w:rsidRPr="00460D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2023 г</w:t>
      </w:r>
      <w:r w:rsidR="00521753" w:rsidRPr="00460DD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27A04" w:rsidRPr="00460DD8" w:rsidRDefault="00527A04" w:rsidP="00FC2A80">
      <w:pPr>
        <w:autoSpaceDE w:val="0"/>
        <w:autoSpaceDN w:val="0"/>
        <w:adjustRightInd w:val="0"/>
        <w:spacing w:after="0" w:line="0" w:lineRule="atLeast"/>
        <w:ind w:left="142"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Видно от </w:t>
      </w:r>
      <w:r w:rsidRPr="0090582E">
        <w:rPr>
          <w:rFonts w:ascii="Times New Roman" w:hAnsi="Times New Roman" w:cs="Times New Roman"/>
          <w:sz w:val="28"/>
          <w:szCs w:val="28"/>
        </w:rPr>
        <w:t>Акт №10222/15.05.2023 г. за частна общинска собственост</w:t>
      </w:r>
      <w:r>
        <w:rPr>
          <w:rFonts w:ascii="Times New Roman" w:hAnsi="Times New Roman" w:cs="Times New Roman"/>
          <w:sz w:val="28"/>
          <w:szCs w:val="28"/>
        </w:rPr>
        <w:t xml:space="preserve">, както и от скица №15-1140709-25.10.2023 г., издадена от СГКК – гр. Бургас, Община Бургас е собственик на 13,125/15 кв.м идеални части от </w:t>
      </w:r>
      <w:r w:rsidRPr="00460DD8">
        <w:rPr>
          <w:rFonts w:ascii="Times New Roman" w:hAnsi="Times New Roman" w:cs="Times New Roman"/>
          <w:sz w:val="28"/>
          <w:szCs w:val="28"/>
        </w:rPr>
        <w:t>сграда с идентификатор 07079.607.216.2 по КККР на гр. Бургас</w:t>
      </w:r>
      <w:r>
        <w:rPr>
          <w:rFonts w:ascii="Times New Roman" w:hAnsi="Times New Roman" w:cs="Times New Roman"/>
          <w:sz w:val="28"/>
          <w:szCs w:val="28"/>
        </w:rPr>
        <w:t>, цялата със застроена площ 15 кв.м.</w:t>
      </w:r>
    </w:p>
    <w:p w:rsidR="009362B8" w:rsidRPr="00460DD8" w:rsidRDefault="009362B8" w:rsidP="00FC2A80">
      <w:pPr>
        <w:autoSpaceDE w:val="0"/>
        <w:autoSpaceDN w:val="0"/>
        <w:adjustRightInd w:val="0"/>
        <w:spacing w:after="0" w:line="0" w:lineRule="atLeast"/>
        <w:ind w:left="142"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Това несъответствие следва да бъде отстранено</w:t>
      </w:r>
      <w:r w:rsidR="00527A04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чрез извършване на поправка на очевидна фактическа грешка по реда на чл. 62, ал.2 от Административно процесуалния кодекс, </w:t>
      </w:r>
      <w:r w:rsidR="00210895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 издадените Заповеди №№3132 и 3133 от 26.09.2023 г. и </w:t>
      </w:r>
      <w:r w:rsidR="00210895" w:rsidRPr="00460DD8">
        <w:rPr>
          <w:rFonts w:ascii="Times New Roman" w:hAnsi="Times New Roman" w:cs="Times New Roman"/>
          <w:sz w:val="28"/>
          <w:szCs w:val="28"/>
        </w:rPr>
        <w:t xml:space="preserve">Заповеди №№174 и 176 от 16.01.2024 г. </w:t>
      </w:r>
      <w:r w:rsidR="00527A04">
        <w:rPr>
          <w:rFonts w:ascii="Times New Roman" w:hAnsi="Times New Roman" w:cs="Times New Roman"/>
          <w:sz w:val="28"/>
          <w:szCs w:val="28"/>
        </w:rPr>
        <w:t xml:space="preserve">следва </w:t>
      </w:r>
      <w:r w:rsidR="00210895" w:rsidRPr="00460DD8">
        <w:rPr>
          <w:rFonts w:ascii="Times New Roman" w:hAnsi="Times New Roman" w:cs="Times New Roman"/>
          <w:sz w:val="28"/>
          <w:szCs w:val="28"/>
        </w:rPr>
        <w:t>да бъдат отменени.</w:t>
      </w:r>
    </w:p>
    <w:p w:rsidR="0042169C" w:rsidRPr="00460DD8" w:rsidRDefault="002A0D7C" w:rsidP="00FC2A80">
      <w:pPr>
        <w:autoSpaceDE w:val="0"/>
        <w:autoSpaceDN w:val="0"/>
        <w:adjustRightInd w:val="0"/>
        <w:spacing w:after="0" w:line="0" w:lineRule="atLeast"/>
        <w:ind w:left="142"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0DD8">
        <w:rPr>
          <w:rFonts w:ascii="Times New Roman" w:hAnsi="Times New Roman" w:cs="Times New Roman"/>
          <w:sz w:val="28"/>
          <w:szCs w:val="28"/>
        </w:rPr>
        <w:t xml:space="preserve">Предвид изложеното, на основание правомощията ми по чл. 73, ал. 1 от действащия Правилник за организацията и дейността на Общинския съвет, неговите комисии и взаимодействието му с Общинската администрация на Община Бургас, предлагам на Общински съвет – Бургас, на основание чл. 21, </w:t>
      </w:r>
      <w:r w:rsidRPr="00460DD8">
        <w:rPr>
          <w:rFonts w:ascii="Times New Roman" w:hAnsi="Times New Roman" w:cs="Times New Roman"/>
          <w:sz w:val="28"/>
          <w:szCs w:val="28"/>
        </w:rPr>
        <w:lastRenderedPageBreak/>
        <w:t xml:space="preserve">ал. 1, т. 8 от Закона за местното самоуправление и местната администрация </w:t>
      </w:r>
      <w:r w:rsidR="0042169C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чл. 62, ал.2 от </w:t>
      </w:r>
      <w:r w:rsidRPr="00460DD8">
        <w:rPr>
          <w:rFonts w:ascii="Times New Roman" w:hAnsi="Times New Roman" w:cs="Times New Roman"/>
          <w:color w:val="000000"/>
          <w:sz w:val="28"/>
          <w:szCs w:val="28"/>
        </w:rPr>
        <w:t>Административно процесуалния кодекс</w:t>
      </w:r>
      <w:r w:rsidR="0042169C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да вземе следното </w:t>
      </w:r>
    </w:p>
    <w:p w:rsidR="0042169C" w:rsidRPr="00460DD8" w:rsidRDefault="0042169C" w:rsidP="00FC2A80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2169C" w:rsidRPr="00460DD8" w:rsidRDefault="0042169C" w:rsidP="00FC2A80">
      <w:pPr>
        <w:spacing w:after="0" w:line="240" w:lineRule="auto"/>
        <w:ind w:left="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60DD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 Е Ш Е Н И Е :</w:t>
      </w:r>
    </w:p>
    <w:p w:rsidR="0042169C" w:rsidRPr="00460DD8" w:rsidRDefault="0042169C" w:rsidP="00FC2A80">
      <w:pPr>
        <w:spacing w:after="0" w:line="240" w:lineRule="auto"/>
        <w:ind w:left="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2169C" w:rsidRPr="00460DD8" w:rsidRDefault="0042169C" w:rsidP="00FC2A80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Допуска поправка на очевидна фактическа грешка в решение на Общинск</w:t>
      </w:r>
      <w:r w:rsidR="002A0D7C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съвет – Бургас, прието по т. 25 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проведеното на 25.07.2023</w:t>
      </w:r>
      <w:r w:rsidR="002A0D7C" w:rsidRPr="00460DD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г. (Протокол № 54) заседание, като в текста на</w:t>
      </w:r>
      <w:r w:rsidR="002A0D7C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подточка </w:t>
      </w:r>
      <w:r w:rsidR="002A0D7C" w:rsidRPr="00460DD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III, </w:t>
      </w:r>
      <w:r w:rsidR="002A0D7C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ред</w:t>
      </w:r>
      <w:r w:rsidR="002A0D7C" w:rsidRPr="00460DD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13 </w:t>
      </w:r>
      <w:r w:rsidR="00585C17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и ред 14</w:t>
      </w:r>
      <w:r w:rsidR="002A0D7C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</w:t>
      </w:r>
      <w:r w:rsidR="006D4D9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2A0D7C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горе надолу</w:t>
      </w:r>
      <w:r w:rsidR="00585C17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вместо „ - </w:t>
      </w:r>
      <w:r w:rsidR="00585C17" w:rsidRPr="00460DD8">
        <w:rPr>
          <w:rFonts w:ascii="Times New Roman" w:hAnsi="Times New Roman" w:cs="Times New Roman"/>
          <w:sz w:val="28"/>
          <w:szCs w:val="28"/>
        </w:rPr>
        <w:t>сграда с идентификатор 07079.607.216.2 по КККР на гр. Бургас, в размер на 3,5/4 кв.м идеални части, цялата със застроена площ 4 кв.м“,</w:t>
      </w:r>
      <w:r w:rsidR="00585C17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се чете </w:t>
      </w:r>
      <w:r w:rsidR="00585C17" w:rsidRPr="00460DD8">
        <w:rPr>
          <w:rFonts w:ascii="Times New Roman" w:hAnsi="Times New Roman" w:cs="Times New Roman"/>
          <w:sz w:val="28"/>
          <w:szCs w:val="28"/>
        </w:rPr>
        <w:t>„ - сграда</w:t>
      </w:r>
      <w:r w:rsidR="00527A04">
        <w:rPr>
          <w:rFonts w:ascii="Times New Roman" w:hAnsi="Times New Roman" w:cs="Times New Roman"/>
          <w:sz w:val="28"/>
          <w:szCs w:val="28"/>
        </w:rPr>
        <w:t xml:space="preserve"> с идентификатор 07079.607.216.2</w:t>
      </w:r>
      <w:r w:rsidR="00585C17" w:rsidRPr="00460DD8">
        <w:rPr>
          <w:rFonts w:ascii="Times New Roman" w:hAnsi="Times New Roman" w:cs="Times New Roman"/>
          <w:sz w:val="28"/>
          <w:szCs w:val="28"/>
        </w:rPr>
        <w:t xml:space="preserve"> по КККР на гр. Бургас, в размер на 13,125/15 кв.м идеални части, цялата със застроена площ 15 кв.м“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460DD8" w:rsidRDefault="0042169C" w:rsidP="00FC2A80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60DD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Приложение:</w:t>
      </w:r>
      <w:r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27A04" w:rsidRPr="0090582E">
        <w:rPr>
          <w:rFonts w:ascii="Times New Roman" w:hAnsi="Times New Roman" w:cs="Times New Roman"/>
          <w:sz w:val="28"/>
          <w:szCs w:val="28"/>
        </w:rPr>
        <w:t>Акт №10222/15.05.2023 г. за частна общинска собственост</w:t>
      </w:r>
      <w:r w:rsidR="00527A04">
        <w:rPr>
          <w:rFonts w:ascii="Times New Roman" w:hAnsi="Times New Roman" w:cs="Times New Roman"/>
          <w:sz w:val="28"/>
          <w:szCs w:val="28"/>
        </w:rPr>
        <w:t>;</w:t>
      </w:r>
      <w:r w:rsidR="00527A04" w:rsidRPr="00527A04">
        <w:rPr>
          <w:rFonts w:ascii="Times New Roman" w:hAnsi="Times New Roman" w:cs="Times New Roman"/>
          <w:sz w:val="28"/>
          <w:szCs w:val="28"/>
        </w:rPr>
        <w:t xml:space="preserve"> </w:t>
      </w:r>
      <w:r w:rsidR="00527A04">
        <w:rPr>
          <w:rFonts w:ascii="Times New Roman" w:hAnsi="Times New Roman" w:cs="Times New Roman"/>
          <w:sz w:val="28"/>
          <w:szCs w:val="28"/>
        </w:rPr>
        <w:t xml:space="preserve">Скица №15-1140709-25.10.2023 г., издадена от СГКК – гр. Бургас; </w:t>
      </w:r>
      <w:r w:rsidR="00460DD8">
        <w:rPr>
          <w:rFonts w:ascii="Times New Roman" w:hAnsi="Times New Roman" w:cs="Times New Roman"/>
          <w:sz w:val="28"/>
          <w:szCs w:val="28"/>
        </w:rPr>
        <w:t>Р</w:t>
      </w:r>
      <w:r w:rsidR="00460DD8" w:rsidRPr="00460DD8">
        <w:rPr>
          <w:rFonts w:ascii="Times New Roman" w:hAnsi="Times New Roman" w:cs="Times New Roman"/>
          <w:sz w:val="28"/>
          <w:szCs w:val="28"/>
        </w:rPr>
        <w:t>ешение на Общински съвет- Бургас, прието по т. 25 от дневния ред на проведеното на 25.07.2023</w:t>
      </w:r>
      <w:r w:rsidR="006D4D90">
        <w:rPr>
          <w:rFonts w:ascii="Times New Roman" w:hAnsi="Times New Roman" w:cs="Times New Roman"/>
          <w:sz w:val="28"/>
          <w:szCs w:val="28"/>
        </w:rPr>
        <w:t xml:space="preserve"> </w:t>
      </w:r>
      <w:r w:rsidR="00460DD8" w:rsidRPr="00460DD8">
        <w:rPr>
          <w:rFonts w:ascii="Times New Roman" w:hAnsi="Times New Roman" w:cs="Times New Roman"/>
          <w:sz w:val="28"/>
          <w:szCs w:val="28"/>
        </w:rPr>
        <w:t>г</w:t>
      </w:r>
      <w:r w:rsidR="006D4D90">
        <w:rPr>
          <w:rFonts w:ascii="Times New Roman" w:hAnsi="Times New Roman" w:cs="Times New Roman"/>
          <w:sz w:val="28"/>
          <w:szCs w:val="28"/>
        </w:rPr>
        <w:t>.</w:t>
      </w:r>
      <w:r w:rsidR="00460DD8" w:rsidRPr="00460DD8">
        <w:rPr>
          <w:rFonts w:ascii="Times New Roman" w:hAnsi="Times New Roman" w:cs="Times New Roman"/>
          <w:sz w:val="28"/>
          <w:szCs w:val="28"/>
        </w:rPr>
        <w:t>, заседание (Протокол № 54)</w:t>
      </w:r>
      <w:r w:rsidR="00460DD8">
        <w:rPr>
          <w:rFonts w:ascii="Times New Roman" w:hAnsi="Times New Roman" w:cs="Times New Roman"/>
          <w:sz w:val="28"/>
          <w:szCs w:val="28"/>
        </w:rPr>
        <w:t>;</w:t>
      </w:r>
      <w:r w:rsidR="00460DD8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Заповеди №№3132 и 3133 от 26.09.2023 г.</w:t>
      </w:r>
      <w:r w:rsid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кмета на Община Бургас; З</w:t>
      </w:r>
      <w:r w:rsidR="00460DD8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аявления с вх. №№94-01-358 и 94-01-358(1)</w:t>
      </w:r>
      <w:r w:rsid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04.01.2024 г. в Община Бургас; </w:t>
      </w:r>
      <w:r w:rsidR="00460DD8" w:rsidRPr="00460DD8">
        <w:rPr>
          <w:rFonts w:ascii="Times New Roman" w:hAnsi="Times New Roman" w:cs="Times New Roman"/>
          <w:sz w:val="28"/>
          <w:szCs w:val="28"/>
        </w:rPr>
        <w:t>Заповеди №№174 и 176 от 16.01.2024 г.</w:t>
      </w:r>
      <w:r w:rsidR="00460DD8" w:rsidRP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60DD8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кмета на Община Бургас.</w:t>
      </w:r>
    </w:p>
    <w:p w:rsidR="00460DD8" w:rsidRPr="00460DD8" w:rsidRDefault="00460DD8" w:rsidP="00FC2A80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2169C" w:rsidRPr="00460DD8" w:rsidRDefault="0042169C" w:rsidP="00527A04">
      <w:pPr>
        <w:spacing w:after="0" w:line="240" w:lineRule="auto"/>
        <w:ind w:left="142" w:right="143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2169C" w:rsidRPr="00460DD8" w:rsidRDefault="0042169C" w:rsidP="00FC2A80">
      <w:pPr>
        <w:spacing w:after="0" w:line="240" w:lineRule="auto"/>
        <w:ind w:left="142" w:right="143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60DD8">
        <w:rPr>
          <w:rFonts w:ascii="Times New Roman" w:eastAsia="Times New Roman" w:hAnsi="Times New Roman" w:cs="Times New Roman"/>
          <w:b/>
          <w:sz w:val="28"/>
          <w:szCs w:val="28"/>
        </w:rPr>
        <w:t>ДИМИТЪР НИКОЛОВ</w:t>
      </w:r>
    </w:p>
    <w:p w:rsidR="00334EC0" w:rsidRPr="00A15FEE" w:rsidRDefault="0042169C" w:rsidP="00FC2A80">
      <w:pPr>
        <w:spacing w:after="0" w:line="240" w:lineRule="auto"/>
        <w:ind w:left="142" w:right="143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460DD8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Кмет на Община Бургас</w:t>
      </w:r>
    </w:p>
    <w:p w:rsidR="00334EC0" w:rsidRDefault="00334EC0" w:rsidP="00FC2A80">
      <w:pPr>
        <w:spacing w:after="0" w:line="0" w:lineRule="atLeast"/>
        <w:ind w:left="142"/>
        <w:rPr>
          <w:rFonts w:ascii="Times New Roman" w:eastAsia="Times New Roman" w:hAnsi="Times New Roman" w:cs="Times New Roman"/>
          <w:color w:val="000000" w:themeColor="text1"/>
          <w:szCs w:val="28"/>
          <w:lang w:eastAsia="bg-BG"/>
        </w:rPr>
      </w:pPr>
    </w:p>
    <w:sectPr w:rsidR="00334EC0" w:rsidSect="00460DD8">
      <w:pgSz w:w="11906" w:h="16838"/>
      <w:pgMar w:top="1134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987676"/>
    <w:multiLevelType w:val="hybridMultilevel"/>
    <w:tmpl w:val="38822994"/>
    <w:lvl w:ilvl="0" w:tplc="6B5E7D8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54A"/>
    <w:rsid w:val="000429E9"/>
    <w:rsid w:val="000B654A"/>
    <w:rsid w:val="00163064"/>
    <w:rsid w:val="001D4064"/>
    <w:rsid w:val="00210895"/>
    <w:rsid w:val="00253016"/>
    <w:rsid w:val="002A0D7C"/>
    <w:rsid w:val="00334EC0"/>
    <w:rsid w:val="0042169C"/>
    <w:rsid w:val="00460DD8"/>
    <w:rsid w:val="004F07C0"/>
    <w:rsid w:val="00500018"/>
    <w:rsid w:val="00521753"/>
    <w:rsid w:val="00527A04"/>
    <w:rsid w:val="00585C17"/>
    <w:rsid w:val="006D4D90"/>
    <w:rsid w:val="00855312"/>
    <w:rsid w:val="008669E2"/>
    <w:rsid w:val="0090582E"/>
    <w:rsid w:val="009362B8"/>
    <w:rsid w:val="00957AE7"/>
    <w:rsid w:val="00A15FEE"/>
    <w:rsid w:val="00A5065D"/>
    <w:rsid w:val="00A95062"/>
    <w:rsid w:val="00CF5BC6"/>
    <w:rsid w:val="00DC4808"/>
    <w:rsid w:val="00DD0C80"/>
    <w:rsid w:val="00E72CC8"/>
    <w:rsid w:val="00F958A5"/>
    <w:rsid w:val="00FC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9A05E"/>
  <w15:chartTrackingRefBased/>
  <w15:docId w15:val="{3EFF5550-1C06-4B2A-97C5-A957F7610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2A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A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8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1376</Words>
  <Characters>7848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Gergana Chanakova</cp:lastModifiedBy>
  <cp:revision>2</cp:revision>
  <cp:lastPrinted>2024-02-08T08:30:00Z</cp:lastPrinted>
  <dcterms:created xsi:type="dcterms:W3CDTF">2024-02-09T09:55:00Z</dcterms:created>
  <dcterms:modified xsi:type="dcterms:W3CDTF">2024-02-09T09:55:00Z</dcterms:modified>
</cp:coreProperties>
</file>