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ЧРЕЗ</w:t>
      </w:r>
    </w:p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Г-Н МИХАИЛ ХАДЖИЯНЕВ</w:t>
      </w:r>
    </w:p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ПРЕДСЕДАТЕЛ НА</w:t>
      </w:r>
    </w:p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ОБЩИНСКИ СЪВЕТ-БУРГАС</w:t>
      </w:r>
    </w:p>
    <w:p w:rsidR="0090040B" w:rsidRDefault="0090040B">
      <w:pPr>
        <w:spacing w:after="20" w:line="247" w:lineRule="auto"/>
        <w:rPr>
          <w:rFonts w:ascii="Times New Roman" w:hAnsi="Times New Roman" w:cs="Times New Roman"/>
          <w:color w:val="auto"/>
        </w:rPr>
      </w:pPr>
    </w:p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ДО</w:t>
      </w:r>
    </w:p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r>
        <w:rPr>
          <w:noProof/>
          <w:color w:val="auto"/>
          <w:lang w:eastAsia="bg-BG" w:bidi="ar-SA"/>
        </w:rPr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align>right</wp:align>
            </wp:positionH>
            <wp:positionV relativeFrom="paragraph">
              <wp:posOffset>106679</wp:posOffset>
            </wp:positionV>
            <wp:extent cx="3768725" cy="6491604"/>
            <wp:effectExtent l="0" t="0" r="3175" b="5080"/>
            <wp:wrapNone/>
            <wp:docPr id="1026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Г-Н ДИМИТЪР НИКОЛОВ</w:t>
      </w:r>
    </w:p>
    <w:p w:rsidR="0090040B" w:rsidRDefault="00B97BE2">
      <w:pPr>
        <w:spacing w:after="20" w:line="247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КМЕТ НА </w:t>
      </w:r>
    </w:p>
    <w:p w:rsidR="0090040B" w:rsidRDefault="00B97BE2">
      <w:pPr>
        <w:spacing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ОБЩИНА БУРГАС</w:t>
      </w:r>
    </w:p>
    <w:p w:rsidR="0090040B" w:rsidRDefault="0090040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eastAsia="en-US"/>
        </w:rPr>
      </w:pPr>
    </w:p>
    <w:p w:rsidR="0090040B" w:rsidRDefault="00B97BE2">
      <w:pPr>
        <w:spacing w:after="12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eastAsia="en-US"/>
        </w:rPr>
        <w:t>П И Т А Н Е</w:t>
      </w:r>
    </w:p>
    <w:p w:rsidR="0090040B" w:rsidRDefault="00B97BE2">
      <w:pPr>
        <w:spacing w:after="12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от</w:t>
      </w:r>
    </w:p>
    <w:p w:rsidR="0090040B" w:rsidRDefault="00B97BE2">
      <w:pPr>
        <w:spacing w:after="120" w:line="242" w:lineRule="auto"/>
        <w:ind w:right="-23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 w:eastAsia="en-US"/>
        </w:rPr>
        <w:t>АЛЕКСАНДЪР ГОСПОДИНОВ КОЙЧЕВ</w:t>
      </w:r>
      <w:r>
        <w:rPr>
          <w:rFonts w:ascii="Times New Roman" w:hAnsi="Times New Roman" w:cs="Times New Roman"/>
          <w:color w:val="auto"/>
          <w:sz w:val="24"/>
          <w:szCs w:val="24"/>
          <w:lang w:val="en-US" w:eastAsia="en-US"/>
        </w:rPr>
        <w:t xml:space="preserve"> –</w:t>
      </w:r>
    </w:p>
    <w:p w:rsidR="0090040B" w:rsidRDefault="00B97BE2">
      <w:pPr>
        <w:spacing w:after="20" w:line="242" w:lineRule="auto"/>
        <w:ind w:right="-23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 w:eastAsia="en-US"/>
        </w:rPr>
        <w:t>ОБЩИНСКИ СЪВЕТНИК ОТ ПАРТИЯ „ВЪЗРАЖДАНЕ“</w:t>
      </w:r>
    </w:p>
    <w:p w:rsidR="0090040B" w:rsidRDefault="0090040B">
      <w:pPr>
        <w:spacing w:line="264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</w:p>
    <w:p w:rsidR="0090040B" w:rsidRDefault="00B97BE2">
      <w:pPr>
        <w:spacing w:line="264" w:lineRule="auto"/>
        <w:ind w:right="425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lastRenderedPageBreak/>
        <w:t>Относно: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Разходи, направени от Община Бургас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общински предприятия за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медийно отразяване</w:t>
      </w:r>
    </w:p>
    <w:p w:rsidR="0090040B" w:rsidRDefault="00B97BE2">
      <w:pPr>
        <w:spacing w:after="60" w:line="264" w:lineRule="auto"/>
        <w:ind w:right="425" w:firstLine="420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УВАЖАЕМИ ГОСПОДИН НИКОЛОВ,</w:t>
      </w:r>
    </w:p>
    <w:p w:rsidR="0090040B" w:rsidRDefault="00B97BE2">
      <w:pPr>
        <w:spacing w:after="120" w:line="264" w:lineRule="auto"/>
        <w:ind w:right="425" w:firstLine="420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Добрият имидж на Община Бургас и общинските предприятия, както и добрата осведоменост на гражданите,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са изключително важни. Медиите са основен инструмент за това и спомагат за прозрачност на процесите, протичащи в общината.</w:t>
      </w:r>
    </w:p>
    <w:p w:rsidR="0090040B" w:rsidRDefault="00B97BE2">
      <w:pPr>
        <w:spacing w:after="120" w:line="264" w:lineRule="auto"/>
        <w:ind w:right="425" w:firstLine="420"/>
        <w:jc w:val="both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На основание чл.76 от Правилник</w:t>
      </w:r>
      <w:r>
        <w:rPr>
          <w:rFonts w:ascii="Times New Roman" w:hAnsi="Times New Roman" w:cs="Times New Roman"/>
          <w:color w:val="auto"/>
          <w:sz w:val="24"/>
          <w:szCs w:val="24"/>
          <w:lang w:val="en-US" w:eastAsia="en-US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за организацията и дейността на Общинския съвет,</w:t>
      </w:r>
      <w:r>
        <w:rPr>
          <w:rFonts w:ascii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неговите комисии и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взаимодействието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му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общинскат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администрация на Община Бургас,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желая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получа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писмен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отговор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следни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те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въпрос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и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  <w:t>:</w:t>
      </w:r>
    </w:p>
    <w:p w:rsidR="0090040B" w:rsidRDefault="00B97BE2">
      <w:pPr>
        <w:spacing w:after="60" w:line="264" w:lineRule="auto"/>
        <w:ind w:right="425" w:firstLine="420"/>
        <w:jc w:val="both"/>
        <w:rPr>
          <w:rFonts w:ascii="Times New Roman" w:hAnsi="Times New Roman" w:cs="Times New Roman"/>
        </w:rPr>
      </w:pPr>
      <w:bookmarkStart w:id="1" w:name="_Hlk158033517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 кои местни и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или национални медии Община Бургас и общинските предприятия имат договор за медийно отразяване,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информационно обслужване и/или реклама?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Моля тук да бъдат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включени и социални мрежи и външна реклама, ако има такива.</w:t>
      </w:r>
    </w:p>
    <w:p w:rsidR="0090040B" w:rsidRDefault="00B97BE2">
      <w:pPr>
        <w:spacing w:after="60" w:line="264" w:lineRule="auto"/>
        <w:ind w:right="425" w:firstLine="4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Каква е продължителността на всеки договор и сумата за година, която Община Бургас и съответните общински предприятия плащат?</w:t>
      </w:r>
    </w:p>
    <w:p w:rsidR="0090040B" w:rsidRDefault="00B97BE2">
      <w:pPr>
        <w:spacing w:after="60" w:line="264" w:lineRule="auto"/>
        <w:ind w:right="425" w:firstLine="42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 кои местни и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или национални медии Община Бургас и общинските предпри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ятия имат договор за медийно отразяване, информационно обслужване и/или реклама през 2023 г. и на каква стойност са договорите?</w:t>
      </w:r>
    </w:p>
    <w:p w:rsidR="0090040B" w:rsidRDefault="0090040B">
      <w:pPr>
        <w:spacing w:line="240" w:lineRule="auto"/>
        <w:jc w:val="both"/>
        <w:rPr>
          <w:rFonts w:ascii="Times New Roman" w:hAnsi="Times New Roman" w:cs="Times New Roman"/>
          <w:color w:val="00B050"/>
          <w:lang w:val="en-US"/>
        </w:rPr>
      </w:pPr>
    </w:p>
    <w:p w:rsidR="0090040B" w:rsidRDefault="00B97BE2">
      <w:pPr>
        <w:tabs>
          <w:tab w:val="left" w:pos="6096"/>
        </w:tabs>
        <w:spacing w:line="240" w:lineRule="auto"/>
        <w:jc w:val="both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  <w:color w:val="auto"/>
          <w:lang w:val="en-US"/>
        </w:rPr>
        <w:t>06.02.2024 г.</w:t>
      </w:r>
      <w:r>
        <w:rPr>
          <w:rFonts w:ascii="Times New Roman" w:hAnsi="Times New Roman" w:cs="Times New Roman"/>
          <w:color w:val="auto"/>
          <w:lang w:val="en-US"/>
        </w:rPr>
        <w:tab/>
        <w:t xml:space="preserve">                        С </w:t>
      </w:r>
      <w:proofErr w:type="spellStart"/>
      <w:r>
        <w:rPr>
          <w:rFonts w:ascii="Times New Roman" w:hAnsi="Times New Roman" w:cs="Times New Roman"/>
          <w:color w:val="auto"/>
          <w:lang w:val="en-US"/>
        </w:rPr>
        <w:t>уважение</w:t>
      </w:r>
      <w:proofErr w:type="spellEnd"/>
      <w:r>
        <w:rPr>
          <w:rFonts w:ascii="Times New Roman" w:hAnsi="Times New Roman" w:cs="Times New Roman"/>
          <w:color w:val="auto"/>
          <w:lang w:val="en-US"/>
        </w:rPr>
        <w:t>,</w:t>
      </w:r>
    </w:p>
    <w:p w:rsidR="0090040B" w:rsidRDefault="00B97BE2">
      <w:pPr>
        <w:tabs>
          <w:tab w:val="left" w:pos="7371"/>
        </w:tabs>
        <w:spacing w:after="20" w:line="242" w:lineRule="auto"/>
        <w:ind w:left="7230" w:right="425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.....................................</w:t>
      </w:r>
    </w:p>
    <w:p w:rsidR="0090040B" w:rsidRDefault="00B97BE2">
      <w:pPr>
        <w:spacing w:after="160" w:line="259" w:lineRule="auto"/>
        <w:ind w:left="7230"/>
        <w:jc w:val="both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/Александър Койчев/</w:t>
      </w:r>
    </w:p>
    <w:sectPr w:rsidR="0090040B">
      <w:headerReference w:type="default" r:id="rId7"/>
      <w:footerReference w:type="default" r:id="rId8"/>
      <w:pgSz w:w="11906" w:h="16838"/>
      <w:pgMar w:top="1702" w:right="424" w:bottom="993" w:left="1418" w:header="709" w:footer="709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97BE2">
      <w:pPr>
        <w:spacing w:after="0" w:line="240" w:lineRule="auto"/>
      </w:pPr>
      <w:r>
        <w:separator/>
      </w:r>
    </w:p>
  </w:endnote>
  <w:endnote w:type="continuationSeparator" w:id="0">
    <w:p w:rsidR="00000000" w:rsidRDefault="00B9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40B" w:rsidRDefault="00B97BE2">
    <w:pPr>
      <w:pStyle w:val="Footer1"/>
      <w:jc w:val="right"/>
    </w:pPr>
    <w:r>
      <w:rPr>
        <w:noProof/>
        <w:lang w:eastAsia="bg-BG" w:bidi="ar-SA"/>
      </w:rPr>
      <w:drawing>
        <wp:inline distT="0" distB="0" distL="0" distR="0">
          <wp:extent cx="6299835" cy="184150"/>
          <wp:effectExtent l="0" t="0" r="0" b="0"/>
          <wp:docPr id="4099" name="Image4" descr="боза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299835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97BE2">
      <w:pPr>
        <w:spacing w:after="0" w:line="240" w:lineRule="auto"/>
      </w:pPr>
      <w:r>
        <w:separator/>
      </w:r>
    </w:p>
  </w:footnote>
  <w:footnote w:type="continuationSeparator" w:id="0">
    <w:p w:rsidR="00000000" w:rsidRDefault="00B9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40B" w:rsidRDefault="00B97BE2">
    <w:pPr>
      <w:pStyle w:val="Header1"/>
    </w:pPr>
    <w:r>
      <w:rPr>
        <w:noProof/>
        <w:lang w:eastAsia="bg-BG" w:bidi="ar-SA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114300</wp:posOffset>
          </wp:positionH>
          <wp:positionV relativeFrom="page">
            <wp:posOffset>1475740</wp:posOffset>
          </wp:positionV>
          <wp:extent cx="381000" cy="2876550"/>
          <wp:effectExtent l="0" t="0" r="0" b="0"/>
          <wp:wrapNone/>
          <wp:docPr id="4097" name="Image3" descr="vazrajdane_text_gray_blank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381000" cy="287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 w:bidi="ar-SA"/>
      </w:rPr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5431790</wp:posOffset>
          </wp:positionH>
          <wp:positionV relativeFrom="paragraph">
            <wp:posOffset>-302895</wp:posOffset>
          </wp:positionV>
          <wp:extent cx="908050" cy="908050"/>
          <wp:effectExtent l="0" t="0" r="0" b="0"/>
          <wp:wrapSquare wrapText="largest"/>
          <wp:docPr id="4098" name="Ima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/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0B"/>
    <w:rsid w:val="0090040B"/>
    <w:rsid w:val="00B9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C21B9-3E7C-440E-A7C7-6AB4A840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character" w:customStyle="1" w:styleId="Link">
    <w:name w:val="Link"/>
    <w:qFormat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Pr>
      <w:rFonts w:ascii="Times New Roman" w:eastAsia="Times New Roman" w:hAnsi="Times New Roman" w:cs="Times New Roman"/>
      <w:outline w:val="0"/>
      <w:color w:val="0000FF"/>
      <w:u w:val="single" w:color="0000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customStyle="1" w:styleId="Header1">
    <w:name w:val="Head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Footer1">
    <w:name w:val="Foot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pPr>
      <w:spacing w:after="0"/>
      <w:ind w:left="720"/>
    </w:pPr>
    <w:rPr>
      <w:rFonts w:ascii="Times New Roman" w:eastAsia="SimSun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4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Jeni Gospodinova</cp:lastModifiedBy>
  <cp:revision>2</cp:revision>
  <dcterms:created xsi:type="dcterms:W3CDTF">2024-02-06T14:05:00Z</dcterms:created>
  <dcterms:modified xsi:type="dcterms:W3CDTF">2024-02-06T14:05:00Z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60da35254e4441519d906e1a1e5c9d74</vt:lpwstr>
  </property>
</Properties>
</file>