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7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E5CA1" w:rsidRPr="003E5CA1" w:rsidRDefault="000002FE" w:rsidP="00A27273">
      <w:pPr>
        <w:ind w:left="567"/>
      </w:pPr>
      <w:r>
        <w:tab/>
      </w:r>
      <w:r>
        <w:tab/>
      </w:r>
    </w:p>
    <w:p w:rsidR="00A27273" w:rsidRDefault="00A27273" w:rsidP="00A27273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ДО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ОБЩИНСКИ СЪВЕТ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БУРГАС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Д О К Л А Д Н А  З А П И С К А</w:t>
      </w: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lastRenderedPageBreak/>
        <w:t>ОТ СТАНИМИР АПОСТОЛОВ</w:t>
      </w: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ЗАМ.-КМЕТ „ФИНАНСИ, БЮДЖЕТ, ИКОНОМИКА И МОРСКО ДЕЛО“</w:t>
      </w: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jc w:val="both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ОТНОСНО: Одобряване на План за действие за общинските концесии на Община Бургас за 2024г.-2027г.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 xml:space="preserve">    УВАЖАЕМИ ОБЩИНСКИ СЪВЕТНИЦИ,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 xml:space="preserve">Съгласно чл. 40 от Закона за концесиите, Политиката за общински концесии се определя от съответния общински съвет, който приема с решение план за действие за общинските концесии. Плановете за действие служат за определяне на концесиите, чрез възлагането на които </w:t>
      </w:r>
      <w:r w:rsidRPr="00287577">
        <w:rPr>
          <w:rFonts w:eastAsiaTheme="minorHAnsi"/>
          <w:sz w:val="26"/>
          <w:szCs w:val="26"/>
          <w:lang w:eastAsia="en-US"/>
        </w:rPr>
        <w:lastRenderedPageBreak/>
        <w:t>ще се изпълнят целите и приоритетите, включени в Националната стратегия за развитие на концесиите, за съответния програмен период. Съгласно §1, т.17 от Допълнителните разпоредби на Закона за концесиите "Програмен период" е периодът, съвпадащ със съответната многогодишна финансова рамка на Европейския съюз – в конкретния случай 2021 -2027г. В изпълнение на цитираната разпоредба, с решение по т.18 от заседание, проведено на 30.11.2021г. Общински съвет Бургас прие План за действие за общинските концесии на Община Бургас за 2021г. (Протокол №28).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>С последващо решение, по т. 12 от проведеното на 27.10.2022г. заседание (Протокол № 43) Общински съ</w:t>
      </w:r>
      <w:r w:rsidRPr="00287577">
        <w:rPr>
          <w:rFonts w:eastAsiaTheme="minorHAnsi"/>
          <w:sz w:val="26"/>
          <w:szCs w:val="26"/>
          <w:lang w:eastAsia="en-US"/>
        </w:rPr>
        <w:lastRenderedPageBreak/>
        <w:t xml:space="preserve">вет- Бургас прие План за действие за общинските концесии на Община Бургас за периода 2022-2027 г., който е действащ и към настоящия момент. 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 xml:space="preserve"> Съгласно разпоредбата на чл.8, ал.8 и ал.9 от Закона за общинската собственост,  за срока на мандата си, общинският съвет приема стратегия за управление на общинската собственост, с която определя политиката за развитие на общинската собственост и стопанската дейност на общината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 xml:space="preserve">В изпълнение на стратегията общинският съвет приема план за действие, в съответствие със </w:t>
      </w:r>
      <w:hyperlink r:id="rId9" w:history="1">
        <w:r w:rsidRPr="00287577">
          <w:rPr>
            <w:rStyle w:val="Hyperlink"/>
            <w:rFonts w:ascii="Times New Roman" w:eastAsiaTheme="minorHAnsi" w:hAnsi="Times New Roman"/>
            <w:color w:val="auto"/>
            <w:sz w:val="26"/>
            <w:szCs w:val="26"/>
            <w:lang w:eastAsia="en-US"/>
          </w:rPr>
          <w:t>Закона за концесиите</w:t>
        </w:r>
      </w:hyperlink>
      <w:r w:rsidRPr="00287577">
        <w:rPr>
          <w:rFonts w:eastAsiaTheme="minorHAnsi"/>
          <w:sz w:val="26"/>
          <w:szCs w:val="26"/>
          <w:lang w:eastAsia="en-US"/>
        </w:rPr>
        <w:t xml:space="preserve">, с който изразява политиката за концесии в общината. 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lastRenderedPageBreak/>
        <w:t xml:space="preserve">При възникнали проекти за концесии съдържанието на плана може да се изменя и актуализира след решение на Общински съвет - Бургас.  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>Тъй като в рамките на програмния период 2021г.- 2027г. е сменен състава на Общински съвет Бургас, следва политиката за общински концесии да бъде утвърдена, за срока на мандата на общинския съвет, в съответствие със срока на действие на стратегията за общинската собственост. Заложените в Плана цели отговарят на приоритетите на останалите стратегически документи на Община Бургас, включително на Плана за демографско развитие, Стратегически приоритет 5 за осигуряване на високо качество на услугите в полза на бизнеса и създаване на оптимални условия за потенциални инвеститори на територията на Общината.</w:t>
      </w: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 w:firstLine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>С оглед на гореизложеното и на основание , чл.21 ал.1, т.8 и т.12 от Закона за местното самоуправление и местната администрация, чл.8, ал.9 от  Закона за общинската собственост, чл.40 от Закона за концесиите, предлагам Общински съвет - Бургас да вземе следните: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jc w:val="center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РЕШЕНИ</w:t>
      </w:r>
      <w:r>
        <w:rPr>
          <w:rFonts w:eastAsiaTheme="minorHAnsi"/>
          <w:b/>
          <w:sz w:val="26"/>
          <w:szCs w:val="26"/>
          <w:lang w:eastAsia="en-US"/>
        </w:rPr>
        <w:t>Е</w:t>
      </w:r>
      <w:r w:rsidRPr="00287577">
        <w:rPr>
          <w:rFonts w:eastAsiaTheme="minorHAnsi"/>
          <w:b/>
          <w:sz w:val="26"/>
          <w:szCs w:val="26"/>
          <w:lang w:eastAsia="en-US"/>
        </w:rPr>
        <w:t>:</w:t>
      </w:r>
    </w:p>
    <w:p w:rsidR="00287577" w:rsidRPr="00287577" w:rsidRDefault="00287577" w:rsidP="00287577">
      <w:pPr>
        <w:spacing w:line="259" w:lineRule="auto"/>
        <w:ind w:left="567"/>
        <w:jc w:val="both"/>
        <w:rPr>
          <w:rFonts w:eastAsiaTheme="minorHAnsi"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 xml:space="preserve">1. </w:t>
      </w:r>
      <w:r w:rsidRPr="00287577">
        <w:rPr>
          <w:rFonts w:eastAsiaTheme="minorHAnsi"/>
          <w:sz w:val="26"/>
          <w:szCs w:val="26"/>
          <w:lang w:eastAsia="en-US"/>
        </w:rPr>
        <w:t>Приема План за действие за общинските концесии за периода 2024г. – 2027г., съгласно приложения проект.</w:t>
      </w:r>
    </w:p>
    <w:p w:rsidR="00287577" w:rsidRPr="00287577" w:rsidRDefault="00287577" w:rsidP="00287577">
      <w:pPr>
        <w:spacing w:line="259" w:lineRule="auto"/>
        <w:ind w:left="567"/>
        <w:jc w:val="both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jc w:val="both"/>
        <w:rPr>
          <w:rFonts w:eastAsiaTheme="minorHAnsi"/>
          <w:i/>
          <w:sz w:val="26"/>
          <w:szCs w:val="26"/>
          <w:lang w:eastAsia="en-US"/>
        </w:rPr>
      </w:pPr>
      <w:r w:rsidRPr="00287577">
        <w:rPr>
          <w:rFonts w:eastAsiaTheme="minorHAnsi"/>
          <w:sz w:val="26"/>
          <w:szCs w:val="26"/>
          <w:lang w:eastAsia="en-US"/>
        </w:rPr>
        <w:t>Приложени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287577">
        <w:rPr>
          <w:rFonts w:eastAsiaTheme="minorHAnsi"/>
          <w:sz w:val="26"/>
          <w:szCs w:val="26"/>
          <w:lang w:eastAsia="en-US"/>
        </w:rPr>
        <w:t>: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287577">
        <w:rPr>
          <w:rFonts w:eastAsiaTheme="minorHAnsi"/>
          <w:i/>
          <w:sz w:val="26"/>
          <w:szCs w:val="26"/>
          <w:lang w:eastAsia="en-US"/>
        </w:rPr>
        <w:tab/>
        <w:t>Проект на План за действие за общинските концесии за 2024 г. – 2027г.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lastRenderedPageBreak/>
        <w:t>С уважение,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СТАНИМИР АПОСТОЛОВ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>ЗАМ.-КМЕТ „ФИНАНСИ, БЮДЖЕТ, ИКОНОМИКА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  <w:r w:rsidRPr="00287577">
        <w:rPr>
          <w:rFonts w:eastAsiaTheme="minorHAnsi"/>
          <w:b/>
          <w:sz w:val="26"/>
          <w:szCs w:val="26"/>
          <w:lang w:eastAsia="en-US"/>
        </w:rPr>
        <w:t xml:space="preserve"> И МОРСКО ДЕЛО“</w:t>
      </w: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>Съгласували: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Златина Георгиева, 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Директор на дирекция ПНО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bookmarkStart w:id="1" w:name="_gjdgxs" w:colFirst="0" w:colLast="0"/>
      <w:bookmarkEnd w:id="1"/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Живко Димитров, 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Директор на дирекция УОС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Мария Куманова, 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lastRenderedPageBreak/>
        <w:t>Директор на дирекция</w:t>
      </w:r>
      <w:r w:rsidRPr="004E513E">
        <w:rPr>
          <w:color w:val="FFFFFF" w:themeColor="background1"/>
        </w:rPr>
        <w:t xml:space="preserve"> </w:t>
      </w:r>
      <w:r w:rsidRPr="004E513E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ДПМК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color w:val="FFFFFF" w:themeColor="background1"/>
          <w:sz w:val="26"/>
          <w:szCs w:val="26"/>
          <w:lang w:eastAsia="en-US"/>
        </w:rPr>
        <w:t xml:space="preserve">Изготвил: 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color w:val="FFFFFF" w:themeColor="background1"/>
          <w:sz w:val="26"/>
          <w:szCs w:val="26"/>
          <w:lang w:eastAsia="en-US"/>
        </w:rPr>
        <w:t xml:space="preserve">Ивелина Стратева, 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color w:val="FFFFFF" w:themeColor="background1"/>
          <w:sz w:val="26"/>
          <w:szCs w:val="26"/>
          <w:lang w:eastAsia="en-US"/>
        </w:rPr>
      </w:pPr>
      <w:r w:rsidRPr="004E513E">
        <w:rPr>
          <w:rFonts w:eastAsiaTheme="minorHAnsi"/>
          <w:color w:val="FFFFFF" w:themeColor="background1"/>
          <w:sz w:val="26"/>
          <w:szCs w:val="26"/>
          <w:lang w:eastAsia="en-US"/>
        </w:rPr>
        <w:t>Директор на дирекция ИСД</w:t>
      </w:r>
    </w:p>
    <w:p w:rsidR="00287577" w:rsidRPr="004E513E" w:rsidRDefault="00287577" w:rsidP="00287577">
      <w:pPr>
        <w:spacing w:line="259" w:lineRule="auto"/>
        <w:ind w:left="567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287577" w:rsidRPr="00287577" w:rsidRDefault="00287577" w:rsidP="00287577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p w:rsidR="00A27273" w:rsidRPr="00287577" w:rsidRDefault="00A27273" w:rsidP="00A27273">
      <w:pPr>
        <w:spacing w:line="259" w:lineRule="auto"/>
        <w:ind w:left="567"/>
        <w:rPr>
          <w:rFonts w:eastAsiaTheme="minorHAnsi"/>
          <w:b/>
          <w:sz w:val="26"/>
          <w:szCs w:val="26"/>
          <w:lang w:eastAsia="en-US"/>
        </w:rPr>
      </w:pPr>
    </w:p>
    <w:sectPr w:rsidR="00A27273" w:rsidRPr="00287577" w:rsidSect="00A27273">
      <w:pgSz w:w="11906" w:h="16838"/>
      <w:pgMar w:top="851" w:right="1274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FD4" w:rsidRDefault="00E43FD4">
      <w:r>
        <w:separator/>
      </w:r>
    </w:p>
  </w:endnote>
  <w:endnote w:type="continuationSeparator" w:id="0">
    <w:p w:rsidR="00E43FD4" w:rsidRDefault="00E4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FD4" w:rsidRDefault="00E43FD4">
      <w:r>
        <w:separator/>
      </w:r>
    </w:p>
  </w:footnote>
  <w:footnote w:type="continuationSeparator" w:id="0">
    <w:p w:rsidR="00E43FD4" w:rsidRDefault="00E43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1386A"/>
    <w:rsid w:val="00034639"/>
    <w:rsid w:val="000B06F8"/>
    <w:rsid w:val="0012554A"/>
    <w:rsid w:val="001641E7"/>
    <w:rsid w:val="001E4564"/>
    <w:rsid w:val="00206B00"/>
    <w:rsid w:val="002545D2"/>
    <w:rsid w:val="0028349C"/>
    <w:rsid w:val="00287577"/>
    <w:rsid w:val="002F04FA"/>
    <w:rsid w:val="00322996"/>
    <w:rsid w:val="00375787"/>
    <w:rsid w:val="0039302D"/>
    <w:rsid w:val="003A3855"/>
    <w:rsid w:val="003E5CA1"/>
    <w:rsid w:val="003F4703"/>
    <w:rsid w:val="00424C81"/>
    <w:rsid w:val="00424F39"/>
    <w:rsid w:val="004734E0"/>
    <w:rsid w:val="004811DA"/>
    <w:rsid w:val="004A3804"/>
    <w:rsid w:val="004D4D99"/>
    <w:rsid w:val="004E513E"/>
    <w:rsid w:val="00505E0A"/>
    <w:rsid w:val="005C53A4"/>
    <w:rsid w:val="00607877"/>
    <w:rsid w:val="00656AFE"/>
    <w:rsid w:val="00695121"/>
    <w:rsid w:val="00697CA3"/>
    <w:rsid w:val="006E1F4B"/>
    <w:rsid w:val="006F08B8"/>
    <w:rsid w:val="006F1558"/>
    <w:rsid w:val="00723359"/>
    <w:rsid w:val="00734BAA"/>
    <w:rsid w:val="00751BF8"/>
    <w:rsid w:val="007857CF"/>
    <w:rsid w:val="007A5526"/>
    <w:rsid w:val="00822555"/>
    <w:rsid w:val="00824934"/>
    <w:rsid w:val="008A2902"/>
    <w:rsid w:val="008B3E91"/>
    <w:rsid w:val="008D2085"/>
    <w:rsid w:val="008D6A28"/>
    <w:rsid w:val="00923E3B"/>
    <w:rsid w:val="009A5CD1"/>
    <w:rsid w:val="009F6616"/>
    <w:rsid w:val="00A27273"/>
    <w:rsid w:val="00A27930"/>
    <w:rsid w:val="00A32218"/>
    <w:rsid w:val="00AD781E"/>
    <w:rsid w:val="00B319D0"/>
    <w:rsid w:val="00B31D09"/>
    <w:rsid w:val="00BC7045"/>
    <w:rsid w:val="00BD3534"/>
    <w:rsid w:val="00C340C2"/>
    <w:rsid w:val="00C71A48"/>
    <w:rsid w:val="00CA2FB0"/>
    <w:rsid w:val="00D176A1"/>
    <w:rsid w:val="00D6598F"/>
    <w:rsid w:val="00D74E30"/>
    <w:rsid w:val="00D76B3A"/>
    <w:rsid w:val="00D93AC9"/>
    <w:rsid w:val="00DE292F"/>
    <w:rsid w:val="00E02BEC"/>
    <w:rsid w:val="00E43FD4"/>
    <w:rsid w:val="00E75131"/>
    <w:rsid w:val="00ED3274"/>
    <w:rsid w:val="00F7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apis://Base=NARH&amp;DocCode=42492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3279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3782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2024-02-06T09:51:00Z</cp:lastPrinted>
  <dcterms:created xsi:type="dcterms:W3CDTF">2024-02-06T14:07:00Z</dcterms:created>
  <dcterms:modified xsi:type="dcterms:W3CDTF">2024-02-06T14:07:00Z</dcterms:modified>
</cp:coreProperties>
</file>